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header4.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stylesWithEffects.xml" ContentType="application/vnd.ms-word.stylesWithEffects+xml"/>
  <Override PartName="/word/fontTable.xml" ContentType="application/vnd.openxmlformats-officedocument.wordprocessingml.fontTable+xml"/>
  <Override PartName="/word/webSettings.xml" ContentType="application/vnd.openxmlformats-officedocument.wordprocessingml.webSettings+xml"/>
  <Override PartName="/word/people.xml" ContentType="application/vnd.openxmlformats-officedocument.wordprocessingml.people+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978B9F" w14:textId="77777777" w:rsidR="00E87F48" w:rsidRPr="00A6620F" w:rsidRDefault="00A55601" w:rsidP="00352942">
      <w:pPr>
        <w:rPr>
          <w:lang w:val="en-GB"/>
        </w:rPr>
      </w:pPr>
      <w:r>
        <w:rPr>
          <w:noProof/>
        </w:rPr>
        <w:drawing>
          <wp:anchor distT="0" distB="0" distL="114300" distR="114300" simplePos="0" relativeHeight="251657728" behindDoc="0" locked="0" layoutInCell="1" allowOverlap="1" wp14:anchorId="7D90E0AF" wp14:editId="05C02AB7">
            <wp:simplePos x="0" y="0"/>
            <wp:positionH relativeFrom="margin">
              <wp:align>center</wp:align>
            </wp:positionH>
            <wp:positionV relativeFrom="paragraph">
              <wp:posOffset>-457200</wp:posOffset>
            </wp:positionV>
            <wp:extent cx="5671820" cy="681355"/>
            <wp:effectExtent l="0" t="0" r="0" b="4445"/>
            <wp:wrapNone/>
            <wp:docPr id="4" name="Image 3"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EP ALL HEADER CYAN"/>
                    <pic:cNvPicPr>
                      <a:picLocks noChangeAspect="1" noChangeArrowheads="1"/>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5671820" cy="681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D42508" w14:textId="77777777" w:rsidR="00E87F48" w:rsidRPr="00A42CE5" w:rsidRDefault="00E87F48" w:rsidP="00352942">
      <w:pPr>
        <w:rPr>
          <w:lang w:val="en-GB"/>
        </w:rPr>
      </w:pPr>
    </w:p>
    <w:p w14:paraId="7F9D8EAD" w14:textId="77777777" w:rsidR="000D6D78" w:rsidRDefault="000D6D78" w:rsidP="00352942">
      <w:pPr>
        <w:rPr>
          <w:lang w:val="en-GB"/>
        </w:rPr>
      </w:pPr>
    </w:p>
    <w:p w14:paraId="5A777CD4" w14:textId="77777777" w:rsidR="00D07F82" w:rsidRPr="00C9619F" w:rsidRDefault="00D07F82" w:rsidP="00A8426A">
      <w:pPr>
        <w:pStyle w:val="Heading1"/>
      </w:pPr>
      <w:bookmarkStart w:id="0" w:name="_Toc287718070"/>
      <w:bookmarkStart w:id="1" w:name="_Toc411962207"/>
      <w:r w:rsidRPr="00A8426A">
        <w:t>Project</w:t>
      </w:r>
      <w:r w:rsidRPr="00C9619F">
        <w:t xml:space="preserve"> Document</w:t>
      </w:r>
      <w:bookmarkEnd w:id="0"/>
      <w:bookmarkEnd w:id="1"/>
    </w:p>
    <w:p w14:paraId="34FCC621" w14:textId="77777777" w:rsidR="00B4741C" w:rsidRPr="003A0566" w:rsidRDefault="00B4741C" w:rsidP="00352942">
      <w:pPr>
        <w:rPr>
          <w:lang w:val="en-GB"/>
        </w:rPr>
      </w:pPr>
    </w:p>
    <w:p w14:paraId="06DDF207" w14:textId="77777777" w:rsidR="00B4741C" w:rsidRPr="007E06DD" w:rsidRDefault="00B4741C" w:rsidP="00B21A99">
      <w:pPr>
        <w:pStyle w:val="Heading2"/>
      </w:pPr>
      <w:bookmarkStart w:id="2" w:name="_Toc287718071"/>
      <w:bookmarkStart w:id="3" w:name="_Toc411962208"/>
      <w:r w:rsidRPr="00777A2C">
        <w:t>S</w:t>
      </w:r>
      <w:r w:rsidR="007E6B4B" w:rsidRPr="00777A2C">
        <w:t>e</w:t>
      </w:r>
      <w:r w:rsidR="00F11F90" w:rsidRPr="00777A2C">
        <w:t xml:space="preserve">ction 1: </w:t>
      </w:r>
      <w:r w:rsidRPr="007E06DD">
        <w:t>Project Identification</w:t>
      </w:r>
      <w:bookmarkEnd w:id="2"/>
      <w:bookmarkEnd w:id="3"/>
    </w:p>
    <w:p w14:paraId="0B9AB3B0" w14:textId="77777777" w:rsidR="009718BA" w:rsidRPr="00A6620F" w:rsidRDefault="007E6B4B" w:rsidP="00352942">
      <w:pPr>
        <w:rPr>
          <w:lang w:val="en-GB"/>
        </w:rPr>
      </w:pPr>
      <w:r w:rsidRPr="007E06DD">
        <w:rPr>
          <w:b/>
          <w:bCs/>
          <w:lang w:val="en-GB"/>
        </w:rPr>
        <w:t>1.1</w:t>
      </w:r>
      <w:r w:rsidR="00B4741C" w:rsidRPr="007E06DD">
        <w:rPr>
          <w:b/>
          <w:bCs/>
          <w:lang w:val="en-GB"/>
        </w:rPr>
        <w:tab/>
        <w:t>Project title:</w:t>
      </w:r>
      <w:r w:rsidR="005F7133" w:rsidRPr="003A0566">
        <w:rPr>
          <w:lang w:val="en-GB"/>
        </w:rPr>
        <w:t xml:space="preserve"> </w:t>
      </w:r>
      <w:r w:rsidR="00F402AF" w:rsidRPr="003A0566">
        <w:rPr>
          <w:lang w:val="en-GB"/>
        </w:rPr>
        <w:t xml:space="preserve">UNEP-GEF Project for </w:t>
      </w:r>
      <w:r w:rsidR="00315A00" w:rsidRPr="003A0566">
        <w:rPr>
          <w:lang w:val="en-GB"/>
        </w:rPr>
        <w:t>Sustainable</w:t>
      </w:r>
      <w:r w:rsidR="00F402AF" w:rsidRPr="003A0566">
        <w:rPr>
          <w:lang w:val="en-GB"/>
        </w:rPr>
        <w:t xml:space="preserve"> Capacity </w:t>
      </w:r>
      <w:r w:rsidR="00315A00" w:rsidRPr="003A0566">
        <w:rPr>
          <w:lang w:val="en-GB"/>
        </w:rPr>
        <w:t xml:space="preserve">Building </w:t>
      </w:r>
      <w:r w:rsidR="00F402AF" w:rsidRPr="003A0566">
        <w:rPr>
          <w:lang w:val="en-GB"/>
        </w:rPr>
        <w:t xml:space="preserve">for Effective Participation in the BCH </w:t>
      </w:r>
      <w:r w:rsidR="00315A00" w:rsidRPr="003A0566">
        <w:rPr>
          <w:lang w:val="en-GB"/>
        </w:rPr>
        <w:t xml:space="preserve">(BCH </w:t>
      </w:r>
      <w:r w:rsidR="00F402AF" w:rsidRPr="003A0566">
        <w:rPr>
          <w:lang w:val="en-GB"/>
        </w:rPr>
        <w:t>III</w:t>
      </w:r>
      <w:r w:rsidR="00315A00" w:rsidRPr="003A0566">
        <w:rPr>
          <w:lang w:val="en-GB"/>
        </w:rPr>
        <w:t>)</w:t>
      </w:r>
    </w:p>
    <w:p w14:paraId="48EC22CE" w14:textId="371D87DD" w:rsidR="00F402AF" w:rsidRPr="00C9619F" w:rsidRDefault="007E6B4B" w:rsidP="00352942">
      <w:pPr>
        <w:rPr>
          <w:lang w:val="en-GB"/>
        </w:rPr>
      </w:pPr>
      <w:r w:rsidRPr="00777A2C">
        <w:rPr>
          <w:b/>
          <w:bCs/>
          <w:lang w:val="en-GB"/>
        </w:rPr>
        <w:t>1.2</w:t>
      </w:r>
      <w:r w:rsidR="00022E5B" w:rsidRPr="00777A2C">
        <w:rPr>
          <w:b/>
          <w:bCs/>
          <w:lang w:val="en-GB"/>
        </w:rPr>
        <w:tab/>
        <w:t>Project number:</w:t>
      </w:r>
      <w:r w:rsidR="00022E5B" w:rsidRPr="00C9619F">
        <w:rPr>
          <w:b/>
          <w:bCs/>
          <w:lang w:val="en-GB"/>
        </w:rPr>
        <w:tab/>
      </w:r>
      <w:r w:rsidR="000451AB" w:rsidRPr="003A0566">
        <w:rPr>
          <w:lang w:val="en-GB"/>
        </w:rPr>
        <w:tab/>
      </w:r>
      <w:r w:rsidR="0033198F" w:rsidRPr="003A0566">
        <w:rPr>
          <w:lang w:val="en-GB"/>
        </w:rPr>
        <w:tab/>
      </w:r>
      <w:r w:rsidR="006863F2" w:rsidRPr="003A0566">
        <w:rPr>
          <w:lang w:val="en-GB"/>
        </w:rPr>
        <w:fldChar w:fldCharType="begin">
          <w:ffData>
            <w:name w:val="Dropdown7"/>
            <w:enabled/>
            <w:calcOnExit w:val="0"/>
            <w:ddList>
              <w:listEntry w:val="GFL/"/>
              <w:listEntry w:val="LDL/"/>
              <w:listEntry w:val="CCL/"/>
            </w:ddList>
          </w:ffData>
        </w:fldChar>
      </w:r>
      <w:bookmarkStart w:id="4" w:name="Dropdown7"/>
      <w:r w:rsidR="006863F2" w:rsidRPr="003A0566">
        <w:rPr>
          <w:lang w:val="en-GB"/>
        </w:rPr>
        <w:instrText xml:space="preserve"> </w:instrText>
      </w:r>
      <w:r w:rsidR="00457320">
        <w:rPr>
          <w:lang w:val="en-GB"/>
        </w:rPr>
        <w:instrText>FORMDROPDOWN</w:instrText>
      </w:r>
      <w:r w:rsidR="006863F2" w:rsidRPr="003A0566">
        <w:rPr>
          <w:lang w:val="en-GB"/>
        </w:rPr>
        <w:instrText xml:space="preserve"> </w:instrText>
      </w:r>
      <w:r w:rsidR="008D6018">
        <w:rPr>
          <w:lang w:val="en-GB"/>
        </w:rPr>
      </w:r>
      <w:r w:rsidR="008D6018">
        <w:rPr>
          <w:lang w:val="en-GB"/>
        </w:rPr>
        <w:fldChar w:fldCharType="separate"/>
      </w:r>
      <w:r w:rsidR="006863F2" w:rsidRPr="003A0566">
        <w:rPr>
          <w:lang w:val="en-GB"/>
        </w:rPr>
        <w:fldChar w:fldCharType="end"/>
      </w:r>
      <w:bookmarkStart w:id="5" w:name="Text2"/>
      <w:bookmarkEnd w:id="4"/>
      <w:r w:rsidR="00F402AF" w:rsidRPr="00C9619F">
        <w:rPr>
          <w:lang w:val="en-GB"/>
        </w:rPr>
        <w:t>23</w:t>
      </w:r>
      <w:bookmarkEnd w:id="5"/>
      <w:r w:rsidR="00F402AF" w:rsidRPr="00C9619F">
        <w:rPr>
          <w:lang w:val="en-GB"/>
        </w:rPr>
        <w:t>28-2716-</w:t>
      </w:r>
      <w:r w:rsidR="00276E98">
        <w:rPr>
          <w:lang w:val="en-GB"/>
        </w:rPr>
        <w:t>xxxx</w:t>
      </w:r>
    </w:p>
    <w:p w14:paraId="260017B2" w14:textId="3F14FBC5" w:rsidR="00F402AF" w:rsidRPr="00C9619F" w:rsidRDefault="00F402AF" w:rsidP="00352942">
      <w:pPr>
        <w:rPr>
          <w:lang w:val="en-GB"/>
        </w:rPr>
      </w:pPr>
      <w:r w:rsidRPr="00C9619F">
        <w:rPr>
          <w:lang w:val="en-GB"/>
        </w:rPr>
        <w:tab/>
      </w:r>
      <w:r w:rsidRPr="00C9619F">
        <w:rPr>
          <w:lang w:val="en-GB"/>
        </w:rPr>
        <w:tab/>
      </w:r>
      <w:r w:rsidRPr="00C9619F">
        <w:rPr>
          <w:lang w:val="en-GB"/>
        </w:rPr>
        <w:tab/>
      </w:r>
      <w:r w:rsidRPr="00C9619F">
        <w:rPr>
          <w:lang w:val="en-GB"/>
        </w:rPr>
        <w:tab/>
      </w:r>
      <w:r w:rsidRPr="00C9619F">
        <w:rPr>
          <w:lang w:val="en-GB"/>
        </w:rPr>
        <w:tab/>
      </w:r>
      <w:r w:rsidRPr="00C9619F">
        <w:rPr>
          <w:lang w:val="en-GB"/>
        </w:rPr>
        <w:tab/>
        <w:t>PMS: GF/</w:t>
      </w:r>
      <w:r w:rsidR="00627BCD">
        <w:rPr>
          <w:lang w:val="en-GB"/>
        </w:rPr>
        <w:t>5688</w:t>
      </w:r>
    </w:p>
    <w:p w14:paraId="6C99DFDA" w14:textId="683DE790" w:rsidR="00022E5B" w:rsidRPr="003A0566" w:rsidRDefault="00022E5B" w:rsidP="00352942">
      <w:pPr>
        <w:rPr>
          <w:lang w:val="en-GB"/>
        </w:rPr>
      </w:pPr>
      <w:r w:rsidRPr="003A0566">
        <w:rPr>
          <w:lang w:val="en-GB"/>
        </w:rPr>
        <w:tab/>
      </w:r>
      <w:r w:rsidRPr="003A0566">
        <w:rPr>
          <w:lang w:val="en-GB"/>
        </w:rPr>
        <w:tab/>
      </w:r>
      <w:r w:rsidRPr="003A0566">
        <w:rPr>
          <w:lang w:val="en-GB"/>
        </w:rPr>
        <w:tab/>
      </w:r>
      <w:r w:rsidRPr="003A0566">
        <w:rPr>
          <w:lang w:val="en-GB"/>
        </w:rPr>
        <w:tab/>
      </w:r>
      <w:r w:rsidR="000451AB" w:rsidRPr="003A0566">
        <w:rPr>
          <w:lang w:val="en-GB"/>
        </w:rPr>
        <w:tab/>
      </w:r>
      <w:r w:rsidR="0033198F" w:rsidRPr="003A0566">
        <w:rPr>
          <w:lang w:val="en-GB"/>
        </w:rPr>
        <w:tab/>
      </w:r>
      <w:r w:rsidRPr="003A0566">
        <w:rPr>
          <w:lang w:val="en-GB"/>
        </w:rPr>
        <w:t>PMS:</w:t>
      </w:r>
      <w:r w:rsidR="006863F2" w:rsidRPr="003A0566">
        <w:rPr>
          <w:lang w:val="en-GB"/>
        </w:rPr>
        <w:t xml:space="preserve"> </w:t>
      </w:r>
      <w:r w:rsidR="00627BCD">
        <w:rPr>
          <w:lang w:val="en-GB"/>
        </w:rPr>
        <w:t xml:space="preserve">Addis no: </w:t>
      </w:r>
      <w:r w:rsidR="00E9059E" w:rsidRPr="00E9059E">
        <w:rPr>
          <w:noProof/>
        </w:rPr>
        <w:t>01241</w:t>
      </w:r>
    </w:p>
    <w:p w14:paraId="662DA661" w14:textId="77777777" w:rsidR="00B4741C" w:rsidRPr="003A0566" w:rsidRDefault="00B4741C" w:rsidP="00352942">
      <w:pPr>
        <w:rPr>
          <w:lang w:val="en-GB"/>
        </w:rPr>
      </w:pPr>
      <w:r w:rsidRPr="00777A2C">
        <w:rPr>
          <w:b/>
          <w:bCs/>
          <w:lang w:val="en-GB"/>
        </w:rPr>
        <w:t>1.</w:t>
      </w:r>
      <w:r w:rsidR="007E6B4B" w:rsidRPr="00777A2C">
        <w:rPr>
          <w:b/>
          <w:bCs/>
          <w:lang w:val="en-GB"/>
        </w:rPr>
        <w:t>3</w:t>
      </w:r>
      <w:r w:rsidRPr="00777A2C">
        <w:rPr>
          <w:b/>
          <w:bCs/>
          <w:lang w:val="en-GB"/>
        </w:rPr>
        <w:tab/>
        <w:t>Project type:</w:t>
      </w:r>
      <w:r w:rsidRPr="003A0566">
        <w:rPr>
          <w:lang w:val="en-GB"/>
        </w:rPr>
        <w:t xml:space="preserve"> </w:t>
      </w:r>
      <w:bookmarkStart w:id="6" w:name="Dropdown1"/>
      <w:r w:rsidR="0033198F" w:rsidRPr="003A0566">
        <w:rPr>
          <w:lang w:val="en-GB"/>
        </w:rPr>
        <w:tab/>
      </w:r>
      <w:r w:rsidR="0033198F" w:rsidRPr="003A0566">
        <w:rPr>
          <w:lang w:val="en-GB"/>
        </w:rPr>
        <w:tab/>
      </w:r>
      <w:r w:rsidR="000451AB" w:rsidRPr="003A0566">
        <w:rPr>
          <w:lang w:val="en-GB"/>
        </w:rPr>
        <w:tab/>
      </w:r>
      <w:r w:rsidR="0033198F" w:rsidRPr="003A0566">
        <w:rPr>
          <w:lang w:val="en-GB"/>
        </w:rPr>
        <w:tab/>
      </w:r>
      <w:bookmarkEnd w:id="6"/>
      <w:r w:rsidR="00EB2E13" w:rsidRPr="003A0566">
        <w:rPr>
          <w:lang w:val="en-GB"/>
        </w:rPr>
        <w:fldChar w:fldCharType="begin">
          <w:ffData>
            <w:name w:val=""/>
            <w:enabled/>
            <w:calcOnExit w:val="0"/>
            <w:statusText w:type="text" w:val="FSP: Full size project  MSP: Medium-sized project  EA: Enabling Activitiy"/>
            <w:ddList>
              <w:listEntry w:val="FSP"/>
              <w:listEntry w:val="MSP"/>
              <w:listEntry w:val="EEA"/>
            </w:ddList>
          </w:ffData>
        </w:fldChar>
      </w:r>
      <w:r w:rsidR="00EB2E13" w:rsidRPr="003A0566">
        <w:rPr>
          <w:lang w:val="en-GB"/>
        </w:rPr>
        <w:instrText xml:space="preserve"> </w:instrText>
      </w:r>
      <w:r w:rsidR="00457320">
        <w:rPr>
          <w:lang w:val="en-GB"/>
        </w:rPr>
        <w:instrText>FORMDROPDOWN</w:instrText>
      </w:r>
      <w:r w:rsidR="00EB2E13" w:rsidRPr="003A0566">
        <w:rPr>
          <w:lang w:val="en-GB"/>
        </w:rPr>
        <w:instrText xml:space="preserve"> </w:instrText>
      </w:r>
      <w:r w:rsidR="008D6018">
        <w:rPr>
          <w:lang w:val="en-GB"/>
        </w:rPr>
      </w:r>
      <w:r w:rsidR="008D6018">
        <w:rPr>
          <w:lang w:val="en-GB"/>
        </w:rPr>
        <w:fldChar w:fldCharType="separate"/>
      </w:r>
      <w:r w:rsidR="00EB2E13" w:rsidRPr="003A0566">
        <w:rPr>
          <w:lang w:val="en-GB"/>
        </w:rPr>
        <w:fldChar w:fldCharType="end"/>
      </w:r>
    </w:p>
    <w:p w14:paraId="0054BE92" w14:textId="77777777" w:rsidR="005E45DE" w:rsidRPr="003A0566" w:rsidRDefault="005E45DE" w:rsidP="00352942">
      <w:pPr>
        <w:rPr>
          <w:lang w:val="en-GB"/>
        </w:rPr>
      </w:pPr>
      <w:r w:rsidRPr="00C9619F">
        <w:rPr>
          <w:b/>
          <w:bCs/>
          <w:lang w:val="en-GB"/>
        </w:rPr>
        <w:t>1.4</w:t>
      </w:r>
      <w:r w:rsidRPr="00C9619F">
        <w:rPr>
          <w:b/>
          <w:bCs/>
          <w:lang w:val="en-GB"/>
        </w:rPr>
        <w:tab/>
        <w:t>Trust Fund:</w:t>
      </w:r>
      <w:r w:rsidRPr="00C9619F">
        <w:rPr>
          <w:b/>
          <w:bCs/>
          <w:lang w:val="en-GB"/>
        </w:rPr>
        <w:tab/>
      </w:r>
      <w:r w:rsidRPr="003A0566">
        <w:rPr>
          <w:lang w:val="en-GB"/>
        </w:rPr>
        <w:tab/>
      </w:r>
      <w:r w:rsidRPr="003A0566">
        <w:rPr>
          <w:lang w:val="en-GB"/>
        </w:rPr>
        <w:tab/>
      </w:r>
      <w:r w:rsidRPr="003A0566">
        <w:rPr>
          <w:lang w:val="en-GB"/>
        </w:rPr>
        <w:tab/>
      </w:r>
      <w:bookmarkStart w:id="7" w:name="Dropdown9"/>
      <w:r w:rsidRPr="003A0566">
        <w:rPr>
          <w:lang w:val="en-GB"/>
        </w:rPr>
        <w:fldChar w:fldCharType="begin">
          <w:ffData>
            <w:name w:val="Dropdown9"/>
            <w:enabled/>
            <w:calcOnExit w:val="0"/>
            <w:ddList>
              <w:listEntry w:val="GEF"/>
              <w:listEntry w:val="SCCF"/>
              <w:listEntry w:val="LDCF"/>
            </w:ddList>
          </w:ffData>
        </w:fldChar>
      </w:r>
      <w:r w:rsidRPr="003A0566">
        <w:rPr>
          <w:lang w:val="en-GB"/>
        </w:rPr>
        <w:instrText xml:space="preserve"> </w:instrText>
      </w:r>
      <w:r w:rsidR="00457320">
        <w:rPr>
          <w:lang w:val="en-GB"/>
        </w:rPr>
        <w:instrText>FORMDROPDOWN</w:instrText>
      </w:r>
      <w:r w:rsidRPr="003A0566">
        <w:rPr>
          <w:lang w:val="en-GB"/>
        </w:rPr>
        <w:instrText xml:space="preserve"> </w:instrText>
      </w:r>
      <w:r w:rsidR="008D6018">
        <w:rPr>
          <w:lang w:val="en-GB"/>
        </w:rPr>
      </w:r>
      <w:r w:rsidR="008D6018">
        <w:rPr>
          <w:lang w:val="en-GB"/>
        </w:rPr>
        <w:fldChar w:fldCharType="separate"/>
      </w:r>
      <w:r w:rsidRPr="003A0566">
        <w:rPr>
          <w:lang w:val="en-GB"/>
        </w:rPr>
        <w:fldChar w:fldCharType="end"/>
      </w:r>
      <w:bookmarkEnd w:id="7"/>
    </w:p>
    <w:p w14:paraId="4E1F86A9" w14:textId="77777777" w:rsidR="00B4741C" w:rsidRPr="003A0566" w:rsidRDefault="007E6B4B" w:rsidP="00352942">
      <w:pPr>
        <w:rPr>
          <w:lang w:val="en-GB"/>
        </w:rPr>
      </w:pPr>
      <w:r w:rsidRPr="00C9619F">
        <w:rPr>
          <w:b/>
          <w:bCs/>
          <w:lang w:val="en-GB"/>
        </w:rPr>
        <w:t>1.</w:t>
      </w:r>
      <w:r w:rsidR="005E45DE" w:rsidRPr="00C9619F">
        <w:rPr>
          <w:b/>
          <w:bCs/>
          <w:lang w:val="en-GB"/>
        </w:rPr>
        <w:t>5</w:t>
      </w:r>
      <w:r w:rsidR="00B4741C" w:rsidRPr="00C9619F">
        <w:rPr>
          <w:b/>
          <w:bCs/>
          <w:lang w:val="en-GB"/>
        </w:rPr>
        <w:tab/>
      </w:r>
      <w:r w:rsidR="00616460" w:rsidRPr="00C9619F">
        <w:rPr>
          <w:b/>
          <w:bCs/>
          <w:lang w:val="en-GB"/>
        </w:rPr>
        <w:t>Strategic objectives</w:t>
      </w:r>
      <w:r w:rsidR="00B4741C" w:rsidRPr="00C9619F">
        <w:rPr>
          <w:b/>
          <w:bCs/>
          <w:lang w:val="en-GB"/>
        </w:rPr>
        <w:t>:</w:t>
      </w:r>
      <w:r w:rsidR="00B4741C" w:rsidRPr="003A0566">
        <w:rPr>
          <w:lang w:val="en-GB"/>
        </w:rPr>
        <w:t xml:space="preserve"> </w:t>
      </w:r>
      <w:bookmarkStart w:id="8" w:name="Dropdown2"/>
      <w:r w:rsidR="0033198F" w:rsidRPr="003A0566">
        <w:rPr>
          <w:lang w:val="en-GB"/>
        </w:rPr>
        <w:tab/>
      </w:r>
      <w:r w:rsidR="000451AB" w:rsidRPr="003A0566">
        <w:rPr>
          <w:lang w:val="en-GB"/>
        </w:rPr>
        <w:tab/>
      </w:r>
      <w:r w:rsidR="0033198F" w:rsidRPr="003A0566">
        <w:rPr>
          <w:lang w:val="en-GB"/>
        </w:rPr>
        <w:tab/>
      </w:r>
      <w:bookmarkEnd w:id="8"/>
    </w:p>
    <w:p w14:paraId="2A7DCDE6" w14:textId="7C410E78" w:rsidR="00C55E54" w:rsidRPr="003A0566" w:rsidRDefault="00C55E54" w:rsidP="00352942">
      <w:pPr>
        <w:rPr>
          <w:lang w:val="en-GB"/>
        </w:rPr>
      </w:pPr>
      <w:r w:rsidRPr="003A0566">
        <w:rPr>
          <w:lang w:val="en-GB"/>
        </w:rPr>
        <w:tab/>
        <w:t>GEF strategic long-term objective:</w:t>
      </w:r>
      <w:r w:rsidRPr="003A0566">
        <w:rPr>
          <w:lang w:val="en-GB"/>
        </w:rPr>
        <w:tab/>
      </w:r>
      <w:r w:rsidRPr="003A0566">
        <w:rPr>
          <w:lang w:val="en-GB"/>
        </w:rPr>
        <w:tab/>
      </w:r>
      <w:r w:rsidR="00627BCD">
        <w:rPr>
          <w:lang w:val="en-GB"/>
        </w:rPr>
        <w:t>SO3</w:t>
      </w:r>
      <w:r w:rsidR="00231EB2" w:rsidRPr="003A0566">
        <w:rPr>
          <w:lang w:val="en-GB"/>
        </w:rPr>
        <w:tab/>
      </w:r>
      <w:r w:rsidR="00627BCD">
        <w:rPr>
          <w:lang w:val="en-GB"/>
        </w:rPr>
        <w:t>Biodiversity</w:t>
      </w:r>
    </w:p>
    <w:p w14:paraId="3750C3E0" w14:textId="4A124C6A" w:rsidR="00C55E54" w:rsidRPr="003A0566" w:rsidRDefault="00C55E54" w:rsidP="00352942">
      <w:pPr>
        <w:rPr>
          <w:lang w:val="en-GB"/>
        </w:rPr>
      </w:pPr>
      <w:r w:rsidRPr="003A0566">
        <w:rPr>
          <w:lang w:val="en-GB"/>
        </w:rPr>
        <w:tab/>
        <w:t>Strategic programme for GEFV:</w:t>
      </w:r>
      <w:r w:rsidR="009F58A8" w:rsidRPr="003A0566">
        <w:rPr>
          <w:lang w:val="en-GB"/>
        </w:rPr>
        <w:tab/>
      </w:r>
      <w:r w:rsidR="009F58A8" w:rsidRPr="003A0566">
        <w:rPr>
          <w:lang w:val="en-GB"/>
        </w:rPr>
        <w:tab/>
      </w:r>
      <w:r w:rsidR="00231EB2" w:rsidRPr="003A0566">
        <w:rPr>
          <w:lang w:val="en-GB"/>
        </w:rPr>
        <w:tab/>
      </w:r>
      <w:r w:rsidR="00627BCD">
        <w:rPr>
          <w:lang w:val="en-GB"/>
        </w:rPr>
        <w:t>Biosafety</w:t>
      </w:r>
    </w:p>
    <w:p w14:paraId="3077419E" w14:textId="3B0A4B03" w:rsidR="00B4741C" w:rsidRPr="003A0566" w:rsidRDefault="005E45DE" w:rsidP="00352942">
      <w:pPr>
        <w:rPr>
          <w:lang w:val="en-GB"/>
        </w:rPr>
      </w:pPr>
      <w:r w:rsidRPr="00777A2C">
        <w:rPr>
          <w:b/>
          <w:bCs/>
          <w:lang w:val="en-GB"/>
        </w:rPr>
        <w:t>1.6</w:t>
      </w:r>
      <w:r w:rsidR="00B4741C" w:rsidRPr="00777A2C">
        <w:rPr>
          <w:b/>
          <w:bCs/>
          <w:lang w:val="en-GB"/>
        </w:rPr>
        <w:tab/>
      </w:r>
      <w:r w:rsidR="00022E5B" w:rsidRPr="00777A2C">
        <w:rPr>
          <w:b/>
          <w:bCs/>
          <w:lang w:val="en-GB"/>
        </w:rPr>
        <w:t>UNEP priority</w:t>
      </w:r>
      <w:r w:rsidR="00B4741C" w:rsidRPr="007E06DD">
        <w:rPr>
          <w:b/>
          <w:bCs/>
          <w:lang w:val="en-GB"/>
        </w:rPr>
        <w:t>:</w:t>
      </w:r>
      <w:r w:rsidR="00B4741C" w:rsidRPr="00C9619F">
        <w:rPr>
          <w:b/>
          <w:bCs/>
          <w:lang w:val="en-GB"/>
        </w:rPr>
        <w:t xml:space="preserve"> </w:t>
      </w:r>
      <w:bookmarkStart w:id="9" w:name="Dropdown3"/>
      <w:r w:rsidR="0033198F" w:rsidRPr="00C9619F">
        <w:rPr>
          <w:b/>
          <w:bCs/>
          <w:lang w:val="en-GB"/>
        </w:rPr>
        <w:tab/>
      </w:r>
      <w:r w:rsidR="000451AB" w:rsidRPr="003A0566">
        <w:rPr>
          <w:lang w:val="en-GB"/>
        </w:rPr>
        <w:tab/>
      </w:r>
      <w:r w:rsidR="0033198F" w:rsidRPr="003A0566">
        <w:rPr>
          <w:lang w:val="en-GB"/>
        </w:rPr>
        <w:tab/>
      </w:r>
      <w:bookmarkEnd w:id="9"/>
      <w:r w:rsidR="00E9059E">
        <w:rPr>
          <w:lang w:val="en-GB"/>
        </w:rPr>
        <w:t>Environmental Governance</w:t>
      </w:r>
    </w:p>
    <w:p w14:paraId="6A1D0AAF" w14:textId="1F67D9AE" w:rsidR="00B4741C" w:rsidRPr="003A0566" w:rsidRDefault="005E45DE" w:rsidP="00352942">
      <w:pPr>
        <w:rPr>
          <w:lang w:val="en-GB"/>
        </w:rPr>
      </w:pPr>
      <w:r w:rsidRPr="00777A2C">
        <w:rPr>
          <w:b/>
          <w:bCs/>
          <w:lang w:val="en-GB"/>
        </w:rPr>
        <w:t>1.7</w:t>
      </w:r>
      <w:r w:rsidR="00B4741C" w:rsidRPr="00777A2C">
        <w:rPr>
          <w:b/>
          <w:bCs/>
          <w:lang w:val="en-GB"/>
        </w:rPr>
        <w:tab/>
      </w:r>
      <w:r w:rsidR="0033198F" w:rsidRPr="00777A2C">
        <w:rPr>
          <w:b/>
          <w:bCs/>
          <w:lang w:val="en-GB"/>
        </w:rPr>
        <w:t>Geographical scope:</w:t>
      </w:r>
      <w:r w:rsidR="0033198F" w:rsidRPr="003A0566">
        <w:rPr>
          <w:lang w:val="en-GB"/>
        </w:rPr>
        <w:tab/>
      </w:r>
      <w:r w:rsidR="000451AB" w:rsidRPr="003A0566">
        <w:rPr>
          <w:lang w:val="en-GB"/>
        </w:rPr>
        <w:tab/>
      </w:r>
      <w:r w:rsidR="0033198F" w:rsidRPr="003A0566">
        <w:rPr>
          <w:lang w:val="en-GB"/>
        </w:rPr>
        <w:tab/>
      </w:r>
      <w:r w:rsidR="00F402AF" w:rsidRPr="003A0566">
        <w:rPr>
          <w:lang w:val="en-GB"/>
        </w:rPr>
        <w:t>Global</w:t>
      </w:r>
      <w:r w:rsidR="009C5EAB">
        <w:rPr>
          <w:lang w:val="en-GB"/>
        </w:rPr>
        <w:t xml:space="preserve">, </w:t>
      </w:r>
      <w:r w:rsidR="000A35AD">
        <w:rPr>
          <w:lang w:val="en-GB"/>
        </w:rPr>
        <w:t>S</w:t>
      </w:r>
      <w:r w:rsidR="009C5EAB">
        <w:rPr>
          <w:lang w:val="en-GB"/>
        </w:rPr>
        <w:t xml:space="preserve">eventy </w:t>
      </w:r>
      <w:r w:rsidR="000A35AD">
        <w:rPr>
          <w:lang w:val="en-GB"/>
        </w:rPr>
        <w:t>S</w:t>
      </w:r>
      <w:r w:rsidR="009C5EAB">
        <w:rPr>
          <w:lang w:val="en-GB"/>
        </w:rPr>
        <w:t>ix</w:t>
      </w:r>
      <w:r w:rsidR="00F402AF" w:rsidRPr="003A0566">
        <w:rPr>
          <w:lang w:val="en-GB"/>
        </w:rPr>
        <w:t xml:space="preserve"> (</w:t>
      </w:r>
      <w:r w:rsidR="00F402AF" w:rsidRPr="00777A2C">
        <w:rPr>
          <w:lang w:val="en-GB"/>
        </w:rPr>
        <w:t>76</w:t>
      </w:r>
      <w:r w:rsidR="00577D63" w:rsidRPr="003A0566">
        <w:rPr>
          <w:lang w:val="en-GB"/>
        </w:rPr>
        <w:t>)</w:t>
      </w:r>
      <w:r w:rsidR="00F402AF" w:rsidRPr="003A0566">
        <w:rPr>
          <w:lang w:val="en-GB"/>
        </w:rPr>
        <w:t xml:space="preserve"> developing countries and countries with economies in transition</w:t>
      </w:r>
      <w:r w:rsidR="00307496">
        <w:rPr>
          <w:lang w:val="en-GB"/>
        </w:rPr>
        <w:t xml:space="preserve"> (</w:t>
      </w:r>
      <w:r w:rsidR="00307496" w:rsidRPr="003A0566">
        <w:rPr>
          <w:lang w:val="en-GB"/>
        </w:rPr>
        <w:t xml:space="preserve">Appendix </w:t>
      </w:r>
      <w:r w:rsidR="009D55BF" w:rsidRPr="003A0566">
        <w:rPr>
          <w:lang w:val="en-GB"/>
        </w:rPr>
        <w:t>1</w:t>
      </w:r>
      <w:r w:rsidR="00A93ECE">
        <w:rPr>
          <w:lang w:val="en-GB"/>
        </w:rPr>
        <w:t>5</w:t>
      </w:r>
      <w:r w:rsidR="000A35AD">
        <w:rPr>
          <w:lang w:val="en-GB"/>
        </w:rPr>
        <w:t>b</w:t>
      </w:r>
      <w:r w:rsidR="009D55BF" w:rsidRPr="003A0566">
        <w:rPr>
          <w:lang w:val="en-GB"/>
        </w:rPr>
        <w:t>:</w:t>
      </w:r>
      <w:r w:rsidR="00307496">
        <w:rPr>
          <w:lang w:val="en-GB"/>
        </w:rPr>
        <w:t xml:space="preserve"> </w:t>
      </w:r>
      <w:r w:rsidR="00F402AF" w:rsidRPr="003A0566">
        <w:rPr>
          <w:lang w:val="en-GB"/>
        </w:rPr>
        <w:t xml:space="preserve">list of eligible countries that are Parties to CPB and have participated </w:t>
      </w:r>
      <w:r w:rsidR="00365550">
        <w:rPr>
          <w:lang w:val="en-GB"/>
        </w:rPr>
        <w:t xml:space="preserve">either </w:t>
      </w:r>
      <w:r w:rsidR="00F402AF" w:rsidRPr="003A0566">
        <w:rPr>
          <w:lang w:val="en-GB"/>
        </w:rPr>
        <w:t>in both NBF Development and BCH projects</w:t>
      </w:r>
      <w:r w:rsidR="00020331" w:rsidRPr="003A0566">
        <w:rPr>
          <w:lang w:val="en-GB"/>
        </w:rPr>
        <w:t>, or in first generation NBF Implementation projects</w:t>
      </w:r>
      <w:r w:rsidR="00307496">
        <w:rPr>
          <w:lang w:val="en-GB"/>
        </w:rPr>
        <w:t>)</w:t>
      </w:r>
      <w:r w:rsidR="00020331" w:rsidRPr="003A0566">
        <w:rPr>
          <w:lang w:val="en-GB"/>
        </w:rPr>
        <w:t xml:space="preserve">. </w:t>
      </w:r>
      <w:r w:rsidR="0033198F" w:rsidRPr="003A0566">
        <w:rPr>
          <w:lang w:val="en-GB"/>
        </w:rPr>
        <w:fldChar w:fldCharType="begin">
          <w:ffData>
            <w:name w:val="Text4"/>
            <w:enabled/>
            <w:calcOnExit w:val="0"/>
            <w:textInput/>
          </w:ffData>
        </w:fldChar>
      </w:r>
      <w:bookmarkStart w:id="10" w:name="Text4"/>
      <w:r w:rsidR="0033198F" w:rsidRPr="003A0566">
        <w:rPr>
          <w:lang w:val="en-GB"/>
        </w:rPr>
        <w:instrText xml:space="preserve"> </w:instrText>
      </w:r>
      <w:r w:rsidR="00457320">
        <w:rPr>
          <w:lang w:val="en-GB"/>
        </w:rPr>
        <w:instrText>FORMTEXT</w:instrText>
      </w:r>
      <w:r w:rsidR="0033198F" w:rsidRPr="003A0566">
        <w:rPr>
          <w:lang w:val="en-GB"/>
        </w:rPr>
        <w:instrText xml:space="preserve"> </w:instrText>
      </w:r>
      <w:r w:rsidR="008D6018">
        <w:rPr>
          <w:lang w:val="en-GB"/>
        </w:rPr>
      </w:r>
      <w:r w:rsidR="008D6018">
        <w:rPr>
          <w:lang w:val="en-GB"/>
        </w:rPr>
        <w:fldChar w:fldCharType="separate"/>
      </w:r>
      <w:r w:rsidR="0033198F" w:rsidRPr="003A0566">
        <w:rPr>
          <w:lang w:val="en-GB"/>
        </w:rPr>
        <w:fldChar w:fldCharType="end"/>
      </w:r>
      <w:bookmarkEnd w:id="10"/>
    </w:p>
    <w:p w14:paraId="772FD5EE" w14:textId="77777777" w:rsidR="0033198F" w:rsidRPr="003A0566" w:rsidRDefault="007E6B4B" w:rsidP="00C9619F">
      <w:pPr>
        <w:rPr>
          <w:lang w:val="en-GB"/>
        </w:rPr>
      </w:pPr>
      <w:r w:rsidRPr="00C9619F">
        <w:rPr>
          <w:b/>
          <w:bCs/>
          <w:lang w:val="en-GB"/>
        </w:rPr>
        <w:t>1.</w:t>
      </w:r>
      <w:r w:rsidR="005E45DE" w:rsidRPr="00C9619F">
        <w:rPr>
          <w:b/>
          <w:bCs/>
          <w:lang w:val="en-GB"/>
        </w:rPr>
        <w:t>8</w:t>
      </w:r>
      <w:r w:rsidR="0033198F" w:rsidRPr="00C9619F">
        <w:rPr>
          <w:b/>
          <w:bCs/>
          <w:lang w:val="en-GB"/>
        </w:rPr>
        <w:tab/>
        <w:t xml:space="preserve">Mode of </w:t>
      </w:r>
      <w:r w:rsidR="000451AB" w:rsidRPr="00C9619F">
        <w:rPr>
          <w:b/>
          <w:bCs/>
          <w:lang w:val="en-GB"/>
        </w:rPr>
        <w:t>execution</w:t>
      </w:r>
      <w:r w:rsidR="0033198F" w:rsidRPr="00C9619F">
        <w:rPr>
          <w:b/>
          <w:bCs/>
          <w:lang w:val="en-GB"/>
        </w:rPr>
        <w:t>:</w:t>
      </w:r>
      <w:r w:rsidR="000451AB" w:rsidRPr="00C9619F">
        <w:rPr>
          <w:b/>
          <w:bCs/>
          <w:lang w:val="en-GB"/>
        </w:rPr>
        <w:tab/>
      </w:r>
      <w:r w:rsidR="000451AB" w:rsidRPr="003A0566">
        <w:rPr>
          <w:lang w:val="en-GB"/>
        </w:rPr>
        <w:tab/>
      </w:r>
      <w:r w:rsidR="0033198F" w:rsidRPr="003A0566">
        <w:rPr>
          <w:lang w:val="en-GB"/>
        </w:rPr>
        <w:tab/>
      </w:r>
      <w:bookmarkStart w:id="11" w:name="Dropdown4"/>
      <w:r w:rsidR="00EB2E13" w:rsidRPr="003A0566">
        <w:rPr>
          <w:lang w:val="en-GB"/>
        </w:rPr>
        <w:fldChar w:fldCharType="begin">
          <w:ffData>
            <w:name w:val="Dropdown4"/>
            <w:enabled/>
            <w:calcOnExit w:val="0"/>
            <w:ddList>
              <w:listEntry w:val="Internal"/>
              <w:listEntry w:val="External"/>
            </w:ddList>
          </w:ffData>
        </w:fldChar>
      </w:r>
      <w:r w:rsidR="00EB2E13" w:rsidRPr="003A0566">
        <w:rPr>
          <w:lang w:val="en-GB"/>
        </w:rPr>
        <w:instrText xml:space="preserve"> </w:instrText>
      </w:r>
      <w:r w:rsidR="00457320">
        <w:rPr>
          <w:lang w:val="en-GB"/>
        </w:rPr>
        <w:instrText>FORMDROPDOWN</w:instrText>
      </w:r>
      <w:r w:rsidR="00EB2E13" w:rsidRPr="003A0566">
        <w:rPr>
          <w:lang w:val="en-GB"/>
        </w:rPr>
        <w:instrText xml:space="preserve"> </w:instrText>
      </w:r>
      <w:r w:rsidR="008D6018">
        <w:rPr>
          <w:lang w:val="en-GB"/>
        </w:rPr>
      </w:r>
      <w:r w:rsidR="008D6018">
        <w:rPr>
          <w:lang w:val="en-GB"/>
        </w:rPr>
        <w:fldChar w:fldCharType="separate"/>
      </w:r>
      <w:r w:rsidR="00EB2E13" w:rsidRPr="003A0566">
        <w:rPr>
          <w:lang w:val="en-GB"/>
        </w:rPr>
        <w:fldChar w:fldCharType="end"/>
      </w:r>
      <w:bookmarkEnd w:id="11"/>
    </w:p>
    <w:tbl>
      <w:tblPr>
        <w:tblpPr w:leftFromText="141" w:rightFromText="141" w:vertAnchor="text" w:horzAnchor="page" w:tblpX="1513" w:tblpY="28"/>
        <w:tblW w:w="8928" w:type="dxa"/>
        <w:tblLook w:val="01E0" w:firstRow="1" w:lastRow="1" w:firstColumn="1" w:lastColumn="1" w:noHBand="0" w:noVBand="0"/>
      </w:tblPr>
      <w:tblGrid>
        <w:gridCol w:w="3528"/>
        <w:gridCol w:w="3240"/>
        <w:gridCol w:w="2160"/>
      </w:tblGrid>
      <w:tr w:rsidR="00415B09" w:rsidRPr="003A0566" w14:paraId="14D06627" w14:textId="77777777" w:rsidTr="00415B09">
        <w:trPr>
          <w:trHeight w:val="296"/>
        </w:trPr>
        <w:tc>
          <w:tcPr>
            <w:tcW w:w="3528" w:type="dxa"/>
            <w:shd w:val="clear" w:color="auto" w:fill="auto"/>
          </w:tcPr>
          <w:p w14:paraId="76004150" w14:textId="77777777" w:rsidR="00415B09" w:rsidRPr="004D0725" w:rsidRDefault="00415B09" w:rsidP="00415B09">
            <w:pPr>
              <w:jc w:val="left"/>
              <w:rPr>
                <w:lang w:val="en-GB"/>
              </w:rPr>
            </w:pPr>
            <w:r w:rsidRPr="003A0566">
              <w:rPr>
                <w:lang w:val="en-GB"/>
              </w:rPr>
              <w:t>Cost to the GEF Trust Fund</w:t>
            </w:r>
          </w:p>
        </w:tc>
        <w:tc>
          <w:tcPr>
            <w:tcW w:w="3240" w:type="dxa"/>
            <w:shd w:val="clear" w:color="auto" w:fill="auto"/>
          </w:tcPr>
          <w:p w14:paraId="02D6872A" w14:textId="77777777" w:rsidR="00415B09" w:rsidRPr="003A0566" w:rsidRDefault="00415B09" w:rsidP="00415B09">
            <w:pPr>
              <w:rPr>
                <w:lang w:val="en-GB"/>
              </w:rPr>
            </w:pPr>
            <w:r w:rsidRPr="003A0566">
              <w:rPr>
                <w:lang w:val="en-GB"/>
              </w:rPr>
              <w:t>4,699,684</w:t>
            </w:r>
          </w:p>
        </w:tc>
        <w:tc>
          <w:tcPr>
            <w:tcW w:w="2160" w:type="dxa"/>
            <w:shd w:val="clear" w:color="auto" w:fill="auto"/>
          </w:tcPr>
          <w:p w14:paraId="7B0BF55A" w14:textId="0A236347" w:rsidR="00415B09" w:rsidRPr="00792812" w:rsidRDefault="00D66D6A" w:rsidP="00D66D6A">
            <w:pPr>
              <w:rPr>
                <w:b/>
                <w:lang w:val="en-GB"/>
              </w:rPr>
            </w:pPr>
            <w:r w:rsidRPr="00792812">
              <w:rPr>
                <w:b/>
                <w:lang w:val="en-GB"/>
              </w:rPr>
              <w:t>35%</w:t>
            </w:r>
          </w:p>
        </w:tc>
      </w:tr>
      <w:tr w:rsidR="00415B09" w:rsidRPr="003A0566" w14:paraId="03987008" w14:textId="77777777" w:rsidTr="00415B09">
        <w:trPr>
          <w:trHeight w:val="284"/>
        </w:trPr>
        <w:tc>
          <w:tcPr>
            <w:tcW w:w="3528" w:type="dxa"/>
            <w:shd w:val="clear" w:color="auto" w:fill="auto"/>
          </w:tcPr>
          <w:p w14:paraId="19EB924E" w14:textId="77777777" w:rsidR="00415B09" w:rsidRPr="004D0725" w:rsidRDefault="00415B09" w:rsidP="00415B09">
            <w:pPr>
              <w:jc w:val="left"/>
              <w:rPr>
                <w:lang w:val="en-GB"/>
              </w:rPr>
            </w:pPr>
            <w:r w:rsidRPr="003A0566">
              <w:rPr>
                <w:lang w:val="en-GB"/>
              </w:rPr>
              <w:t>Co-financing</w:t>
            </w:r>
          </w:p>
        </w:tc>
        <w:tc>
          <w:tcPr>
            <w:tcW w:w="3240" w:type="dxa"/>
            <w:shd w:val="clear" w:color="auto" w:fill="auto"/>
          </w:tcPr>
          <w:p w14:paraId="7D586D49" w14:textId="77777777" w:rsidR="00415B09" w:rsidRPr="003A0566" w:rsidRDefault="00415B09" w:rsidP="00415B09">
            <w:pPr>
              <w:rPr>
                <w:lang w:val="en-GB"/>
              </w:rPr>
            </w:pPr>
          </w:p>
        </w:tc>
        <w:tc>
          <w:tcPr>
            <w:tcW w:w="2160" w:type="dxa"/>
            <w:shd w:val="clear" w:color="auto" w:fill="auto"/>
          </w:tcPr>
          <w:p w14:paraId="44657724" w14:textId="77777777" w:rsidR="00415B09" w:rsidRPr="003A0566" w:rsidRDefault="00415B09" w:rsidP="00415B09">
            <w:pPr>
              <w:rPr>
                <w:lang w:val="en-GB"/>
              </w:rPr>
            </w:pPr>
          </w:p>
        </w:tc>
      </w:tr>
      <w:tr w:rsidR="00415B09" w:rsidRPr="003A0566" w14:paraId="5426A7EC" w14:textId="77777777" w:rsidTr="00415B09">
        <w:trPr>
          <w:trHeight w:val="284"/>
        </w:trPr>
        <w:tc>
          <w:tcPr>
            <w:tcW w:w="3528" w:type="dxa"/>
            <w:shd w:val="clear" w:color="auto" w:fill="auto"/>
          </w:tcPr>
          <w:p w14:paraId="28EE9567" w14:textId="77777777" w:rsidR="00415B09" w:rsidRPr="003A0566" w:rsidRDefault="00415B09" w:rsidP="00415B09">
            <w:pPr>
              <w:jc w:val="left"/>
              <w:rPr>
                <w:lang w:val="en-GB"/>
              </w:rPr>
            </w:pPr>
            <w:r w:rsidRPr="003A0566">
              <w:rPr>
                <w:lang w:val="en-GB"/>
              </w:rPr>
              <w:t>In-kind</w:t>
            </w:r>
          </w:p>
        </w:tc>
        <w:tc>
          <w:tcPr>
            <w:tcW w:w="3240" w:type="dxa"/>
            <w:shd w:val="clear" w:color="auto" w:fill="auto"/>
          </w:tcPr>
          <w:p w14:paraId="63E66130" w14:textId="77777777" w:rsidR="00415B09" w:rsidRPr="003A0566" w:rsidRDefault="00415B09" w:rsidP="00415B09">
            <w:pPr>
              <w:rPr>
                <w:lang w:val="en-GB"/>
              </w:rPr>
            </w:pPr>
          </w:p>
        </w:tc>
        <w:tc>
          <w:tcPr>
            <w:tcW w:w="2160" w:type="dxa"/>
            <w:shd w:val="clear" w:color="auto" w:fill="auto"/>
          </w:tcPr>
          <w:p w14:paraId="182B674D" w14:textId="77777777" w:rsidR="00415B09" w:rsidRPr="003A0566" w:rsidRDefault="00415B09" w:rsidP="00415B09">
            <w:pPr>
              <w:rPr>
                <w:lang w:val="en-GB"/>
              </w:rPr>
            </w:pPr>
          </w:p>
        </w:tc>
      </w:tr>
      <w:tr w:rsidR="00415B09" w:rsidRPr="003A0566" w14:paraId="43243600" w14:textId="77777777" w:rsidTr="00415B09">
        <w:trPr>
          <w:trHeight w:val="284"/>
        </w:trPr>
        <w:tc>
          <w:tcPr>
            <w:tcW w:w="3528" w:type="dxa"/>
            <w:shd w:val="clear" w:color="auto" w:fill="auto"/>
          </w:tcPr>
          <w:p w14:paraId="6A04F65A" w14:textId="6C4141BB" w:rsidR="00415B09" w:rsidRPr="00A6620F" w:rsidRDefault="00415B09" w:rsidP="006353E0">
            <w:pPr>
              <w:jc w:val="left"/>
              <w:rPr>
                <w:rFonts w:ascii="Cambria" w:hAnsi="Cambria"/>
                <w:b/>
                <w:bCs/>
                <w:kern w:val="32"/>
                <w:lang w:val="en-GB"/>
              </w:rPr>
            </w:pPr>
            <w:r>
              <w:rPr>
                <w:lang w:val="en-GB"/>
              </w:rPr>
              <w:t>UNEP-DELC</w:t>
            </w:r>
          </w:p>
        </w:tc>
        <w:tc>
          <w:tcPr>
            <w:tcW w:w="3240" w:type="dxa"/>
            <w:shd w:val="clear" w:color="auto" w:fill="auto"/>
          </w:tcPr>
          <w:p w14:paraId="5B6BD0EE" w14:textId="260A4921" w:rsidR="00415B09" w:rsidRPr="00A6620F" w:rsidRDefault="00AF137C" w:rsidP="00AF137C">
            <w:pPr>
              <w:rPr>
                <w:lang w:val="en-GB"/>
              </w:rPr>
            </w:pPr>
            <w:r>
              <w:rPr>
                <w:lang w:val="en-GB"/>
              </w:rPr>
              <w:t>585,320</w:t>
            </w:r>
          </w:p>
        </w:tc>
        <w:tc>
          <w:tcPr>
            <w:tcW w:w="2160" w:type="dxa"/>
            <w:shd w:val="clear" w:color="auto" w:fill="auto"/>
          </w:tcPr>
          <w:p w14:paraId="523B2C6D" w14:textId="5CEE1824" w:rsidR="00415B09" w:rsidRPr="00E87DE1" w:rsidRDefault="00D67F51" w:rsidP="00D67F51">
            <w:pPr>
              <w:rPr>
                <w:lang w:val="en-GB"/>
              </w:rPr>
            </w:pPr>
            <w:r>
              <w:rPr>
                <w:lang w:val="en-GB"/>
              </w:rPr>
              <w:t>4.36</w:t>
            </w:r>
            <w:r w:rsidR="00415B09" w:rsidRPr="00E87DE1">
              <w:rPr>
                <w:lang w:val="en-GB"/>
              </w:rPr>
              <w:t xml:space="preserve"> % </w:t>
            </w:r>
          </w:p>
        </w:tc>
      </w:tr>
      <w:tr w:rsidR="00415B09" w:rsidRPr="003A0566" w14:paraId="4AEC742A" w14:textId="77777777" w:rsidTr="00415B09">
        <w:trPr>
          <w:trHeight w:val="284"/>
        </w:trPr>
        <w:tc>
          <w:tcPr>
            <w:tcW w:w="3528" w:type="dxa"/>
            <w:shd w:val="clear" w:color="auto" w:fill="auto"/>
          </w:tcPr>
          <w:p w14:paraId="5F38871F" w14:textId="7202C11E" w:rsidR="00415B09" w:rsidRPr="00A6620F" w:rsidRDefault="00415B09" w:rsidP="006353E0">
            <w:pPr>
              <w:jc w:val="left"/>
              <w:rPr>
                <w:lang w:val="en-GB"/>
              </w:rPr>
            </w:pPr>
            <w:r>
              <w:rPr>
                <w:lang w:val="en-GB"/>
              </w:rPr>
              <w:t>SCBD</w:t>
            </w:r>
          </w:p>
        </w:tc>
        <w:tc>
          <w:tcPr>
            <w:tcW w:w="3240" w:type="dxa"/>
            <w:shd w:val="clear" w:color="auto" w:fill="auto"/>
          </w:tcPr>
          <w:p w14:paraId="16A4AA66" w14:textId="2EEB8B82" w:rsidR="00415B09" w:rsidRPr="00A6620F" w:rsidRDefault="00AF137C" w:rsidP="00AF137C">
            <w:pPr>
              <w:rPr>
                <w:lang w:val="en-GB"/>
              </w:rPr>
            </w:pPr>
            <w:r>
              <w:rPr>
                <w:lang w:val="en-GB"/>
              </w:rPr>
              <w:t>596,640</w:t>
            </w:r>
          </w:p>
        </w:tc>
        <w:tc>
          <w:tcPr>
            <w:tcW w:w="2160" w:type="dxa"/>
            <w:shd w:val="clear" w:color="auto" w:fill="auto"/>
          </w:tcPr>
          <w:p w14:paraId="4629C161" w14:textId="4F9BA54A" w:rsidR="00415B09" w:rsidRPr="00E87DE1" w:rsidRDefault="00AF137C" w:rsidP="00D67F51">
            <w:pPr>
              <w:rPr>
                <w:lang w:val="en-GB"/>
              </w:rPr>
            </w:pPr>
            <w:r>
              <w:rPr>
                <w:lang w:val="en-GB"/>
              </w:rPr>
              <w:t>4.</w:t>
            </w:r>
            <w:r w:rsidR="00D67F51">
              <w:rPr>
                <w:lang w:val="en-GB"/>
              </w:rPr>
              <w:t>44</w:t>
            </w:r>
            <w:r w:rsidR="00415B09" w:rsidRPr="004D0725">
              <w:rPr>
                <w:lang w:val="en-GB"/>
              </w:rPr>
              <w:t xml:space="preserve"> % </w:t>
            </w:r>
          </w:p>
        </w:tc>
      </w:tr>
      <w:tr w:rsidR="00415B09" w:rsidRPr="003A0566" w14:paraId="4190E719" w14:textId="77777777" w:rsidTr="00415B09">
        <w:trPr>
          <w:trHeight w:val="284"/>
        </w:trPr>
        <w:tc>
          <w:tcPr>
            <w:tcW w:w="3528" w:type="dxa"/>
            <w:shd w:val="clear" w:color="auto" w:fill="auto"/>
          </w:tcPr>
          <w:p w14:paraId="6C31457F" w14:textId="77777777" w:rsidR="00415B09" w:rsidRPr="00A6620F" w:rsidRDefault="00415B09" w:rsidP="00415B09">
            <w:pPr>
              <w:jc w:val="left"/>
              <w:rPr>
                <w:lang w:val="en-GB"/>
              </w:rPr>
            </w:pPr>
            <w:r>
              <w:rPr>
                <w:lang w:val="en-GB"/>
              </w:rPr>
              <w:t>Project Government Contribution</w:t>
            </w:r>
            <w:r w:rsidRPr="003A0566">
              <w:rPr>
                <w:lang w:val="en-GB"/>
              </w:rPr>
              <w:fldChar w:fldCharType="begin">
                <w:ffData>
                  <w:name w:val="Text33"/>
                  <w:enabled/>
                  <w:calcOnExit w:val="0"/>
                  <w:textInput/>
                </w:ffData>
              </w:fldChar>
            </w:r>
            <w:r w:rsidRPr="003A0566">
              <w:rPr>
                <w:lang w:val="en-GB"/>
              </w:rPr>
              <w:instrText xml:space="preserve"> </w:instrText>
            </w:r>
            <w:r w:rsidR="00457320">
              <w:rPr>
                <w:lang w:val="en-GB"/>
              </w:rPr>
              <w:instrText>FORMTEXT</w:instrText>
            </w:r>
            <w:r w:rsidRPr="003A0566">
              <w:rPr>
                <w:lang w:val="en-GB"/>
              </w:rPr>
              <w:instrText xml:space="preserve"> </w:instrText>
            </w:r>
            <w:r w:rsidRPr="003A0566">
              <w:rPr>
                <w:lang w:val="en-GB"/>
              </w:rPr>
            </w:r>
            <w:r w:rsidRPr="003A0566">
              <w:rPr>
                <w:lang w:val="en-GB"/>
              </w:rPr>
              <w:fldChar w:fldCharType="separate"/>
            </w:r>
            <w:r>
              <w:rPr>
                <w:noProof/>
                <w:lang w:val="en-GB"/>
              </w:rPr>
              <w:t> </w:t>
            </w:r>
            <w:r>
              <w:rPr>
                <w:noProof/>
                <w:lang w:val="en-GB"/>
              </w:rPr>
              <w:t> </w:t>
            </w:r>
            <w:r>
              <w:rPr>
                <w:noProof/>
                <w:lang w:val="en-GB"/>
              </w:rPr>
              <w:t> </w:t>
            </w:r>
            <w:r>
              <w:rPr>
                <w:noProof/>
                <w:lang w:val="en-GB"/>
              </w:rPr>
              <w:t> </w:t>
            </w:r>
            <w:r>
              <w:rPr>
                <w:noProof/>
                <w:lang w:val="en-GB"/>
              </w:rPr>
              <w:t> </w:t>
            </w:r>
            <w:r w:rsidRPr="003A0566">
              <w:rPr>
                <w:lang w:val="en-GB"/>
              </w:rPr>
              <w:fldChar w:fldCharType="end"/>
            </w:r>
          </w:p>
        </w:tc>
        <w:tc>
          <w:tcPr>
            <w:tcW w:w="3240" w:type="dxa"/>
            <w:shd w:val="clear" w:color="auto" w:fill="auto"/>
          </w:tcPr>
          <w:p w14:paraId="39441BF6" w14:textId="2120DFDA" w:rsidR="00415B09" w:rsidRPr="00A6620F" w:rsidRDefault="00396D47" w:rsidP="00396D47">
            <w:pPr>
              <w:rPr>
                <w:lang w:val="en-GB"/>
              </w:rPr>
            </w:pPr>
            <w:r>
              <w:rPr>
                <w:lang w:val="en-GB"/>
              </w:rPr>
              <w:t>7,073</w:t>
            </w:r>
            <w:r w:rsidR="000A35AD">
              <w:rPr>
                <w:lang w:val="en-GB"/>
              </w:rPr>
              <w:t>,531</w:t>
            </w:r>
          </w:p>
        </w:tc>
        <w:tc>
          <w:tcPr>
            <w:tcW w:w="2160" w:type="dxa"/>
            <w:shd w:val="clear" w:color="auto" w:fill="auto"/>
          </w:tcPr>
          <w:p w14:paraId="04F18BE8" w14:textId="607204DC" w:rsidR="00415B09" w:rsidRPr="00E87DE1" w:rsidRDefault="00857740" w:rsidP="00D67F51">
            <w:pPr>
              <w:rPr>
                <w:lang w:val="en-GB"/>
              </w:rPr>
            </w:pPr>
            <w:r>
              <w:rPr>
                <w:lang w:val="en-GB"/>
              </w:rPr>
              <w:t>52,6</w:t>
            </w:r>
            <w:r w:rsidR="00415B09" w:rsidRPr="004D0725">
              <w:rPr>
                <w:lang w:val="en-GB"/>
              </w:rPr>
              <w:t xml:space="preserve">% </w:t>
            </w:r>
          </w:p>
        </w:tc>
      </w:tr>
      <w:tr w:rsidR="00415B09" w:rsidRPr="003A0566" w14:paraId="7AE5FCF5" w14:textId="77777777" w:rsidTr="00415B09">
        <w:trPr>
          <w:trHeight w:val="284"/>
        </w:trPr>
        <w:tc>
          <w:tcPr>
            <w:tcW w:w="3528" w:type="dxa"/>
            <w:shd w:val="clear" w:color="auto" w:fill="auto"/>
          </w:tcPr>
          <w:p w14:paraId="6EFE7D2D" w14:textId="77777777" w:rsidR="00415B09" w:rsidRPr="00A6620F" w:rsidRDefault="00415B09" w:rsidP="00415B09">
            <w:pPr>
              <w:jc w:val="left"/>
              <w:rPr>
                <w:lang w:val="en-GB"/>
              </w:rPr>
            </w:pPr>
            <w:r>
              <w:rPr>
                <w:lang w:val="en-GB"/>
              </w:rPr>
              <w:t xml:space="preserve">Partners </w:t>
            </w:r>
          </w:p>
        </w:tc>
        <w:tc>
          <w:tcPr>
            <w:tcW w:w="3240" w:type="dxa"/>
            <w:shd w:val="clear" w:color="auto" w:fill="auto"/>
          </w:tcPr>
          <w:p w14:paraId="3415120C" w14:textId="11315726" w:rsidR="00415B09" w:rsidRPr="00A6620F" w:rsidRDefault="006D1D6B" w:rsidP="00415B09">
            <w:pPr>
              <w:rPr>
                <w:lang w:val="en-GB"/>
              </w:rPr>
            </w:pPr>
            <w:r>
              <w:rPr>
                <w:lang w:val="en-GB"/>
              </w:rPr>
              <w:t>50</w:t>
            </w:r>
            <w:r w:rsidR="00415B09">
              <w:rPr>
                <w:lang w:val="en-GB"/>
              </w:rPr>
              <w:t>0,000</w:t>
            </w:r>
          </w:p>
        </w:tc>
        <w:tc>
          <w:tcPr>
            <w:tcW w:w="2160" w:type="dxa"/>
            <w:shd w:val="clear" w:color="auto" w:fill="auto"/>
          </w:tcPr>
          <w:p w14:paraId="27622303" w14:textId="4B859F73" w:rsidR="00415B09" w:rsidRPr="00A6620F" w:rsidRDefault="00857740" w:rsidP="00D67F51">
            <w:pPr>
              <w:rPr>
                <w:lang w:val="en-GB"/>
              </w:rPr>
            </w:pPr>
            <w:r>
              <w:rPr>
                <w:lang w:val="en-GB"/>
              </w:rPr>
              <w:t>3.6</w:t>
            </w:r>
            <w:r w:rsidR="00D67F51">
              <w:rPr>
                <w:lang w:val="en-GB"/>
              </w:rPr>
              <w:t xml:space="preserve"> </w:t>
            </w:r>
            <w:r w:rsidR="00415B09" w:rsidRPr="00E87DE1">
              <w:rPr>
                <w:lang w:val="en-GB"/>
              </w:rPr>
              <w:t xml:space="preserve">% </w:t>
            </w:r>
          </w:p>
        </w:tc>
      </w:tr>
      <w:tr w:rsidR="00415B09" w:rsidRPr="003A0566" w14:paraId="4C4A7293" w14:textId="77777777" w:rsidTr="00415B09">
        <w:trPr>
          <w:trHeight w:val="284"/>
        </w:trPr>
        <w:tc>
          <w:tcPr>
            <w:tcW w:w="3528" w:type="dxa"/>
            <w:shd w:val="clear" w:color="auto" w:fill="auto"/>
          </w:tcPr>
          <w:p w14:paraId="64263F29" w14:textId="77777777" w:rsidR="00415B09" w:rsidRPr="003A0566" w:rsidRDefault="00415B09" w:rsidP="00415B09">
            <w:pPr>
              <w:jc w:val="left"/>
              <w:rPr>
                <w:lang w:val="en-GB"/>
              </w:rPr>
            </w:pPr>
            <w:r w:rsidRPr="003A0566">
              <w:rPr>
                <w:lang w:val="en-GB"/>
              </w:rPr>
              <w:t>Sub-total</w:t>
            </w:r>
          </w:p>
        </w:tc>
        <w:tc>
          <w:tcPr>
            <w:tcW w:w="3240" w:type="dxa"/>
            <w:shd w:val="clear" w:color="auto" w:fill="auto"/>
          </w:tcPr>
          <w:p w14:paraId="2A51E0FC" w14:textId="6042E581" w:rsidR="00415B09" w:rsidRPr="00A6620F" w:rsidRDefault="00D66D6A" w:rsidP="000A35AD">
            <w:pPr>
              <w:rPr>
                <w:lang w:val="en-GB"/>
              </w:rPr>
            </w:pPr>
            <w:r>
              <w:rPr>
                <w:lang w:val="en-GB"/>
              </w:rPr>
              <w:t>8,7</w:t>
            </w:r>
            <w:r w:rsidR="00396D47">
              <w:rPr>
                <w:lang w:val="en-GB"/>
              </w:rPr>
              <w:t>55</w:t>
            </w:r>
            <w:r>
              <w:rPr>
                <w:lang w:val="en-GB"/>
              </w:rPr>
              <w:t>,</w:t>
            </w:r>
            <w:r w:rsidR="000A35AD">
              <w:rPr>
                <w:lang w:val="en-GB"/>
              </w:rPr>
              <w:t>491</w:t>
            </w:r>
          </w:p>
        </w:tc>
        <w:tc>
          <w:tcPr>
            <w:tcW w:w="2160" w:type="dxa"/>
            <w:shd w:val="clear" w:color="auto" w:fill="auto"/>
          </w:tcPr>
          <w:p w14:paraId="2230FC44" w14:textId="016B6C4B" w:rsidR="00415B09" w:rsidRPr="00792812" w:rsidRDefault="00AF137C" w:rsidP="00D66D6A">
            <w:pPr>
              <w:rPr>
                <w:b/>
                <w:lang w:val="en-GB"/>
              </w:rPr>
            </w:pPr>
            <w:r w:rsidRPr="00792812">
              <w:rPr>
                <w:b/>
                <w:lang w:val="en-GB"/>
              </w:rPr>
              <w:t>6</w:t>
            </w:r>
            <w:r w:rsidR="00D66D6A" w:rsidRPr="00792812">
              <w:rPr>
                <w:b/>
                <w:lang w:val="en-GB"/>
              </w:rPr>
              <w:t>5</w:t>
            </w:r>
            <w:r w:rsidR="00415F1E" w:rsidRPr="00792812">
              <w:rPr>
                <w:b/>
                <w:lang w:val="en-GB"/>
              </w:rPr>
              <w:t>%</w:t>
            </w:r>
          </w:p>
        </w:tc>
      </w:tr>
      <w:tr w:rsidR="00415B09" w:rsidRPr="003A0566" w14:paraId="1D175210" w14:textId="77777777" w:rsidTr="00415B09">
        <w:trPr>
          <w:trHeight w:val="284"/>
        </w:trPr>
        <w:tc>
          <w:tcPr>
            <w:tcW w:w="3528" w:type="dxa"/>
            <w:shd w:val="clear" w:color="auto" w:fill="auto"/>
          </w:tcPr>
          <w:p w14:paraId="5F1A623E" w14:textId="77777777" w:rsidR="00415B09" w:rsidRPr="003A0566" w:rsidRDefault="00415B09" w:rsidP="00415B09">
            <w:pPr>
              <w:jc w:val="left"/>
              <w:rPr>
                <w:lang w:val="en-GB"/>
              </w:rPr>
            </w:pPr>
            <w:r w:rsidRPr="003A0566">
              <w:rPr>
                <w:lang w:val="en-GB"/>
              </w:rPr>
              <w:t>Total</w:t>
            </w:r>
          </w:p>
        </w:tc>
        <w:tc>
          <w:tcPr>
            <w:tcW w:w="3240" w:type="dxa"/>
            <w:shd w:val="clear" w:color="auto" w:fill="auto"/>
          </w:tcPr>
          <w:p w14:paraId="1237D37F" w14:textId="024C12D7" w:rsidR="00415B09" w:rsidRPr="00A6620F" w:rsidRDefault="00AF137C" w:rsidP="00D67F51">
            <w:pPr>
              <w:rPr>
                <w:lang w:val="en-GB"/>
              </w:rPr>
            </w:pPr>
            <w:r w:rsidRPr="00AC0E09">
              <w:rPr>
                <w:b/>
                <w:lang w:val="en-GB"/>
              </w:rPr>
              <w:t>1</w:t>
            </w:r>
            <w:r w:rsidR="00D67F51">
              <w:rPr>
                <w:b/>
                <w:lang w:val="en-GB"/>
              </w:rPr>
              <w:t>3</w:t>
            </w:r>
            <w:r w:rsidRPr="00AC0E09">
              <w:rPr>
                <w:b/>
                <w:lang w:val="en-GB"/>
              </w:rPr>
              <w:t>,</w:t>
            </w:r>
            <w:r w:rsidR="00396D47">
              <w:rPr>
                <w:b/>
                <w:lang w:val="en-GB"/>
              </w:rPr>
              <w:t>455,1</w:t>
            </w:r>
            <w:r w:rsidR="000A35AD">
              <w:rPr>
                <w:b/>
                <w:lang w:val="en-GB"/>
              </w:rPr>
              <w:t>75</w:t>
            </w:r>
          </w:p>
        </w:tc>
        <w:tc>
          <w:tcPr>
            <w:tcW w:w="2160" w:type="dxa"/>
            <w:shd w:val="clear" w:color="auto" w:fill="auto"/>
          </w:tcPr>
          <w:p w14:paraId="02B962FE" w14:textId="74785B52" w:rsidR="00415B09" w:rsidRPr="00A6620F" w:rsidRDefault="006D1D6B" w:rsidP="00415B09">
            <w:pPr>
              <w:rPr>
                <w:lang w:val="en-GB"/>
              </w:rPr>
            </w:pPr>
            <w:r>
              <w:rPr>
                <w:lang w:val="en-GB"/>
              </w:rPr>
              <w:t>100.00</w:t>
            </w:r>
            <w:r w:rsidR="00415F1E">
              <w:rPr>
                <w:lang w:val="en-GB"/>
              </w:rPr>
              <w:t>%</w:t>
            </w:r>
          </w:p>
        </w:tc>
      </w:tr>
    </w:tbl>
    <w:p w14:paraId="012EFD0E" w14:textId="13407B8C" w:rsidR="000451AB" w:rsidRPr="003A0566" w:rsidRDefault="000451AB" w:rsidP="00777A2C">
      <w:pPr>
        <w:rPr>
          <w:lang w:val="en-GB"/>
        </w:rPr>
      </w:pPr>
      <w:r w:rsidRPr="00C9619F">
        <w:rPr>
          <w:b/>
          <w:bCs/>
          <w:lang w:val="en-GB"/>
        </w:rPr>
        <w:lastRenderedPageBreak/>
        <w:t>1.</w:t>
      </w:r>
      <w:r w:rsidR="005E45DE" w:rsidRPr="00C9619F">
        <w:rPr>
          <w:b/>
          <w:bCs/>
          <w:lang w:val="en-GB"/>
        </w:rPr>
        <w:t>9</w:t>
      </w:r>
      <w:r w:rsidRPr="00C9619F">
        <w:rPr>
          <w:b/>
          <w:bCs/>
          <w:lang w:val="en-GB"/>
        </w:rPr>
        <w:tab/>
      </w:r>
      <w:r w:rsidR="005532E5" w:rsidRPr="00C9619F">
        <w:rPr>
          <w:b/>
          <w:bCs/>
          <w:lang w:val="en-GB"/>
        </w:rPr>
        <w:t>Project executing organization</w:t>
      </w:r>
      <w:r w:rsidRPr="00C9619F">
        <w:rPr>
          <w:b/>
          <w:bCs/>
          <w:lang w:val="en-GB"/>
        </w:rPr>
        <w:t>:</w:t>
      </w:r>
      <w:r w:rsidRPr="003A0566">
        <w:rPr>
          <w:lang w:val="en-GB"/>
        </w:rPr>
        <w:tab/>
      </w:r>
      <w:r w:rsidR="00415B09">
        <w:rPr>
          <w:lang w:val="en-GB"/>
        </w:rPr>
        <w:t>UNEP/</w:t>
      </w:r>
      <w:r w:rsidR="00F402AF" w:rsidRPr="003A0566">
        <w:rPr>
          <w:lang w:val="en-GB"/>
        </w:rPr>
        <w:t>DEL</w:t>
      </w:r>
      <w:r w:rsidR="00415B09">
        <w:rPr>
          <w:lang w:val="en-GB"/>
        </w:rPr>
        <w:t>C</w:t>
      </w:r>
    </w:p>
    <w:p w14:paraId="02AEC3A7" w14:textId="77777777" w:rsidR="0033198F" w:rsidRPr="003A0566" w:rsidRDefault="005E45DE" w:rsidP="00777A2C">
      <w:pPr>
        <w:rPr>
          <w:lang w:val="en-GB"/>
        </w:rPr>
      </w:pPr>
      <w:r w:rsidRPr="00C9619F">
        <w:rPr>
          <w:b/>
          <w:bCs/>
          <w:lang w:val="en-GB"/>
        </w:rPr>
        <w:t>1.10</w:t>
      </w:r>
      <w:r w:rsidR="0033198F" w:rsidRPr="00C9619F">
        <w:rPr>
          <w:b/>
          <w:bCs/>
          <w:lang w:val="en-GB"/>
        </w:rPr>
        <w:tab/>
        <w:t>Duration of project:</w:t>
      </w:r>
      <w:r w:rsidR="0033198F" w:rsidRPr="003A0566">
        <w:rPr>
          <w:lang w:val="en-GB"/>
        </w:rPr>
        <w:tab/>
      </w:r>
      <w:r w:rsidR="000451AB" w:rsidRPr="003A0566">
        <w:rPr>
          <w:lang w:val="en-GB"/>
        </w:rPr>
        <w:tab/>
      </w:r>
      <w:r w:rsidR="0033198F" w:rsidRPr="003A0566">
        <w:rPr>
          <w:lang w:val="en-GB"/>
        </w:rPr>
        <w:tab/>
      </w:r>
      <w:r w:rsidR="00DF6D51" w:rsidRPr="003A0566">
        <w:rPr>
          <w:lang w:val="en-GB"/>
        </w:rPr>
        <w:t>4 years</w:t>
      </w:r>
    </w:p>
    <w:p w14:paraId="05948EAD" w14:textId="3B7B67AF" w:rsidR="0033198F" w:rsidRPr="003A0566" w:rsidRDefault="0033198F" w:rsidP="007E06DD">
      <w:pPr>
        <w:rPr>
          <w:lang w:val="en-GB"/>
        </w:rPr>
      </w:pPr>
      <w:r w:rsidRPr="003A0566">
        <w:rPr>
          <w:lang w:val="en-GB"/>
        </w:rPr>
        <w:tab/>
      </w:r>
      <w:r w:rsidRPr="003A0566">
        <w:rPr>
          <w:lang w:val="en-GB"/>
        </w:rPr>
        <w:tab/>
      </w:r>
      <w:r w:rsidRPr="003A0566">
        <w:rPr>
          <w:lang w:val="en-GB"/>
        </w:rPr>
        <w:tab/>
      </w:r>
      <w:r w:rsidRPr="003A0566">
        <w:rPr>
          <w:lang w:val="en-GB"/>
        </w:rPr>
        <w:tab/>
      </w:r>
      <w:r w:rsidR="000451AB" w:rsidRPr="003A0566">
        <w:rPr>
          <w:lang w:val="en-GB"/>
        </w:rPr>
        <w:tab/>
      </w:r>
      <w:r w:rsidRPr="003A0566">
        <w:rPr>
          <w:lang w:val="en-GB"/>
        </w:rPr>
        <w:tab/>
        <w:t>Commencing:</w:t>
      </w:r>
      <w:r w:rsidR="00826561" w:rsidRPr="003A0566">
        <w:rPr>
          <w:lang w:val="en-GB"/>
        </w:rPr>
        <w:tab/>
      </w:r>
      <w:bookmarkStart w:id="12" w:name="Text7"/>
      <w:r w:rsidR="002A264B" w:rsidRPr="003A0566">
        <w:rPr>
          <w:lang w:val="en-GB"/>
        </w:rPr>
        <w:tab/>
      </w:r>
      <w:bookmarkEnd w:id="12"/>
      <w:r w:rsidR="00AF137C">
        <w:rPr>
          <w:lang w:val="en-GB"/>
        </w:rPr>
        <w:t>04</w:t>
      </w:r>
      <w:r w:rsidR="002769B1">
        <w:rPr>
          <w:lang w:val="en-GB"/>
        </w:rPr>
        <w:t>/201</w:t>
      </w:r>
      <w:r w:rsidR="00D67F51">
        <w:rPr>
          <w:lang w:val="en-GB"/>
        </w:rPr>
        <w:t>6</w:t>
      </w:r>
    </w:p>
    <w:p w14:paraId="2F3239E2" w14:textId="08456ECC" w:rsidR="0033198F" w:rsidRPr="003A0566" w:rsidRDefault="0033198F" w:rsidP="007E06DD">
      <w:pPr>
        <w:rPr>
          <w:lang w:val="en-GB"/>
        </w:rPr>
      </w:pPr>
      <w:r w:rsidRPr="003A0566">
        <w:rPr>
          <w:lang w:val="en-GB"/>
        </w:rPr>
        <w:tab/>
      </w:r>
      <w:r w:rsidRPr="003A0566">
        <w:rPr>
          <w:lang w:val="en-GB"/>
        </w:rPr>
        <w:tab/>
      </w:r>
      <w:r w:rsidRPr="003A0566">
        <w:rPr>
          <w:lang w:val="en-GB"/>
        </w:rPr>
        <w:tab/>
      </w:r>
      <w:r w:rsidRPr="003A0566">
        <w:rPr>
          <w:lang w:val="en-GB"/>
        </w:rPr>
        <w:tab/>
      </w:r>
      <w:r w:rsidR="000451AB" w:rsidRPr="003A0566">
        <w:rPr>
          <w:lang w:val="en-GB"/>
        </w:rPr>
        <w:tab/>
      </w:r>
      <w:r w:rsidRPr="003A0566">
        <w:rPr>
          <w:lang w:val="en-GB"/>
        </w:rPr>
        <w:tab/>
      </w:r>
      <w:r w:rsidR="002A264B" w:rsidRPr="003A0566">
        <w:rPr>
          <w:lang w:val="en-GB"/>
        </w:rPr>
        <w:t>Technical c</w:t>
      </w:r>
      <w:r w:rsidR="007E6B4B" w:rsidRPr="003A0566">
        <w:rPr>
          <w:lang w:val="en-GB"/>
        </w:rPr>
        <w:t>ompletion:</w:t>
      </w:r>
      <w:r w:rsidR="00826561" w:rsidRPr="003A0566">
        <w:rPr>
          <w:lang w:val="en-GB"/>
        </w:rPr>
        <w:tab/>
      </w:r>
      <w:r w:rsidR="00AF137C">
        <w:rPr>
          <w:lang w:val="en-GB"/>
        </w:rPr>
        <w:t>03</w:t>
      </w:r>
      <w:r w:rsidR="002769B1">
        <w:rPr>
          <w:lang w:val="en-GB"/>
        </w:rPr>
        <w:t>/</w:t>
      </w:r>
      <w:r w:rsidR="00AF137C">
        <w:rPr>
          <w:lang w:val="en-GB"/>
        </w:rPr>
        <w:t>20</w:t>
      </w:r>
      <w:r w:rsidR="00D67F51">
        <w:rPr>
          <w:lang w:val="en-GB"/>
        </w:rPr>
        <w:t>20</w:t>
      </w:r>
    </w:p>
    <w:p w14:paraId="34E352B0" w14:textId="6AB83C1B" w:rsidR="00612C1B" w:rsidRPr="003A0566" w:rsidRDefault="00EF2FC0" w:rsidP="007E06DD">
      <w:pPr>
        <w:rPr>
          <w:lang w:val="en-GB"/>
        </w:rPr>
      </w:pPr>
      <w:r w:rsidRPr="003A0566">
        <w:rPr>
          <w:lang w:val="en-GB"/>
        </w:rPr>
        <w:tab/>
      </w:r>
      <w:r w:rsidR="00612C1B" w:rsidRPr="00777A2C">
        <w:rPr>
          <w:b/>
          <w:bCs/>
          <w:lang w:val="en-GB"/>
        </w:rPr>
        <w:t>Validity of legal instrument</w:t>
      </w:r>
      <w:r w:rsidR="00D67F51">
        <w:rPr>
          <w:b/>
          <w:bCs/>
          <w:lang w:val="en-GB"/>
        </w:rPr>
        <w:t xml:space="preserve"> (SSFA)</w:t>
      </w:r>
      <w:r w:rsidR="00612C1B" w:rsidRPr="00C9619F">
        <w:rPr>
          <w:b/>
          <w:bCs/>
          <w:lang w:val="en-GB"/>
        </w:rPr>
        <w:t>:</w:t>
      </w:r>
      <w:r w:rsidR="00612C1B" w:rsidRPr="003A0566">
        <w:rPr>
          <w:lang w:val="en-GB"/>
        </w:rPr>
        <w:tab/>
      </w:r>
      <w:r w:rsidR="00035BCE">
        <w:rPr>
          <w:lang w:val="en-GB"/>
        </w:rPr>
        <w:t>24</w:t>
      </w:r>
      <w:r w:rsidR="00035BCE" w:rsidRPr="003A0566">
        <w:rPr>
          <w:lang w:val="en-GB"/>
        </w:rPr>
        <w:t xml:space="preserve"> </w:t>
      </w:r>
      <w:r w:rsidRPr="003A0566">
        <w:rPr>
          <w:lang w:val="en-GB"/>
        </w:rPr>
        <w:t>months</w:t>
      </w:r>
    </w:p>
    <w:p w14:paraId="554EF597" w14:textId="77777777" w:rsidR="00D67F51" w:rsidRDefault="00D67F51" w:rsidP="007E06DD">
      <w:pPr>
        <w:rPr>
          <w:b/>
          <w:bCs/>
          <w:lang w:val="en-GB"/>
        </w:rPr>
      </w:pPr>
    </w:p>
    <w:p w14:paraId="2B1306AD" w14:textId="22B9FAFA" w:rsidR="00C55440" w:rsidRPr="003A0566" w:rsidRDefault="007B21DC" w:rsidP="00777A2C">
      <w:pPr>
        <w:rPr>
          <w:lang w:val="en-GB"/>
        </w:rPr>
      </w:pPr>
      <w:r w:rsidRPr="00777A2C">
        <w:rPr>
          <w:b/>
          <w:bCs/>
          <w:lang w:val="en-GB"/>
        </w:rPr>
        <w:t xml:space="preserve">1.11 </w:t>
      </w:r>
      <w:r w:rsidR="005E45DE" w:rsidRPr="00C9619F">
        <w:rPr>
          <w:b/>
          <w:bCs/>
          <w:lang w:val="en-GB"/>
        </w:rPr>
        <w:t>C</w:t>
      </w:r>
      <w:r w:rsidR="007E6B4B" w:rsidRPr="00C9619F">
        <w:rPr>
          <w:b/>
          <w:bCs/>
          <w:lang w:val="en-GB"/>
        </w:rPr>
        <w:t>ost of project</w:t>
      </w:r>
      <w:r w:rsidR="007E6B4B" w:rsidRPr="00777A2C">
        <w:rPr>
          <w:lang w:val="en-GB"/>
        </w:rPr>
        <w:t xml:space="preserve"> </w:t>
      </w:r>
      <w:r w:rsidR="00C55440" w:rsidRPr="00777A2C">
        <w:rPr>
          <w:lang w:val="en-GB"/>
        </w:rPr>
        <w:tab/>
      </w:r>
      <w:r w:rsidR="00C55440" w:rsidRPr="00777A2C">
        <w:rPr>
          <w:lang w:val="en-GB"/>
        </w:rPr>
        <w:tab/>
      </w:r>
      <w:r w:rsidR="00C55440" w:rsidRPr="00777A2C">
        <w:rPr>
          <w:lang w:val="en-GB"/>
        </w:rPr>
        <w:tab/>
      </w:r>
      <w:r w:rsidR="00C55440" w:rsidRPr="00777A2C">
        <w:rPr>
          <w:lang w:val="en-GB"/>
        </w:rPr>
        <w:tab/>
      </w:r>
      <w:r w:rsidR="00AF137C" w:rsidRPr="00AC0E09">
        <w:rPr>
          <w:b/>
          <w:lang w:val="en-GB"/>
        </w:rPr>
        <w:t>US$1</w:t>
      </w:r>
      <w:r w:rsidR="00D67F51">
        <w:rPr>
          <w:b/>
          <w:lang w:val="en-GB"/>
        </w:rPr>
        <w:t>3</w:t>
      </w:r>
      <w:r w:rsidR="00AF137C" w:rsidRPr="00AC0E09">
        <w:rPr>
          <w:b/>
          <w:lang w:val="en-GB"/>
        </w:rPr>
        <w:t>,</w:t>
      </w:r>
      <w:r w:rsidR="000A35AD">
        <w:rPr>
          <w:b/>
          <w:lang w:val="en-GB"/>
        </w:rPr>
        <w:t>440,475</w:t>
      </w:r>
    </w:p>
    <w:p w14:paraId="7ADD1918" w14:textId="77777777" w:rsidR="0091755F" w:rsidRDefault="0091755F" w:rsidP="00B21A99">
      <w:pPr>
        <w:pStyle w:val="Heading2"/>
        <w:sectPr w:rsidR="0091755F" w:rsidSect="0091755F">
          <w:headerReference w:type="default" r:id="rId11"/>
          <w:footerReference w:type="even" r:id="rId12"/>
          <w:footerReference w:type="default" r:id="rId13"/>
          <w:headerReference w:type="first" r:id="rId14"/>
          <w:footerReference w:type="first" r:id="rId15"/>
          <w:pgSz w:w="12240" w:h="15840" w:code="1"/>
          <w:pgMar w:top="1440" w:right="1584" w:bottom="1440" w:left="1584" w:header="706" w:footer="706" w:gutter="0"/>
          <w:cols w:space="708"/>
          <w:titlePg/>
          <w:docGrid w:linePitch="360"/>
        </w:sectPr>
      </w:pPr>
    </w:p>
    <w:p w14:paraId="13F3DEF6" w14:textId="100DC221" w:rsidR="000D6D78" w:rsidRPr="0098289C" w:rsidRDefault="00140EB2" w:rsidP="00B21A99">
      <w:pPr>
        <w:pStyle w:val="Heading2"/>
      </w:pPr>
      <w:bookmarkStart w:id="13" w:name="_Toc287718072"/>
      <w:bookmarkStart w:id="14" w:name="_Toc411962209"/>
      <w:r w:rsidRPr="0098289C">
        <w:lastRenderedPageBreak/>
        <w:t>Project summary</w:t>
      </w:r>
      <w:bookmarkEnd w:id="13"/>
      <w:bookmarkEnd w:id="14"/>
    </w:p>
    <w:p w14:paraId="0DBD3B1E" w14:textId="77777777" w:rsidR="00C87CD0" w:rsidRDefault="00886AA7" w:rsidP="00C87CD0">
      <w:pPr>
        <w:rPr>
          <w:lang w:val="en-GB"/>
        </w:rPr>
      </w:pPr>
      <w:r>
        <w:rPr>
          <w:lang w:val="en-GB"/>
        </w:rPr>
        <w:t>In its Article 20, t</w:t>
      </w:r>
      <w:r w:rsidRPr="00F64995">
        <w:rPr>
          <w:lang w:val="en-GB"/>
        </w:rPr>
        <w:t>he Cartagena Protocol on Biosafety (CPB) to the Convention on Biological Diversity</w:t>
      </w:r>
      <w:r>
        <w:rPr>
          <w:lang w:val="en-GB"/>
        </w:rPr>
        <w:t xml:space="preserve"> (CBD), established t</w:t>
      </w:r>
      <w:r w:rsidR="00675660">
        <w:rPr>
          <w:lang w:val="en-GB"/>
        </w:rPr>
        <w:t xml:space="preserve">he Biosafety Clearing House (BCH) </w:t>
      </w:r>
      <w:r w:rsidR="00C87CD0">
        <w:rPr>
          <w:lang w:val="en-GB"/>
        </w:rPr>
        <w:t>to (</w:t>
      </w:r>
      <w:r>
        <w:rPr>
          <w:lang w:val="en-GB"/>
        </w:rPr>
        <w:t>1</w:t>
      </w:r>
      <w:r w:rsidR="00C87CD0">
        <w:rPr>
          <w:lang w:val="en-GB"/>
        </w:rPr>
        <w:t xml:space="preserve">) </w:t>
      </w:r>
      <w:r w:rsidR="00C87CD0" w:rsidRPr="00C9619F">
        <w:rPr>
          <w:i/>
          <w:lang w:val="en-GB"/>
        </w:rPr>
        <w:t>facilitate the exchange of scientific, technical, environmental and legal information on, and experience with, living modified organisms</w:t>
      </w:r>
      <w:r w:rsidR="00C87CD0">
        <w:rPr>
          <w:lang w:val="en-GB"/>
        </w:rPr>
        <w:t>, and (</w:t>
      </w:r>
      <w:r>
        <w:rPr>
          <w:lang w:val="en-GB"/>
        </w:rPr>
        <w:t>2</w:t>
      </w:r>
      <w:r w:rsidR="00C87CD0">
        <w:rPr>
          <w:lang w:val="en-GB"/>
        </w:rPr>
        <w:t xml:space="preserve">) </w:t>
      </w:r>
      <w:r w:rsidR="00C87CD0" w:rsidRPr="00C9619F">
        <w:rPr>
          <w:i/>
          <w:lang w:val="en-GB"/>
        </w:rPr>
        <w:t>assist Parties to implement the Protocol, taking into account the special needs of developing country Parties, in particular the least developed and small island developing States among them, and countries with economies in transition as well as countries that are centres of origin and centres of genetic diversity</w:t>
      </w:r>
      <w:r w:rsidR="00C87CD0">
        <w:rPr>
          <w:lang w:val="en-GB"/>
        </w:rPr>
        <w:t>.</w:t>
      </w:r>
    </w:p>
    <w:p w14:paraId="2F91A6C5" w14:textId="2D1556DB" w:rsidR="00716BEC" w:rsidRDefault="00D12D64" w:rsidP="0098289C">
      <w:pPr>
        <w:rPr>
          <w:lang w:val="en-GB"/>
        </w:rPr>
      </w:pPr>
      <w:r>
        <w:rPr>
          <w:lang w:val="en-GB"/>
        </w:rPr>
        <w:t>T</w:t>
      </w:r>
      <w:r w:rsidR="00E435AE">
        <w:rPr>
          <w:lang w:val="en-GB"/>
        </w:rPr>
        <w:t xml:space="preserve">he UNEP implemented two previous Projects in GEF eligible countries (BCH Projects Phase I and II) to assist Parties to participate to the BCH. </w:t>
      </w:r>
      <w:r w:rsidR="00DE22B6">
        <w:rPr>
          <w:lang w:val="en-GB"/>
        </w:rPr>
        <w:t xml:space="preserve">While BCH-I project involved </w:t>
      </w:r>
      <w:r w:rsidR="00841677">
        <w:rPr>
          <w:lang w:val="en-GB"/>
        </w:rPr>
        <w:t>8</w:t>
      </w:r>
      <w:r w:rsidR="00841677">
        <w:rPr>
          <w:lang w:val="fr-FR"/>
        </w:rPr>
        <w:t>0% of</w:t>
      </w:r>
      <w:r w:rsidR="00DE22B6">
        <w:rPr>
          <w:lang w:val="en-GB"/>
        </w:rPr>
        <w:t xml:space="preserve"> eligible countries (</w:t>
      </w:r>
      <w:r w:rsidR="008B1277">
        <w:rPr>
          <w:lang w:val="en-GB"/>
        </w:rPr>
        <w:t>109</w:t>
      </w:r>
      <w:r w:rsidR="00DE22B6">
        <w:rPr>
          <w:lang w:val="en-GB"/>
        </w:rPr>
        <w:t xml:space="preserve">), BCH-II involved only the first 50 countries </w:t>
      </w:r>
      <w:r>
        <w:rPr>
          <w:lang w:val="en-GB"/>
        </w:rPr>
        <w:t>that</w:t>
      </w:r>
      <w:r w:rsidR="00DE22B6">
        <w:rPr>
          <w:lang w:val="en-GB"/>
        </w:rPr>
        <w:t xml:space="preserve"> endorsed</w:t>
      </w:r>
      <w:r w:rsidR="00716BEC">
        <w:rPr>
          <w:lang w:val="en-GB"/>
        </w:rPr>
        <w:t xml:space="preserve"> it</w:t>
      </w:r>
      <w:r w:rsidR="00841677">
        <w:rPr>
          <w:lang w:val="en-GB"/>
        </w:rPr>
        <w:t>.</w:t>
      </w:r>
      <w:r w:rsidR="0057218F">
        <w:rPr>
          <w:lang w:val="en-GB"/>
        </w:rPr>
        <w:t xml:space="preserve"> </w:t>
      </w:r>
      <w:r w:rsidR="00841677">
        <w:rPr>
          <w:lang w:val="en-GB"/>
        </w:rPr>
        <w:t>T</w:t>
      </w:r>
      <w:r w:rsidR="00A46B91" w:rsidRPr="003A0566">
        <w:rPr>
          <w:lang w:val="en-GB"/>
        </w:rPr>
        <w:t xml:space="preserve">he </w:t>
      </w:r>
      <w:r w:rsidR="00E435AE">
        <w:rPr>
          <w:lang w:val="en-GB"/>
        </w:rPr>
        <w:t xml:space="preserve">present </w:t>
      </w:r>
      <w:r w:rsidR="00716BEC">
        <w:rPr>
          <w:lang w:val="en-GB"/>
        </w:rPr>
        <w:t>BCH-III project</w:t>
      </w:r>
      <w:r w:rsidR="00E435AE">
        <w:rPr>
          <w:lang w:val="en-GB"/>
        </w:rPr>
        <w:t xml:space="preserve">, the </w:t>
      </w:r>
      <w:r w:rsidR="00777A2C">
        <w:rPr>
          <w:lang w:val="en-GB"/>
        </w:rPr>
        <w:t>“</w:t>
      </w:r>
      <w:r w:rsidR="00777A2C" w:rsidRPr="00C9619F">
        <w:rPr>
          <w:i/>
          <w:lang w:val="en-GB"/>
        </w:rPr>
        <w:t>UNEP-GEF Project for Sustainable Capacity Building for Effective Participation in the BCH</w:t>
      </w:r>
      <w:r w:rsidR="00777A2C">
        <w:rPr>
          <w:lang w:val="en-GB"/>
        </w:rPr>
        <w:t>”</w:t>
      </w:r>
      <w:r w:rsidR="00DE22B6">
        <w:rPr>
          <w:lang w:val="en-GB"/>
        </w:rPr>
        <w:t>,</w:t>
      </w:r>
      <w:r w:rsidR="00777A2C">
        <w:rPr>
          <w:lang w:val="en-GB"/>
        </w:rPr>
        <w:t xml:space="preserve"> </w:t>
      </w:r>
      <w:r w:rsidR="00DE22B6">
        <w:rPr>
          <w:lang w:val="en-GB"/>
        </w:rPr>
        <w:t xml:space="preserve">extends the BCH-II project to </w:t>
      </w:r>
      <w:r w:rsidR="00841677">
        <w:rPr>
          <w:lang w:val="en-GB"/>
        </w:rPr>
        <w:t>the last</w:t>
      </w:r>
      <w:r w:rsidR="00DE22B6">
        <w:rPr>
          <w:lang w:val="en-GB"/>
        </w:rPr>
        <w:t xml:space="preserve"> 76 eligible countries</w:t>
      </w:r>
      <w:r w:rsidR="00841677">
        <w:rPr>
          <w:lang w:val="en-GB"/>
        </w:rPr>
        <w:t xml:space="preserve"> (</w:t>
      </w:r>
      <w:r w:rsidR="00841677" w:rsidRPr="00A55601">
        <w:rPr>
          <w:lang w:val="en-GB"/>
        </w:rPr>
        <w:t xml:space="preserve">COP/MOP Decision </w:t>
      </w:r>
      <w:r w:rsidR="00841677" w:rsidRPr="00C9619F">
        <w:rPr>
          <w:lang w:val="en-GB"/>
        </w:rPr>
        <w:t>BS VI/5 paragraph 2f</w:t>
      </w:r>
      <w:r w:rsidR="00841677" w:rsidRPr="00C9619F">
        <w:rPr>
          <w:rStyle w:val="FootnoteReference"/>
          <w:lang w:val="en-GB"/>
        </w:rPr>
        <w:footnoteReference w:id="2"/>
      </w:r>
      <w:r w:rsidR="00841677" w:rsidRPr="00A55601">
        <w:rPr>
          <w:lang w:val="en-GB"/>
        </w:rPr>
        <w:t>)</w:t>
      </w:r>
      <w:r w:rsidR="00324DB0">
        <w:rPr>
          <w:lang w:val="en-GB"/>
        </w:rPr>
        <w:t xml:space="preserve">. </w:t>
      </w:r>
    </w:p>
    <w:p w14:paraId="476357B8" w14:textId="1A1EAB09" w:rsidR="00612589" w:rsidRDefault="00612589" w:rsidP="00C9619F">
      <w:pPr>
        <w:spacing w:after="0"/>
        <w:rPr>
          <w:lang w:val="en-GB"/>
        </w:rPr>
      </w:pPr>
      <w:r>
        <w:rPr>
          <w:lang w:val="en-GB"/>
        </w:rPr>
        <w:t>The project recognizes that “capacity-building needs vary from country to country”</w:t>
      </w:r>
      <w:r w:rsidRPr="00F64995">
        <w:rPr>
          <w:vertAlign w:val="superscript"/>
        </w:rPr>
        <w:footnoteReference w:id="3"/>
      </w:r>
      <w:r>
        <w:rPr>
          <w:lang w:val="en-GB"/>
        </w:rPr>
        <w:t>, and that many do not have in place fully established and functional biosafety regulatory frameworks (NBFs) that meet the requirements of the Protocol. Nevertheless, t</w:t>
      </w:r>
      <w:r w:rsidR="00DE22B6">
        <w:rPr>
          <w:lang w:val="en-GB"/>
        </w:rPr>
        <w:t xml:space="preserve">he BCH-III project </w:t>
      </w:r>
      <w:r w:rsidR="00716BEC">
        <w:rPr>
          <w:lang w:val="en-GB"/>
        </w:rPr>
        <w:t xml:space="preserve">will conduct the main components of </w:t>
      </w:r>
      <w:r>
        <w:rPr>
          <w:lang w:val="en-GB"/>
        </w:rPr>
        <w:t>BCH-II project</w:t>
      </w:r>
      <w:r w:rsidR="004F1B7E">
        <w:rPr>
          <w:lang w:val="en-GB"/>
        </w:rPr>
        <w:t xml:space="preserve"> while</w:t>
      </w:r>
      <w:r w:rsidR="00D12D64">
        <w:rPr>
          <w:lang w:val="en-GB"/>
        </w:rPr>
        <w:t xml:space="preserve"> </w:t>
      </w:r>
      <w:r w:rsidR="00716BEC">
        <w:rPr>
          <w:lang w:val="en-GB"/>
        </w:rPr>
        <w:t>tak</w:t>
      </w:r>
      <w:r w:rsidR="004F1B7E">
        <w:rPr>
          <w:lang w:val="en-GB"/>
        </w:rPr>
        <w:t>ing</w:t>
      </w:r>
      <w:r w:rsidR="00716BEC">
        <w:rPr>
          <w:lang w:val="en-GB"/>
        </w:rPr>
        <w:t xml:space="preserve"> into consideration the recommendations and lesso</w:t>
      </w:r>
      <w:r>
        <w:rPr>
          <w:lang w:val="en-GB"/>
        </w:rPr>
        <w:t>ns learned from its predecessor to adopt a holistic approach for capacity building and tackle the sustainability issue of the participation to the BCH</w:t>
      </w:r>
      <w:r w:rsidR="00DE22B6">
        <w:rPr>
          <w:lang w:val="en-GB"/>
        </w:rPr>
        <w:t xml:space="preserve">. </w:t>
      </w:r>
      <w:r>
        <w:rPr>
          <w:lang w:val="en-GB"/>
        </w:rPr>
        <w:t>Hence, t</w:t>
      </w:r>
      <w:r w:rsidR="00716BEC">
        <w:rPr>
          <w:lang w:val="en-GB"/>
        </w:rPr>
        <w:t>he</w:t>
      </w:r>
      <w:r w:rsidR="00DE22B6">
        <w:rPr>
          <w:lang w:val="en-GB"/>
        </w:rPr>
        <w:t xml:space="preserve"> </w:t>
      </w:r>
      <w:r w:rsidR="00324DB0">
        <w:rPr>
          <w:lang w:val="en-GB"/>
        </w:rPr>
        <w:t xml:space="preserve">objective </w:t>
      </w:r>
      <w:r w:rsidR="00716BEC">
        <w:rPr>
          <w:lang w:val="en-GB"/>
        </w:rPr>
        <w:t xml:space="preserve">of BCH-III </w:t>
      </w:r>
      <w:r w:rsidR="00324DB0">
        <w:rPr>
          <w:lang w:val="en-GB"/>
        </w:rPr>
        <w:t xml:space="preserve">is </w:t>
      </w:r>
      <w:r w:rsidR="00777A2C">
        <w:rPr>
          <w:lang w:val="en-GB"/>
        </w:rPr>
        <w:t xml:space="preserve">to “sustain the effective participation to the Biosafety Clearing House (BCH) of Parties </w:t>
      </w:r>
      <w:r w:rsidR="008F3762">
        <w:rPr>
          <w:lang w:val="en-GB"/>
        </w:rPr>
        <w:t xml:space="preserve">that are </w:t>
      </w:r>
      <w:r w:rsidR="00A46B91" w:rsidRPr="0089222A">
        <w:rPr>
          <w:lang w:val="en-GB"/>
        </w:rPr>
        <w:t>eligible</w:t>
      </w:r>
      <w:r w:rsidR="00777A2C">
        <w:rPr>
          <w:lang w:val="en-GB"/>
        </w:rPr>
        <w:t xml:space="preserve"> </w:t>
      </w:r>
      <w:r w:rsidR="00A46B91" w:rsidRPr="0089222A">
        <w:rPr>
          <w:lang w:val="en-GB"/>
        </w:rPr>
        <w:t>for GEF funding</w:t>
      </w:r>
      <w:r w:rsidR="00777A2C">
        <w:rPr>
          <w:lang w:val="en-GB"/>
        </w:rPr>
        <w:t>”</w:t>
      </w:r>
      <w:r>
        <w:rPr>
          <w:lang w:val="en-GB"/>
        </w:rPr>
        <w:t xml:space="preserve">. It </w:t>
      </w:r>
      <w:r w:rsidR="002C2139">
        <w:rPr>
          <w:lang w:val="en-GB"/>
        </w:rPr>
        <w:t>aim</w:t>
      </w:r>
      <w:r>
        <w:rPr>
          <w:lang w:val="en-GB"/>
        </w:rPr>
        <w:t>s</w:t>
      </w:r>
      <w:r w:rsidR="002C2139">
        <w:rPr>
          <w:lang w:val="en-GB"/>
        </w:rPr>
        <w:t xml:space="preserve"> </w:t>
      </w:r>
      <w:r w:rsidR="004C15F5">
        <w:rPr>
          <w:lang w:val="en-GB"/>
        </w:rPr>
        <w:t xml:space="preserve">to ensure </w:t>
      </w:r>
      <w:r w:rsidR="00991752">
        <w:rPr>
          <w:lang w:val="en-GB"/>
        </w:rPr>
        <w:t xml:space="preserve">(i) </w:t>
      </w:r>
      <w:r w:rsidR="004C15F5">
        <w:rPr>
          <w:lang w:val="en-GB"/>
        </w:rPr>
        <w:t xml:space="preserve">that </w:t>
      </w:r>
      <w:r w:rsidR="00A91727">
        <w:rPr>
          <w:lang w:val="en-GB"/>
        </w:rPr>
        <w:t xml:space="preserve">participating countries </w:t>
      </w:r>
      <w:r w:rsidR="002C2139">
        <w:rPr>
          <w:lang w:val="en-GB"/>
        </w:rPr>
        <w:t xml:space="preserve">have </w:t>
      </w:r>
      <w:r w:rsidR="00A91727">
        <w:rPr>
          <w:lang w:val="en-GB"/>
        </w:rPr>
        <w:t xml:space="preserve">established </w:t>
      </w:r>
      <w:r>
        <w:rPr>
          <w:lang w:val="en-GB"/>
        </w:rPr>
        <w:t xml:space="preserve">sustainable </w:t>
      </w:r>
      <w:r w:rsidR="002C2139">
        <w:rPr>
          <w:lang w:val="en-GB"/>
        </w:rPr>
        <w:t xml:space="preserve">national procedures to gather information to put on the BCH, and (ii) that they have the expertise </w:t>
      </w:r>
      <w:r w:rsidR="00A91727">
        <w:rPr>
          <w:lang w:val="en-GB"/>
        </w:rPr>
        <w:t>to use</w:t>
      </w:r>
      <w:r w:rsidR="002C2139">
        <w:rPr>
          <w:lang w:val="en-GB"/>
        </w:rPr>
        <w:t xml:space="preserve">, </w:t>
      </w:r>
      <w:r w:rsidR="00A91727">
        <w:rPr>
          <w:lang w:val="en-GB"/>
        </w:rPr>
        <w:t>access</w:t>
      </w:r>
      <w:r w:rsidR="002C2139">
        <w:rPr>
          <w:lang w:val="en-GB"/>
        </w:rPr>
        <w:t xml:space="preserve"> and participate efficiently to the</w:t>
      </w:r>
      <w:r w:rsidR="00A91727">
        <w:rPr>
          <w:lang w:val="en-GB"/>
        </w:rPr>
        <w:t xml:space="preserve"> </w:t>
      </w:r>
      <w:r w:rsidR="004C15F5">
        <w:rPr>
          <w:lang w:val="en-GB"/>
        </w:rPr>
        <w:t>BCH</w:t>
      </w:r>
      <w:r w:rsidR="002C2139">
        <w:rPr>
          <w:lang w:val="en-GB"/>
        </w:rPr>
        <w:t>. Th</w:t>
      </w:r>
      <w:r>
        <w:rPr>
          <w:lang w:val="en-GB"/>
        </w:rPr>
        <w:t xml:space="preserve">is will </w:t>
      </w:r>
      <w:r w:rsidR="00675660">
        <w:rPr>
          <w:lang w:val="en-GB"/>
        </w:rPr>
        <w:t xml:space="preserve">ultimately </w:t>
      </w:r>
      <w:r>
        <w:rPr>
          <w:lang w:val="en-GB"/>
        </w:rPr>
        <w:t>improve</w:t>
      </w:r>
      <w:r w:rsidR="00675660">
        <w:rPr>
          <w:lang w:val="en-GB"/>
        </w:rPr>
        <w:t xml:space="preserve"> countries’ compliance</w:t>
      </w:r>
      <w:r w:rsidR="002C2139">
        <w:rPr>
          <w:lang w:val="en-GB"/>
        </w:rPr>
        <w:t xml:space="preserve"> to the </w:t>
      </w:r>
      <w:r>
        <w:rPr>
          <w:lang w:val="en-GB"/>
        </w:rPr>
        <w:t>Protocol</w:t>
      </w:r>
      <w:r w:rsidR="002C2139">
        <w:rPr>
          <w:lang w:val="en-GB"/>
        </w:rPr>
        <w:t xml:space="preserve"> </w:t>
      </w:r>
      <w:r>
        <w:rPr>
          <w:lang w:val="en-GB"/>
        </w:rPr>
        <w:t>while</w:t>
      </w:r>
      <w:r w:rsidR="00675660">
        <w:rPr>
          <w:lang w:val="en-GB"/>
        </w:rPr>
        <w:t xml:space="preserve"> </w:t>
      </w:r>
      <w:r>
        <w:rPr>
          <w:lang w:val="en-GB"/>
        </w:rPr>
        <w:t>ensuring</w:t>
      </w:r>
      <w:r w:rsidR="00675660">
        <w:rPr>
          <w:lang w:val="en-GB"/>
        </w:rPr>
        <w:t xml:space="preserve"> a</w:t>
      </w:r>
      <w:r w:rsidR="002C2139">
        <w:rPr>
          <w:lang w:val="en-GB"/>
        </w:rPr>
        <w:t xml:space="preserve"> safe</w:t>
      </w:r>
      <w:r>
        <w:rPr>
          <w:lang w:val="en-GB"/>
        </w:rPr>
        <w:t>r</w:t>
      </w:r>
      <w:r w:rsidR="002C2139">
        <w:rPr>
          <w:lang w:val="en-GB"/>
        </w:rPr>
        <w:t xml:space="preserve"> handling and</w:t>
      </w:r>
      <w:r w:rsidR="00675660">
        <w:rPr>
          <w:lang w:val="en-GB"/>
        </w:rPr>
        <w:t xml:space="preserve"> use of LMOs </w:t>
      </w:r>
      <w:r>
        <w:rPr>
          <w:lang w:val="en-GB"/>
        </w:rPr>
        <w:t>for a</w:t>
      </w:r>
      <w:r w:rsidR="00675660">
        <w:rPr>
          <w:lang w:val="en-GB"/>
        </w:rPr>
        <w:t xml:space="preserve"> further </w:t>
      </w:r>
      <w:r w:rsidR="002C2139">
        <w:rPr>
          <w:lang w:val="en-GB"/>
        </w:rPr>
        <w:t>Global Conservation of Biodiversity</w:t>
      </w:r>
      <w:r w:rsidR="00A91727">
        <w:rPr>
          <w:lang w:val="en-GB"/>
        </w:rPr>
        <w:t xml:space="preserve">. </w:t>
      </w:r>
    </w:p>
    <w:p w14:paraId="49290463" w14:textId="77777777" w:rsidR="00A91727" w:rsidRDefault="00A91727" w:rsidP="00C9619F">
      <w:pPr>
        <w:spacing w:after="0"/>
        <w:rPr>
          <w:lang w:val="en-GB"/>
        </w:rPr>
      </w:pPr>
      <w:r>
        <w:rPr>
          <w:lang w:val="en-GB"/>
        </w:rPr>
        <w:t>The 5 components of BCH-III project are as follows:</w:t>
      </w:r>
    </w:p>
    <w:p w14:paraId="442E9516" w14:textId="77777777" w:rsidR="009636B1" w:rsidRPr="00C9619F" w:rsidRDefault="00C559C5" w:rsidP="00124212">
      <w:pPr>
        <w:numPr>
          <w:ilvl w:val="0"/>
          <w:numId w:val="21"/>
        </w:numPr>
        <w:rPr>
          <w:lang w:val="en-GB"/>
        </w:rPr>
      </w:pPr>
      <w:r w:rsidRPr="00C9619F">
        <w:rPr>
          <w:b/>
          <w:lang w:val="en-GB"/>
        </w:rPr>
        <w:t>Component 1</w:t>
      </w:r>
      <w:r w:rsidRPr="00C9619F">
        <w:rPr>
          <w:lang w:val="en-GB"/>
        </w:rPr>
        <w:t xml:space="preserve">: </w:t>
      </w:r>
      <w:r w:rsidR="009636B1" w:rsidRPr="00C9619F">
        <w:rPr>
          <w:lang w:val="en-GB"/>
        </w:rPr>
        <w:t>Global and Sub-Regional Networking and Knowledge Sharing of Information for effective Management of the BCH</w:t>
      </w:r>
      <w:r w:rsidR="000A41E0" w:rsidRPr="00C9619F">
        <w:rPr>
          <w:lang w:val="en-GB"/>
        </w:rPr>
        <w:t>;</w:t>
      </w:r>
      <w:r w:rsidR="00D81D2B">
        <w:rPr>
          <w:lang w:val="en-GB"/>
        </w:rPr>
        <w:t xml:space="preserve"> countries will benefit from experiences in neighbouring </w:t>
      </w:r>
      <w:r w:rsidR="00B96D69">
        <w:rPr>
          <w:lang w:val="en-GB"/>
        </w:rPr>
        <w:t xml:space="preserve">and other </w:t>
      </w:r>
      <w:r w:rsidR="00D81D2B">
        <w:rPr>
          <w:lang w:val="en-GB"/>
        </w:rPr>
        <w:t>countries regarding their National Biosafety Frameworks and especially the</w:t>
      </w:r>
      <w:r w:rsidR="00B96D69">
        <w:rPr>
          <w:lang w:val="en-GB"/>
        </w:rPr>
        <w:t>ir</w:t>
      </w:r>
      <w:r w:rsidR="00D81D2B">
        <w:rPr>
          <w:lang w:val="en-GB"/>
        </w:rPr>
        <w:t xml:space="preserve"> BCH management;</w:t>
      </w:r>
      <w:r w:rsidR="00B96D69">
        <w:rPr>
          <w:lang w:val="en-GB"/>
        </w:rPr>
        <w:t xml:space="preserve"> this will encourage if not yet established </w:t>
      </w:r>
      <w:r w:rsidR="00B67038">
        <w:rPr>
          <w:lang w:val="en-GB"/>
        </w:rPr>
        <w:t>r</w:t>
      </w:r>
      <w:r w:rsidR="00B96D69">
        <w:rPr>
          <w:lang w:val="en-GB"/>
        </w:rPr>
        <w:t>egional and sub-regional networking as well;</w:t>
      </w:r>
    </w:p>
    <w:p w14:paraId="4A1A5119" w14:textId="6A53ADC4" w:rsidR="00B67038" w:rsidRDefault="00C559C5" w:rsidP="00124212">
      <w:pPr>
        <w:numPr>
          <w:ilvl w:val="0"/>
          <w:numId w:val="21"/>
        </w:numPr>
        <w:rPr>
          <w:lang w:val="en-GB"/>
        </w:rPr>
      </w:pPr>
      <w:r w:rsidRPr="00C9619F">
        <w:rPr>
          <w:b/>
          <w:lang w:val="en-GB"/>
        </w:rPr>
        <w:t>Component 2</w:t>
      </w:r>
      <w:r w:rsidRPr="00C9619F">
        <w:rPr>
          <w:lang w:val="en-GB"/>
        </w:rPr>
        <w:t xml:space="preserve">: </w:t>
      </w:r>
      <w:r w:rsidR="004F1B7E">
        <w:rPr>
          <w:lang w:val="en-GB"/>
        </w:rPr>
        <w:t xml:space="preserve">Production of </w:t>
      </w:r>
      <w:r w:rsidR="009636B1" w:rsidRPr="00C9619F">
        <w:rPr>
          <w:lang w:val="en-GB"/>
        </w:rPr>
        <w:t>BCH education</w:t>
      </w:r>
      <w:r w:rsidR="004F1B7E">
        <w:rPr>
          <w:lang w:val="en-GB"/>
        </w:rPr>
        <w:t>al</w:t>
      </w:r>
      <w:r w:rsidR="009636B1" w:rsidRPr="00C9619F">
        <w:rPr>
          <w:lang w:val="en-GB"/>
        </w:rPr>
        <w:t xml:space="preserve"> packages in all </w:t>
      </w:r>
      <w:r w:rsidR="004F1B7E">
        <w:rPr>
          <w:lang w:val="en-GB"/>
        </w:rPr>
        <w:t>six (</w:t>
      </w:r>
      <w:r w:rsidR="009636B1" w:rsidRPr="00C9619F">
        <w:rPr>
          <w:lang w:val="en-GB"/>
        </w:rPr>
        <w:t>6</w:t>
      </w:r>
      <w:r w:rsidR="004F1B7E">
        <w:rPr>
          <w:lang w:val="en-GB"/>
        </w:rPr>
        <w:t>)</w:t>
      </w:r>
      <w:r w:rsidR="009636B1" w:rsidRPr="00C9619F">
        <w:rPr>
          <w:lang w:val="en-GB"/>
        </w:rPr>
        <w:t xml:space="preserve"> UN languages (as appropriate) </w:t>
      </w:r>
      <w:r w:rsidR="00B67038">
        <w:rPr>
          <w:lang w:val="en-GB"/>
        </w:rPr>
        <w:t xml:space="preserve">and provision of </w:t>
      </w:r>
      <w:r w:rsidR="00EF240A">
        <w:rPr>
          <w:lang w:val="en-GB"/>
        </w:rPr>
        <w:t>virtual</w:t>
      </w:r>
      <w:r w:rsidR="00B67038">
        <w:rPr>
          <w:lang w:val="en-GB"/>
        </w:rPr>
        <w:t xml:space="preserve"> education tools such as </w:t>
      </w:r>
      <w:r w:rsidR="00EF240A">
        <w:rPr>
          <w:lang w:val="en-GB"/>
        </w:rPr>
        <w:t xml:space="preserve">online courses and </w:t>
      </w:r>
      <w:r w:rsidR="00B67038">
        <w:rPr>
          <w:lang w:val="en-GB"/>
        </w:rPr>
        <w:t xml:space="preserve">webinars </w:t>
      </w:r>
      <w:r w:rsidR="00EF240A">
        <w:rPr>
          <w:lang w:val="en-GB"/>
        </w:rPr>
        <w:t>that target</w:t>
      </w:r>
      <w:r w:rsidR="009636B1" w:rsidRPr="00C9619F">
        <w:rPr>
          <w:lang w:val="en-GB"/>
        </w:rPr>
        <w:t xml:space="preserve"> </w:t>
      </w:r>
      <w:r w:rsidR="00D81D2B">
        <w:rPr>
          <w:lang w:val="en-GB"/>
        </w:rPr>
        <w:t xml:space="preserve">different </w:t>
      </w:r>
      <w:r w:rsidR="00DE6D91">
        <w:rPr>
          <w:lang w:val="en-GB"/>
        </w:rPr>
        <w:t xml:space="preserve">stakeholders in </w:t>
      </w:r>
      <w:r w:rsidR="009636B1" w:rsidRPr="00C9619F">
        <w:rPr>
          <w:lang w:val="en-GB"/>
        </w:rPr>
        <w:t xml:space="preserve">national </w:t>
      </w:r>
      <w:r w:rsidR="00D81D2B" w:rsidRPr="00136C90">
        <w:rPr>
          <w:lang w:val="en-GB"/>
        </w:rPr>
        <w:t>sectors</w:t>
      </w:r>
      <w:r w:rsidR="00D81D2B">
        <w:rPr>
          <w:lang w:val="en-GB"/>
        </w:rPr>
        <w:t xml:space="preserve">, i.e. </w:t>
      </w:r>
      <w:r w:rsidR="00D81D2B" w:rsidRPr="0098289C">
        <w:rPr>
          <w:lang w:val="en-GB"/>
        </w:rPr>
        <w:t xml:space="preserve">education, academia, </w:t>
      </w:r>
      <w:r w:rsidR="00D81D2B">
        <w:rPr>
          <w:lang w:val="en-GB"/>
        </w:rPr>
        <w:t xml:space="preserve">food and </w:t>
      </w:r>
      <w:r w:rsidR="000A6614">
        <w:rPr>
          <w:lang w:val="en-GB"/>
        </w:rPr>
        <w:t>feed</w:t>
      </w:r>
      <w:r w:rsidR="00D81D2B">
        <w:rPr>
          <w:lang w:val="en-GB"/>
        </w:rPr>
        <w:t xml:space="preserve"> industry,</w:t>
      </w:r>
      <w:r w:rsidR="009636B1" w:rsidRPr="00C9619F">
        <w:rPr>
          <w:lang w:val="en-GB"/>
        </w:rPr>
        <w:t xml:space="preserve"> and civil society</w:t>
      </w:r>
      <w:r w:rsidR="00B67038">
        <w:rPr>
          <w:lang w:val="en-GB"/>
        </w:rPr>
        <w:t>; this will</w:t>
      </w:r>
      <w:r w:rsidR="009636B1" w:rsidRPr="00C9619F">
        <w:rPr>
          <w:lang w:val="en-GB"/>
        </w:rPr>
        <w:t xml:space="preserve"> </w:t>
      </w:r>
      <w:r w:rsidR="00EF240A">
        <w:rPr>
          <w:lang w:val="en-GB"/>
        </w:rPr>
        <w:t xml:space="preserve">ensure sustainability for the dissemination of BCH knowledge and public awareness, and </w:t>
      </w:r>
      <w:r w:rsidR="00B67038">
        <w:rPr>
          <w:lang w:val="en-GB"/>
        </w:rPr>
        <w:t xml:space="preserve">assist in the </w:t>
      </w:r>
      <w:r w:rsidR="00EF240A">
        <w:rPr>
          <w:lang w:val="en-GB"/>
        </w:rPr>
        <w:t xml:space="preserve">capacity </w:t>
      </w:r>
      <w:r w:rsidR="00B67038">
        <w:rPr>
          <w:lang w:val="en-GB"/>
        </w:rPr>
        <w:t>building of national BCH expertise;</w:t>
      </w:r>
    </w:p>
    <w:p w14:paraId="6EA5F955" w14:textId="42BD94C5" w:rsidR="009636B1" w:rsidRPr="00C9619F" w:rsidRDefault="00C559C5" w:rsidP="00124212">
      <w:pPr>
        <w:numPr>
          <w:ilvl w:val="0"/>
          <w:numId w:val="21"/>
        </w:numPr>
        <w:rPr>
          <w:lang w:val="en-GB"/>
        </w:rPr>
      </w:pPr>
      <w:r w:rsidRPr="00C9619F">
        <w:rPr>
          <w:b/>
          <w:lang w:val="en-GB"/>
        </w:rPr>
        <w:t>Component 3</w:t>
      </w:r>
      <w:r w:rsidRPr="00C9619F">
        <w:rPr>
          <w:lang w:val="en-GB"/>
        </w:rPr>
        <w:t>: S</w:t>
      </w:r>
      <w:r w:rsidR="009636B1" w:rsidRPr="00C9619F">
        <w:rPr>
          <w:lang w:val="en-GB"/>
        </w:rPr>
        <w:t>trengthen</w:t>
      </w:r>
      <w:r w:rsidRPr="00C9619F">
        <w:rPr>
          <w:lang w:val="en-GB"/>
        </w:rPr>
        <w:t>ing</w:t>
      </w:r>
      <w:r w:rsidR="009636B1" w:rsidRPr="00C9619F">
        <w:rPr>
          <w:lang w:val="en-GB"/>
        </w:rPr>
        <w:t xml:space="preserve"> </w:t>
      </w:r>
      <w:r w:rsidR="00B67038">
        <w:rPr>
          <w:lang w:val="en-GB"/>
        </w:rPr>
        <w:t xml:space="preserve">and sustainability of </w:t>
      </w:r>
      <w:r w:rsidR="009636B1" w:rsidRPr="00C9619F">
        <w:rPr>
          <w:lang w:val="en-GB"/>
        </w:rPr>
        <w:t xml:space="preserve">the BCH Regional </w:t>
      </w:r>
      <w:r w:rsidR="000A41E0" w:rsidRPr="00C9619F">
        <w:rPr>
          <w:lang w:val="en-GB"/>
        </w:rPr>
        <w:t>Advi</w:t>
      </w:r>
      <w:r w:rsidR="001E3ED0" w:rsidRPr="0098289C">
        <w:rPr>
          <w:lang w:val="en-GB"/>
        </w:rPr>
        <w:t>sor S</w:t>
      </w:r>
      <w:r w:rsidR="000A41E0" w:rsidRPr="00C9619F">
        <w:rPr>
          <w:lang w:val="en-GB"/>
        </w:rPr>
        <w:t xml:space="preserve">ystem </w:t>
      </w:r>
      <w:r w:rsidR="00B67038">
        <w:rPr>
          <w:lang w:val="en-GB"/>
        </w:rPr>
        <w:t xml:space="preserve">(RA System) </w:t>
      </w:r>
      <w:r w:rsidR="000A41E0" w:rsidRPr="00C9619F">
        <w:rPr>
          <w:lang w:val="en-GB"/>
        </w:rPr>
        <w:t>as a support to P</w:t>
      </w:r>
      <w:r w:rsidR="009636B1" w:rsidRPr="00C9619F">
        <w:rPr>
          <w:lang w:val="en-GB"/>
        </w:rPr>
        <w:t xml:space="preserve">arties for an effective participation </w:t>
      </w:r>
      <w:r w:rsidR="000A41E0" w:rsidRPr="00C9619F">
        <w:rPr>
          <w:lang w:val="en-GB"/>
        </w:rPr>
        <w:t>to</w:t>
      </w:r>
      <w:r w:rsidR="009636B1" w:rsidRPr="00C9619F">
        <w:rPr>
          <w:lang w:val="en-GB"/>
        </w:rPr>
        <w:t xml:space="preserve"> the BCH</w:t>
      </w:r>
      <w:r w:rsidR="00A91727" w:rsidRPr="00C9619F">
        <w:rPr>
          <w:lang w:val="en-GB"/>
        </w:rPr>
        <w:t>;</w:t>
      </w:r>
      <w:r w:rsidR="00B67038">
        <w:rPr>
          <w:lang w:val="en-GB"/>
        </w:rPr>
        <w:t xml:space="preserve"> the RA</w:t>
      </w:r>
      <w:r w:rsidR="00D65793">
        <w:rPr>
          <w:lang w:val="en-GB"/>
        </w:rPr>
        <w:t>s</w:t>
      </w:r>
      <w:r w:rsidR="00B67038">
        <w:rPr>
          <w:lang w:val="en-GB"/>
        </w:rPr>
        <w:t xml:space="preserve"> will </w:t>
      </w:r>
      <w:r w:rsidR="001E3ED0">
        <w:rPr>
          <w:lang w:val="en-GB"/>
        </w:rPr>
        <w:t>provide</w:t>
      </w:r>
      <w:r w:rsidR="00B67038">
        <w:rPr>
          <w:lang w:val="en-GB"/>
        </w:rPr>
        <w:t xml:space="preserve"> assistance </w:t>
      </w:r>
      <w:r w:rsidR="00D65793">
        <w:rPr>
          <w:lang w:val="en-GB"/>
        </w:rPr>
        <w:t xml:space="preserve">and support to countries on BCH related issues during and beyond the duration of the project; the sustainability of the RAs system will be ensured by assigning RAs new roles </w:t>
      </w:r>
      <w:r w:rsidR="00D65793">
        <w:rPr>
          <w:lang w:val="en-GB"/>
        </w:rPr>
        <w:lastRenderedPageBreak/>
        <w:t>to extend UNEP support to other</w:t>
      </w:r>
      <w:r w:rsidR="00B67038">
        <w:rPr>
          <w:lang w:val="en-GB"/>
        </w:rPr>
        <w:t xml:space="preserve"> Multilateral Environment Agreements</w:t>
      </w:r>
      <w:r w:rsidR="001E3ED0">
        <w:rPr>
          <w:lang w:val="en-GB"/>
        </w:rPr>
        <w:t xml:space="preserve">, </w:t>
      </w:r>
      <w:r w:rsidR="00D65793">
        <w:rPr>
          <w:lang w:val="en-GB"/>
        </w:rPr>
        <w:t>in line with UNEP MTS</w:t>
      </w:r>
      <w:r w:rsidR="001E3ED0">
        <w:rPr>
          <w:lang w:val="en-GB"/>
        </w:rPr>
        <w:t>;</w:t>
      </w:r>
    </w:p>
    <w:p w14:paraId="705B1621" w14:textId="3839B8C0" w:rsidR="00991752" w:rsidRPr="00C9619F" w:rsidRDefault="00991752" w:rsidP="00124212">
      <w:pPr>
        <w:numPr>
          <w:ilvl w:val="0"/>
          <w:numId w:val="21"/>
        </w:numPr>
        <w:rPr>
          <w:lang w:val="en-GB"/>
        </w:rPr>
      </w:pPr>
      <w:r w:rsidRPr="00C9619F">
        <w:rPr>
          <w:b/>
          <w:lang w:val="en-GB"/>
        </w:rPr>
        <w:t>Component 4</w:t>
      </w:r>
      <w:r w:rsidRPr="00C9619F">
        <w:rPr>
          <w:lang w:val="en-GB"/>
        </w:rPr>
        <w:t xml:space="preserve">: </w:t>
      </w:r>
      <w:r w:rsidR="0094656C">
        <w:rPr>
          <w:lang w:val="en-GB"/>
        </w:rPr>
        <w:t>Assisting</w:t>
      </w:r>
      <w:r w:rsidR="00373653">
        <w:rPr>
          <w:lang w:val="en-GB"/>
        </w:rPr>
        <w:t xml:space="preserve"> </w:t>
      </w:r>
      <w:r w:rsidRPr="00C9619F">
        <w:rPr>
          <w:lang w:val="en-GB"/>
        </w:rPr>
        <w:t xml:space="preserve">government officials, decision makers and key stakeholders </w:t>
      </w:r>
      <w:r w:rsidR="00373653" w:rsidRPr="0098289C">
        <w:rPr>
          <w:lang w:val="en-GB"/>
        </w:rPr>
        <w:t xml:space="preserve">to </w:t>
      </w:r>
      <w:r w:rsidR="0094656C">
        <w:rPr>
          <w:lang w:val="en-GB"/>
        </w:rPr>
        <w:t xml:space="preserve">enhance their understanding of and where appropriate </w:t>
      </w:r>
      <w:r w:rsidR="006B7376">
        <w:rPr>
          <w:lang w:val="en-GB"/>
        </w:rPr>
        <w:t xml:space="preserve">and </w:t>
      </w:r>
      <w:r w:rsidR="00D24389">
        <w:rPr>
          <w:lang w:val="en-GB"/>
        </w:rPr>
        <w:t>appreciation of what should or must be placed in the BCH</w:t>
      </w:r>
      <w:r w:rsidR="00C30F66">
        <w:rPr>
          <w:lang w:val="en-GB"/>
        </w:rPr>
        <w:t>;</w:t>
      </w:r>
      <w:r w:rsidR="00D65793">
        <w:rPr>
          <w:lang w:val="en-GB"/>
        </w:rPr>
        <w:t xml:space="preserve"> this will establish national linkages and procedures for participation to the BCH;</w:t>
      </w:r>
    </w:p>
    <w:p w14:paraId="7B80D6F5" w14:textId="6740382C" w:rsidR="00A91727" w:rsidRPr="00C9619F" w:rsidRDefault="00C559C5" w:rsidP="00124212">
      <w:pPr>
        <w:numPr>
          <w:ilvl w:val="0"/>
          <w:numId w:val="21"/>
        </w:numPr>
        <w:rPr>
          <w:lang w:val="en-GB"/>
        </w:rPr>
      </w:pPr>
      <w:r w:rsidRPr="00C9619F">
        <w:rPr>
          <w:b/>
          <w:lang w:val="en-GB"/>
        </w:rPr>
        <w:t>Component 5</w:t>
      </w:r>
      <w:r w:rsidRPr="00C9619F">
        <w:rPr>
          <w:lang w:val="en-GB"/>
        </w:rPr>
        <w:t xml:space="preserve">: </w:t>
      </w:r>
      <w:r w:rsidR="009636B1" w:rsidRPr="00C9619F">
        <w:rPr>
          <w:lang w:val="en-GB"/>
        </w:rPr>
        <w:t>Sustainabil</w:t>
      </w:r>
      <w:r w:rsidR="00DE6D91" w:rsidRPr="0098289C">
        <w:rPr>
          <w:lang w:val="en-GB"/>
        </w:rPr>
        <w:t xml:space="preserve">ity and awareness of the BCH </w:t>
      </w:r>
      <w:r w:rsidR="00D24389">
        <w:rPr>
          <w:lang w:val="en-GB"/>
        </w:rPr>
        <w:t>and</w:t>
      </w:r>
      <w:r w:rsidR="00DE6D91">
        <w:rPr>
          <w:lang w:val="en-GB"/>
        </w:rPr>
        <w:t xml:space="preserve"> national </w:t>
      </w:r>
      <w:r w:rsidR="00D24389">
        <w:rPr>
          <w:lang w:val="en-GB"/>
        </w:rPr>
        <w:t xml:space="preserve">databases in coordination with </w:t>
      </w:r>
      <w:r w:rsidR="006B7376">
        <w:rPr>
          <w:lang w:val="en-GB"/>
        </w:rPr>
        <w:t>UN Agencies and other</w:t>
      </w:r>
      <w:r w:rsidR="00D24389">
        <w:rPr>
          <w:lang w:val="en-GB"/>
        </w:rPr>
        <w:t xml:space="preserve"> </w:t>
      </w:r>
      <w:r w:rsidR="00692002">
        <w:rPr>
          <w:lang w:val="en-GB"/>
        </w:rPr>
        <w:t xml:space="preserve">information sharing </w:t>
      </w:r>
      <w:r w:rsidR="00D24389">
        <w:rPr>
          <w:lang w:val="en-GB"/>
        </w:rPr>
        <w:t>initiatives</w:t>
      </w:r>
      <w:r w:rsidR="00692002">
        <w:rPr>
          <w:lang w:val="en-GB"/>
        </w:rPr>
        <w:t xml:space="preserve"> on Biosafety </w:t>
      </w:r>
      <w:r w:rsidR="009636B1" w:rsidRPr="00C9619F">
        <w:rPr>
          <w:lang w:val="en-GB"/>
        </w:rPr>
        <w:t>.</w:t>
      </w:r>
    </w:p>
    <w:p w14:paraId="3BAE8B0C" w14:textId="0E92691E" w:rsidR="00A46B91" w:rsidRPr="00482079" w:rsidRDefault="00A46B91" w:rsidP="007E06DD">
      <w:pPr>
        <w:rPr>
          <w:lang w:val="en-GB"/>
        </w:rPr>
      </w:pPr>
    </w:p>
    <w:p w14:paraId="0805BA9A" w14:textId="0F75E429" w:rsidR="000D6D78" w:rsidRPr="007E06DD" w:rsidRDefault="00A91727" w:rsidP="00B21A99">
      <w:pPr>
        <w:pStyle w:val="Heading2"/>
      </w:pPr>
      <w:r w:rsidRPr="00777A2C">
        <w:br w:type="page"/>
      </w:r>
      <w:bookmarkStart w:id="15" w:name="_Toc287718073"/>
      <w:bookmarkStart w:id="16" w:name="_Toc411962210"/>
      <w:r w:rsidR="003A6A46" w:rsidRPr="007E06DD">
        <w:lastRenderedPageBreak/>
        <w:t>Table of Contents</w:t>
      </w:r>
      <w:bookmarkEnd w:id="15"/>
      <w:bookmarkEnd w:id="16"/>
    </w:p>
    <w:p w14:paraId="4E5168E1" w14:textId="04D5288B" w:rsidR="006F4766" w:rsidRDefault="00584345">
      <w:pPr>
        <w:pStyle w:val="TOC1"/>
        <w:rPr>
          <w:rFonts w:eastAsiaTheme="minorEastAsia" w:cstheme="minorBidi"/>
          <w:b w:val="0"/>
          <w:caps w:val="0"/>
          <w:noProof/>
          <w:sz w:val="24"/>
          <w:szCs w:val="24"/>
          <w:lang w:val="fr-FR" w:eastAsia="ja-JP"/>
        </w:rPr>
      </w:pPr>
      <w:r w:rsidRPr="007E06DD">
        <w:rPr>
          <w:rFonts w:ascii="Times New Roman" w:hAnsi="Times New Roman"/>
          <w:lang w:val="en-GB"/>
        </w:rPr>
        <w:fldChar w:fldCharType="begin"/>
      </w:r>
      <w:r w:rsidRPr="00C9619F">
        <w:rPr>
          <w:rFonts w:ascii="Times New Roman" w:hAnsi="Times New Roman"/>
          <w:lang w:val="en-GB"/>
        </w:rPr>
        <w:instrText xml:space="preserve"> </w:instrText>
      </w:r>
      <w:r w:rsidR="00457320">
        <w:rPr>
          <w:rFonts w:ascii="Times New Roman" w:hAnsi="Times New Roman"/>
          <w:lang w:val="en-GB"/>
        </w:rPr>
        <w:instrText>TOC</w:instrText>
      </w:r>
      <w:r w:rsidRPr="00C9619F">
        <w:rPr>
          <w:rFonts w:ascii="Times New Roman" w:hAnsi="Times New Roman"/>
          <w:lang w:val="en-GB"/>
        </w:rPr>
        <w:instrText xml:space="preserve"> \o "1-3" \h \z \u </w:instrText>
      </w:r>
      <w:r w:rsidRPr="007E06DD">
        <w:rPr>
          <w:rFonts w:ascii="Times New Roman" w:hAnsi="Times New Roman"/>
          <w:lang w:val="en-GB"/>
        </w:rPr>
        <w:fldChar w:fldCharType="separate"/>
      </w:r>
      <w:r w:rsidR="006F4766">
        <w:rPr>
          <w:noProof/>
        </w:rPr>
        <w:t>Project Document</w:t>
      </w:r>
      <w:r w:rsidR="006F4766">
        <w:rPr>
          <w:noProof/>
        </w:rPr>
        <w:tab/>
      </w:r>
      <w:r w:rsidR="006F4766">
        <w:rPr>
          <w:noProof/>
        </w:rPr>
        <w:fldChar w:fldCharType="begin"/>
      </w:r>
      <w:r w:rsidR="006F4766">
        <w:rPr>
          <w:noProof/>
        </w:rPr>
        <w:instrText xml:space="preserve"> PAGEREF _Toc287718070 \h </w:instrText>
      </w:r>
      <w:r w:rsidR="006F4766">
        <w:rPr>
          <w:noProof/>
        </w:rPr>
      </w:r>
      <w:r w:rsidR="006F4766">
        <w:rPr>
          <w:noProof/>
        </w:rPr>
        <w:fldChar w:fldCharType="separate"/>
      </w:r>
      <w:r w:rsidR="007C7F11">
        <w:rPr>
          <w:noProof/>
        </w:rPr>
        <w:t>1</w:t>
      </w:r>
      <w:r w:rsidR="006F4766">
        <w:rPr>
          <w:noProof/>
        </w:rPr>
        <w:fldChar w:fldCharType="end"/>
      </w:r>
    </w:p>
    <w:p w14:paraId="243162CC"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Section 1: Project Identification</w:t>
      </w:r>
      <w:r>
        <w:rPr>
          <w:noProof/>
        </w:rPr>
        <w:tab/>
      </w:r>
      <w:r>
        <w:rPr>
          <w:noProof/>
        </w:rPr>
        <w:fldChar w:fldCharType="begin"/>
      </w:r>
      <w:r>
        <w:rPr>
          <w:noProof/>
        </w:rPr>
        <w:instrText xml:space="preserve"> PAGEREF _Toc287718071 \h </w:instrText>
      </w:r>
      <w:r>
        <w:rPr>
          <w:noProof/>
        </w:rPr>
      </w:r>
      <w:r>
        <w:rPr>
          <w:noProof/>
        </w:rPr>
        <w:fldChar w:fldCharType="separate"/>
      </w:r>
      <w:r w:rsidR="007C7F11">
        <w:rPr>
          <w:noProof/>
        </w:rPr>
        <w:t>1</w:t>
      </w:r>
      <w:r>
        <w:rPr>
          <w:noProof/>
        </w:rPr>
        <w:fldChar w:fldCharType="end"/>
      </w:r>
    </w:p>
    <w:p w14:paraId="15A7E489"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Project summary</w:t>
      </w:r>
      <w:r>
        <w:rPr>
          <w:noProof/>
        </w:rPr>
        <w:tab/>
      </w:r>
      <w:r>
        <w:rPr>
          <w:noProof/>
        </w:rPr>
        <w:fldChar w:fldCharType="begin"/>
      </w:r>
      <w:r>
        <w:rPr>
          <w:noProof/>
        </w:rPr>
        <w:instrText xml:space="preserve"> PAGEREF _Toc287718072 \h </w:instrText>
      </w:r>
      <w:r>
        <w:rPr>
          <w:noProof/>
        </w:rPr>
      </w:r>
      <w:r>
        <w:rPr>
          <w:noProof/>
        </w:rPr>
        <w:fldChar w:fldCharType="separate"/>
      </w:r>
      <w:r w:rsidR="007C7F11">
        <w:rPr>
          <w:noProof/>
        </w:rPr>
        <w:t>3</w:t>
      </w:r>
      <w:r>
        <w:rPr>
          <w:noProof/>
        </w:rPr>
        <w:fldChar w:fldCharType="end"/>
      </w:r>
    </w:p>
    <w:p w14:paraId="64F706A0"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Table of Contents</w:t>
      </w:r>
      <w:r>
        <w:rPr>
          <w:noProof/>
        </w:rPr>
        <w:tab/>
      </w:r>
      <w:r>
        <w:rPr>
          <w:noProof/>
        </w:rPr>
        <w:fldChar w:fldCharType="begin"/>
      </w:r>
      <w:r>
        <w:rPr>
          <w:noProof/>
        </w:rPr>
        <w:instrText xml:space="preserve"> PAGEREF _Toc287718073 \h </w:instrText>
      </w:r>
      <w:r>
        <w:rPr>
          <w:noProof/>
        </w:rPr>
      </w:r>
      <w:r>
        <w:rPr>
          <w:noProof/>
        </w:rPr>
        <w:fldChar w:fldCharType="separate"/>
      </w:r>
      <w:r w:rsidR="007C7F11">
        <w:rPr>
          <w:noProof/>
        </w:rPr>
        <w:t>5</w:t>
      </w:r>
      <w:r>
        <w:rPr>
          <w:noProof/>
        </w:rPr>
        <w:fldChar w:fldCharType="end"/>
      </w:r>
    </w:p>
    <w:p w14:paraId="73C6246E"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Tables</w:t>
      </w:r>
      <w:r>
        <w:rPr>
          <w:noProof/>
        </w:rPr>
        <w:tab/>
      </w:r>
      <w:r>
        <w:rPr>
          <w:noProof/>
        </w:rPr>
        <w:fldChar w:fldCharType="begin"/>
      </w:r>
      <w:r>
        <w:rPr>
          <w:noProof/>
        </w:rPr>
        <w:instrText xml:space="preserve"> PAGEREF _Toc287718074 \h </w:instrText>
      </w:r>
      <w:r>
        <w:rPr>
          <w:noProof/>
        </w:rPr>
      </w:r>
      <w:r>
        <w:rPr>
          <w:noProof/>
        </w:rPr>
        <w:fldChar w:fldCharType="separate"/>
      </w:r>
      <w:r w:rsidR="007C7F11">
        <w:rPr>
          <w:noProof/>
        </w:rPr>
        <w:t>6</w:t>
      </w:r>
      <w:r>
        <w:rPr>
          <w:noProof/>
        </w:rPr>
        <w:fldChar w:fldCharType="end"/>
      </w:r>
    </w:p>
    <w:p w14:paraId="137076EA"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Figures</w:t>
      </w:r>
      <w:r>
        <w:rPr>
          <w:noProof/>
        </w:rPr>
        <w:tab/>
      </w:r>
      <w:r>
        <w:rPr>
          <w:noProof/>
        </w:rPr>
        <w:fldChar w:fldCharType="begin"/>
      </w:r>
      <w:r>
        <w:rPr>
          <w:noProof/>
        </w:rPr>
        <w:instrText xml:space="preserve"> PAGEREF _Toc287718075 \h </w:instrText>
      </w:r>
      <w:r>
        <w:rPr>
          <w:noProof/>
        </w:rPr>
      </w:r>
      <w:r>
        <w:rPr>
          <w:noProof/>
        </w:rPr>
        <w:fldChar w:fldCharType="separate"/>
      </w:r>
      <w:r w:rsidR="007C7F11">
        <w:rPr>
          <w:noProof/>
        </w:rPr>
        <w:t>6</w:t>
      </w:r>
      <w:r>
        <w:rPr>
          <w:noProof/>
        </w:rPr>
        <w:fldChar w:fldCharType="end"/>
      </w:r>
    </w:p>
    <w:p w14:paraId="5C8EB8A9"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Acronyms and Abbreviations</w:t>
      </w:r>
      <w:r>
        <w:rPr>
          <w:noProof/>
        </w:rPr>
        <w:tab/>
      </w:r>
      <w:r>
        <w:rPr>
          <w:noProof/>
        </w:rPr>
        <w:fldChar w:fldCharType="begin"/>
      </w:r>
      <w:r>
        <w:rPr>
          <w:noProof/>
        </w:rPr>
        <w:instrText xml:space="preserve"> PAGEREF _Toc287718076 \h </w:instrText>
      </w:r>
      <w:r>
        <w:rPr>
          <w:noProof/>
        </w:rPr>
      </w:r>
      <w:r>
        <w:rPr>
          <w:noProof/>
        </w:rPr>
        <w:fldChar w:fldCharType="separate"/>
      </w:r>
      <w:r w:rsidR="007C7F11">
        <w:rPr>
          <w:noProof/>
        </w:rPr>
        <w:t>7</w:t>
      </w:r>
      <w:r>
        <w:rPr>
          <w:noProof/>
        </w:rPr>
        <w:fldChar w:fldCharType="end"/>
      </w:r>
    </w:p>
    <w:p w14:paraId="6A4F1A70"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Section 2: Background and Situation Analysis (Baseline course of action)</w:t>
      </w:r>
      <w:r>
        <w:rPr>
          <w:noProof/>
        </w:rPr>
        <w:tab/>
      </w:r>
      <w:r>
        <w:rPr>
          <w:noProof/>
        </w:rPr>
        <w:fldChar w:fldCharType="begin"/>
      </w:r>
      <w:r>
        <w:rPr>
          <w:noProof/>
        </w:rPr>
        <w:instrText xml:space="preserve"> PAGEREF _Toc287718077 \h </w:instrText>
      </w:r>
      <w:r>
        <w:rPr>
          <w:noProof/>
        </w:rPr>
      </w:r>
      <w:r>
        <w:rPr>
          <w:noProof/>
        </w:rPr>
        <w:fldChar w:fldCharType="separate"/>
      </w:r>
      <w:r w:rsidR="007C7F11">
        <w:rPr>
          <w:noProof/>
        </w:rPr>
        <w:t>9</w:t>
      </w:r>
      <w:r>
        <w:rPr>
          <w:noProof/>
        </w:rPr>
        <w:fldChar w:fldCharType="end"/>
      </w:r>
    </w:p>
    <w:p w14:paraId="77B61BDE"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2.1 Background and context</w:t>
      </w:r>
      <w:r>
        <w:rPr>
          <w:noProof/>
        </w:rPr>
        <w:tab/>
      </w:r>
      <w:r>
        <w:rPr>
          <w:noProof/>
        </w:rPr>
        <w:fldChar w:fldCharType="begin"/>
      </w:r>
      <w:r>
        <w:rPr>
          <w:noProof/>
        </w:rPr>
        <w:instrText xml:space="preserve"> PAGEREF _Toc287718078 \h </w:instrText>
      </w:r>
      <w:r>
        <w:rPr>
          <w:noProof/>
        </w:rPr>
      </w:r>
      <w:r>
        <w:rPr>
          <w:noProof/>
        </w:rPr>
        <w:fldChar w:fldCharType="separate"/>
      </w:r>
      <w:r w:rsidR="007C7F11">
        <w:rPr>
          <w:noProof/>
        </w:rPr>
        <w:t>9</w:t>
      </w:r>
      <w:r>
        <w:rPr>
          <w:noProof/>
        </w:rPr>
        <w:fldChar w:fldCharType="end"/>
      </w:r>
    </w:p>
    <w:p w14:paraId="2058040B"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2.2 Global significance</w:t>
      </w:r>
      <w:r>
        <w:rPr>
          <w:noProof/>
        </w:rPr>
        <w:tab/>
      </w:r>
      <w:r>
        <w:rPr>
          <w:noProof/>
        </w:rPr>
        <w:fldChar w:fldCharType="begin"/>
      </w:r>
      <w:r>
        <w:rPr>
          <w:noProof/>
        </w:rPr>
        <w:instrText xml:space="preserve"> PAGEREF _Toc287718079 \h </w:instrText>
      </w:r>
      <w:r>
        <w:rPr>
          <w:noProof/>
        </w:rPr>
      </w:r>
      <w:r>
        <w:rPr>
          <w:noProof/>
        </w:rPr>
        <w:fldChar w:fldCharType="separate"/>
      </w:r>
      <w:r w:rsidR="007C7F11">
        <w:rPr>
          <w:noProof/>
        </w:rPr>
        <w:t>26</w:t>
      </w:r>
      <w:r>
        <w:rPr>
          <w:noProof/>
        </w:rPr>
        <w:fldChar w:fldCharType="end"/>
      </w:r>
    </w:p>
    <w:p w14:paraId="6B9FDF27"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2.3 Threats, root causes and barrier analysis</w:t>
      </w:r>
      <w:r>
        <w:rPr>
          <w:noProof/>
        </w:rPr>
        <w:tab/>
      </w:r>
      <w:r>
        <w:rPr>
          <w:noProof/>
        </w:rPr>
        <w:fldChar w:fldCharType="begin"/>
      </w:r>
      <w:r>
        <w:rPr>
          <w:noProof/>
        </w:rPr>
        <w:instrText xml:space="preserve"> PAGEREF _Toc287718080 \h </w:instrText>
      </w:r>
      <w:r>
        <w:rPr>
          <w:noProof/>
        </w:rPr>
      </w:r>
      <w:r>
        <w:rPr>
          <w:noProof/>
        </w:rPr>
        <w:fldChar w:fldCharType="separate"/>
      </w:r>
      <w:r w:rsidR="007C7F11">
        <w:rPr>
          <w:noProof/>
        </w:rPr>
        <w:t>27</w:t>
      </w:r>
      <w:r>
        <w:rPr>
          <w:noProof/>
        </w:rPr>
        <w:fldChar w:fldCharType="end"/>
      </w:r>
    </w:p>
    <w:p w14:paraId="6F40CE1B"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2.4 Institutional, sectorial and policy context</w:t>
      </w:r>
      <w:r>
        <w:rPr>
          <w:noProof/>
        </w:rPr>
        <w:tab/>
      </w:r>
      <w:r>
        <w:rPr>
          <w:noProof/>
        </w:rPr>
        <w:fldChar w:fldCharType="begin"/>
      </w:r>
      <w:r>
        <w:rPr>
          <w:noProof/>
        </w:rPr>
        <w:instrText xml:space="preserve"> PAGEREF _Toc287718081 \h </w:instrText>
      </w:r>
      <w:r>
        <w:rPr>
          <w:noProof/>
        </w:rPr>
      </w:r>
      <w:r>
        <w:rPr>
          <w:noProof/>
        </w:rPr>
        <w:fldChar w:fldCharType="separate"/>
      </w:r>
      <w:r w:rsidR="007C7F11">
        <w:rPr>
          <w:noProof/>
        </w:rPr>
        <w:t>28</w:t>
      </w:r>
      <w:r>
        <w:rPr>
          <w:noProof/>
        </w:rPr>
        <w:fldChar w:fldCharType="end"/>
      </w:r>
    </w:p>
    <w:p w14:paraId="242FD43A"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 5 Stakeholder mapping and analysis</w:t>
      </w:r>
      <w:r>
        <w:rPr>
          <w:noProof/>
        </w:rPr>
        <w:tab/>
      </w:r>
      <w:r>
        <w:rPr>
          <w:noProof/>
        </w:rPr>
        <w:fldChar w:fldCharType="begin"/>
      </w:r>
      <w:r>
        <w:rPr>
          <w:noProof/>
        </w:rPr>
        <w:instrText xml:space="preserve"> PAGEREF _Toc287718082 \h </w:instrText>
      </w:r>
      <w:r>
        <w:rPr>
          <w:noProof/>
        </w:rPr>
      </w:r>
      <w:r>
        <w:rPr>
          <w:noProof/>
        </w:rPr>
        <w:fldChar w:fldCharType="separate"/>
      </w:r>
      <w:r w:rsidR="007C7F11">
        <w:rPr>
          <w:noProof/>
        </w:rPr>
        <w:t>29</w:t>
      </w:r>
      <w:r>
        <w:rPr>
          <w:noProof/>
        </w:rPr>
        <w:fldChar w:fldCharType="end"/>
      </w:r>
    </w:p>
    <w:p w14:paraId="59ED76A2"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2.6 Gender issue</w:t>
      </w:r>
      <w:r>
        <w:rPr>
          <w:noProof/>
        </w:rPr>
        <w:tab/>
      </w:r>
      <w:r>
        <w:rPr>
          <w:noProof/>
        </w:rPr>
        <w:fldChar w:fldCharType="begin"/>
      </w:r>
      <w:r>
        <w:rPr>
          <w:noProof/>
        </w:rPr>
        <w:instrText xml:space="preserve"> PAGEREF _Toc287718083 \h </w:instrText>
      </w:r>
      <w:r>
        <w:rPr>
          <w:noProof/>
        </w:rPr>
      </w:r>
      <w:r>
        <w:rPr>
          <w:noProof/>
        </w:rPr>
        <w:fldChar w:fldCharType="separate"/>
      </w:r>
      <w:r w:rsidR="007C7F11">
        <w:rPr>
          <w:noProof/>
        </w:rPr>
        <w:t>30</w:t>
      </w:r>
      <w:r>
        <w:rPr>
          <w:noProof/>
        </w:rPr>
        <w:fldChar w:fldCharType="end"/>
      </w:r>
    </w:p>
    <w:p w14:paraId="05ECFC39"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2.7 Baseline analysis and gaps</w:t>
      </w:r>
      <w:r>
        <w:rPr>
          <w:noProof/>
        </w:rPr>
        <w:tab/>
      </w:r>
      <w:r>
        <w:rPr>
          <w:noProof/>
        </w:rPr>
        <w:fldChar w:fldCharType="begin"/>
      </w:r>
      <w:r>
        <w:rPr>
          <w:noProof/>
        </w:rPr>
        <w:instrText xml:space="preserve"> PAGEREF _Toc287718084 \h </w:instrText>
      </w:r>
      <w:r>
        <w:rPr>
          <w:noProof/>
        </w:rPr>
      </w:r>
      <w:r>
        <w:rPr>
          <w:noProof/>
        </w:rPr>
        <w:fldChar w:fldCharType="separate"/>
      </w:r>
      <w:r w:rsidR="007C7F11">
        <w:rPr>
          <w:noProof/>
        </w:rPr>
        <w:t>33</w:t>
      </w:r>
      <w:r>
        <w:rPr>
          <w:noProof/>
        </w:rPr>
        <w:fldChar w:fldCharType="end"/>
      </w:r>
    </w:p>
    <w:p w14:paraId="6F94C23D"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2.8 Linkages with other GEF and non-GEF interventions</w:t>
      </w:r>
      <w:r>
        <w:rPr>
          <w:noProof/>
        </w:rPr>
        <w:tab/>
      </w:r>
      <w:r>
        <w:rPr>
          <w:noProof/>
        </w:rPr>
        <w:fldChar w:fldCharType="begin"/>
      </w:r>
      <w:r>
        <w:rPr>
          <w:noProof/>
        </w:rPr>
        <w:instrText xml:space="preserve"> PAGEREF _Toc287718085 \h </w:instrText>
      </w:r>
      <w:r>
        <w:rPr>
          <w:noProof/>
        </w:rPr>
      </w:r>
      <w:r>
        <w:rPr>
          <w:noProof/>
        </w:rPr>
        <w:fldChar w:fldCharType="separate"/>
      </w:r>
      <w:r w:rsidR="007C7F11">
        <w:rPr>
          <w:noProof/>
        </w:rPr>
        <w:t>35</w:t>
      </w:r>
      <w:r>
        <w:rPr>
          <w:noProof/>
        </w:rPr>
        <w:fldChar w:fldCharType="end"/>
      </w:r>
    </w:p>
    <w:p w14:paraId="38EC8C75"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Section 3: Intervention strategy (Alternative)</w:t>
      </w:r>
      <w:r>
        <w:rPr>
          <w:noProof/>
        </w:rPr>
        <w:tab/>
      </w:r>
      <w:r>
        <w:rPr>
          <w:noProof/>
        </w:rPr>
        <w:fldChar w:fldCharType="begin"/>
      </w:r>
      <w:r>
        <w:rPr>
          <w:noProof/>
        </w:rPr>
        <w:instrText xml:space="preserve"> PAGEREF _Toc287718086 \h </w:instrText>
      </w:r>
      <w:r>
        <w:rPr>
          <w:noProof/>
        </w:rPr>
      </w:r>
      <w:r>
        <w:rPr>
          <w:noProof/>
        </w:rPr>
        <w:fldChar w:fldCharType="separate"/>
      </w:r>
      <w:r w:rsidR="007C7F11">
        <w:rPr>
          <w:noProof/>
        </w:rPr>
        <w:t>36</w:t>
      </w:r>
      <w:r>
        <w:rPr>
          <w:noProof/>
        </w:rPr>
        <w:fldChar w:fldCharType="end"/>
      </w:r>
    </w:p>
    <w:p w14:paraId="65D5265D" w14:textId="77777777" w:rsidR="006F4766" w:rsidRDefault="006F4766">
      <w:pPr>
        <w:pStyle w:val="TOC3"/>
        <w:tabs>
          <w:tab w:val="left" w:pos="1000"/>
          <w:tab w:val="right" w:leader="dot" w:pos="9062"/>
        </w:tabs>
        <w:rPr>
          <w:rFonts w:eastAsiaTheme="minorEastAsia" w:cstheme="minorBidi"/>
          <w:i w:val="0"/>
          <w:noProof/>
          <w:sz w:val="24"/>
          <w:szCs w:val="24"/>
          <w:lang w:val="fr-FR" w:eastAsia="ja-JP"/>
        </w:rPr>
      </w:pPr>
      <w:r>
        <w:rPr>
          <w:noProof/>
        </w:rPr>
        <w:t>3.1.</w:t>
      </w:r>
      <w:r>
        <w:rPr>
          <w:rFonts w:eastAsiaTheme="minorEastAsia" w:cstheme="minorBidi"/>
          <w:i w:val="0"/>
          <w:noProof/>
          <w:sz w:val="24"/>
          <w:szCs w:val="24"/>
          <w:lang w:val="fr-FR" w:eastAsia="ja-JP"/>
        </w:rPr>
        <w:tab/>
      </w:r>
      <w:r>
        <w:rPr>
          <w:noProof/>
        </w:rPr>
        <w:t>Project rationale, policy conformity and expected global environmental benefits</w:t>
      </w:r>
      <w:r>
        <w:rPr>
          <w:noProof/>
        </w:rPr>
        <w:tab/>
      </w:r>
      <w:r>
        <w:rPr>
          <w:noProof/>
        </w:rPr>
        <w:fldChar w:fldCharType="begin"/>
      </w:r>
      <w:r>
        <w:rPr>
          <w:noProof/>
        </w:rPr>
        <w:instrText xml:space="preserve"> PAGEREF _Toc287718087 \h </w:instrText>
      </w:r>
      <w:r>
        <w:rPr>
          <w:noProof/>
        </w:rPr>
      </w:r>
      <w:r>
        <w:rPr>
          <w:noProof/>
        </w:rPr>
        <w:fldChar w:fldCharType="separate"/>
      </w:r>
      <w:r w:rsidR="007C7F11">
        <w:rPr>
          <w:noProof/>
        </w:rPr>
        <w:t>36</w:t>
      </w:r>
      <w:r>
        <w:rPr>
          <w:noProof/>
        </w:rPr>
        <w:fldChar w:fldCharType="end"/>
      </w:r>
    </w:p>
    <w:p w14:paraId="3D2DB106"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3.2. Project goal and objective</w:t>
      </w:r>
      <w:r>
        <w:rPr>
          <w:noProof/>
        </w:rPr>
        <w:tab/>
      </w:r>
      <w:r>
        <w:rPr>
          <w:noProof/>
        </w:rPr>
        <w:fldChar w:fldCharType="begin"/>
      </w:r>
      <w:r>
        <w:rPr>
          <w:noProof/>
        </w:rPr>
        <w:instrText xml:space="preserve"> PAGEREF _Toc287718088 \h </w:instrText>
      </w:r>
      <w:r>
        <w:rPr>
          <w:noProof/>
        </w:rPr>
      </w:r>
      <w:r>
        <w:rPr>
          <w:noProof/>
        </w:rPr>
        <w:fldChar w:fldCharType="separate"/>
      </w:r>
      <w:r w:rsidR="007C7F11">
        <w:rPr>
          <w:noProof/>
        </w:rPr>
        <w:t>42</w:t>
      </w:r>
      <w:r>
        <w:rPr>
          <w:noProof/>
        </w:rPr>
        <w:fldChar w:fldCharType="end"/>
      </w:r>
    </w:p>
    <w:p w14:paraId="1CED1AF5"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3.3. Project components and expected results</w:t>
      </w:r>
      <w:r>
        <w:rPr>
          <w:noProof/>
        </w:rPr>
        <w:tab/>
      </w:r>
      <w:r>
        <w:rPr>
          <w:noProof/>
        </w:rPr>
        <w:fldChar w:fldCharType="begin"/>
      </w:r>
      <w:r>
        <w:rPr>
          <w:noProof/>
        </w:rPr>
        <w:instrText xml:space="preserve"> PAGEREF _Toc287718089 \h </w:instrText>
      </w:r>
      <w:r>
        <w:rPr>
          <w:noProof/>
        </w:rPr>
      </w:r>
      <w:r>
        <w:rPr>
          <w:noProof/>
        </w:rPr>
        <w:fldChar w:fldCharType="separate"/>
      </w:r>
      <w:r w:rsidR="007C7F11">
        <w:rPr>
          <w:noProof/>
        </w:rPr>
        <w:t>43</w:t>
      </w:r>
      <w:r>
        <w:rPr>
          <w:noProof/>
        </w:rPr>
        <w:fldChar w:fldCharType="end"/>
      </w:r>
    </w:p>
    <w:p w14:paraId="4F2FF26F"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3.4. Intervention logic and key assumptions</w:t>
      </w:r>
      <w:r>
        <w:rPr>
          <w:noProof/>
        </w:rPr>
        <w:tab/>
      </w:r>
      <w:r>
        <w:rPr>
          <w:noProof/>
        </w:rPr>
        <w:fldChar w:fldCharType="begin"/>
      </w:r>
      <w:r>
        <w:rPr>
          <w:noProof/>
        </w:rPr>
        <w:instrText xml:space="preserve"> PAGEREF _Toc287718090 \h </w:instrText>
      </w:r>
      <w:r>
        <w:rPr>
          <w:noProof/>
        </w:rPr>
      </w:r>
      <w:r>
        <w:rPr>
          <w:noProof/>
        </w:rPr>
        <w:fldChar w:fldCharType="separate"/>
      </w:r>
      <w:r w:rsidR="007C7F11">
        <w:rPr>
          <w:noProof/>
        </w:rPr>
        <w:t>59</w:t>
      </w:r>
      <w:r>
        <w:rPr>
          <w:noProof/>
        </w:rPr>
        <w:fldChar w:fldCharType="end"/>
      </w:r>
    </w:p>
    <w:p w14:paraId="7D746676"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3.5. Risk analysis and risk management measures</w:t>
      </w:r>
      <w:r>
        <w:rPr>
          <w:noProof/>
        </w:rPr>
        <w:tab/>
      </w:r>
      <w:r>
        <w:rPr>
          <w:noProof/>
        </w:rPr>
        <w:fldChar w:fldCharType="begin"/>
      </w:r>
      <w:r>
        <w:rPr>
          <w:noProof/>
        </w:rPr>
        <w:instrText xml:space="preserve"> PAGEREF _Toc287718091 \h </w:instrText>
      </w:r>
      <w:r>
        <w:rPr>
          <w:noProof/>
        </w:rPr>
      </w:r>
      <w:r>
        <w:rPr>
          <w:noProof/>
        </w:rPr>
        <w:fldChar w:fldCharType="separate"/>
      </w:r>
      <w:r w:rsidR="007C7F11">
        <w:rPr>
          <w:noProof/>
        </w:rPr>
        <w:t>59</w:t>
      </w:r>
      <w:r>
        <w:rPr>
          <w:noProof/>
        </w:rPr>
        <w:fldChar w:fldCharType="end"/>
      </w:r>
    </w:p>
    <w:p w14:paraId="758BAA69"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3.6. Consistency with national priorities or plans</w:t>
      </w:r>
      <w:r>
        <w:rPr>
          <w:noProof/>
        </w:rPr>
        <w:tab/>
      </w:r>
      <w:r>
        <w:rPr>
          <w:noProof/>
        </w:rPr>
        <w:fldChar w:fldCharType="begin"/>
      </w:r>
      <w:r>
        <w:rPr>
          <w:noProof/>
        </w:rPr>
        <w:instrText xml:space="preserve"> PAGEREF _Toc287718092 \h </w:instrText>
      </w:r>
      <w:r>
        <w:rPr>
          <w:noProof/>
        </w:rPr>
      </w:r>
      <w:r>
        <w:rPr>
          <w:noProof/>
        </w:rPr>
        <w:fldChar w:fldCharType="separate"/>
      </w:r>
      <w:r w:rsidR="007C7F11">
        <w:rPr>
          <w:noProof/>
        </w:rPr>
        <w:t>64</w:t>
      </w:r>
      <w:r>
        <w:rPr>
          <w:noProof/>
        </w:rPr>
        <w:fldChar w:fldCharType="end"/>
      </w:r>
    </w:p>
    <w:p w14:paraId="0A156D91"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3.7. Incremental cost reasoning</w:t>
      </w:r>
      <w:r>
        <w:rPr>
          <w:noProof/>
        </w:rPr>
        <w:tab/>
      </w:r>
      <w:r>
        <w:rPr>
          <w:noProof/>
        </w:rPr>
        <w:fldChar w:fldCharType="begin"/>
      </w:r>
      <w:r>
        <w:rPr>
          <w:noProof/>
        </w:rPr>
        <w:instrText xml:space="preserve"> PAGEREF _Toc287718093 \h </w:instrText>
      </w:r>
      <w:r>
        <w:rPr>
          <w:noProof/>
        </w:rPr>
      </w:r>
      <w:r>
        <w:rPr>
          <w:noProof/>
        </w:rPr>
        <w:fldChar w:fldCharType="separate"/>
      </w:r>
      <w:r w:rsidR="007C7F11">
        <w:rPr>
          <w:noProof/>
        </w:rPr>
        <w:t>64</w:t>
      </w:r>
      <w:r>
        <w:rPr>
          <w:noProof/>
        </w:rPr>
        <w:fldChar w:fldCharType="end"/>
      </w:r>
    </w:p>
    <w:p w14:paraId="73190B0C"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3.8. Innovativeness, sustainability and potential for scaling up</w:t>
      </w:r>
      <w:r>
        <w:rPr>
          <w:noProof/>
        </w:rPr>
        <w:tab/>
      </w:r>
      <w:r>
        <w:rPr>
          <w:noProof/>
        </w:rPr>
        <w:fldChar w:fldCharType="begin"/>
      </w:r>
      <w:r>
        <w:rPr>
          <w:noProof/>
        </w:rPr>
        <w:instrText xml:space="preserve"> PAGEREF _Toc287718094 \h </w:instrText>
      </w:r>
      <w:r>
        <w:rPr>
          <w:noProof/>
        </w:rPr>
      </w:r>
      <w:r>
        <w:rPr>
          <w:noProof/>
        </w:rPr>
        <w:fldChar w:fldCharType="separate"/>
      </w:r>
      <w:r w:rsidR="007C7F11">
        <w:rPr>
          <w:noProof/>
        </w:rPr>
        <w:t>66</w:t>
      </w:r>
      <w:r>
        <w:rPr>
          <w:noProof/>
        </w:rPr>
        <w:fldChar w:fldCharType="end"/>
      </w:r>
    </w:p>
    <w:p w14:paraId="22C9AE1E"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3.9. Replication</w:t>
      </w:r>
      <w:r>
        <w:rPr>
          <w:noProof/>
        </w:rPr>
        <w:tab/>
      </w:r>
      <w:r>
        <w:rPr>
          <w:noProof/>
        </w:rPr>
        <w:fldChar w:fldCharType="begin"/>
      </w:r>
      <w:r>
        <w:rPr>
          <w:noProof/>
        </w:rPr>
        <w:instrText xml:space="preserve"> PAGEREF _Toc287718095 \h </w:instrText>
      </w:r>
      <w:r>
        <w:rPr>
          <w:noProof/>
        </w:rPr>
      </w:r>
      <w:r>
        <w:rPr>
          <w:noProof/>
        </w:rPr>
        <w:fldChar w:fldCharType="separate"/>
      </w:r>
      <w:r w:rsidR="007C7F11">
        <w:rPr>
          <w:noProof/>
        </w:rPr>
        <w:t>68</w:t>
      </w:r>
      <w:r>
        <w:rPr>
          <w:noProof/>
        </w:rPr>
        <w:fldChar w:fldCharType="end"/>
      </w:r>
    </w:p>
    <w:p w14:paraId="2E2977F6"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3.10. Public awareness, communications and mainstreaming strategy</w:t>
      </w:r>
      <w:r>
        <w:rPr>
          <w:noProof/>
        </w:rPr>
        <w:tab/>
      </w:r>
      <w:r>
        <w:rPr>
          <w:noProof/>
        </w:rPr>
        <w:fldChar w:fldCharType="begin"/>
      </w:r>
      <w:r>
        <w:rPr>
          <w:noProof/>
        </w:rPr>
        <w:instrText xml:space="preserve"> PAGEREF _Toc287718096 \h </w:instrText>
      </w:r>
      <w:r>
        <w:rPr>
          <w:noProof/>
        </w:rPr>
      </w:r>
      <w:r>
        <w:rPr>
          <w:noProof/>
        </w:rPr>
        <w:fldChar w:fldCharType="separate"/>
      </w:r>
      <w:r w:rsidR="007C7F11">
        <w:rPr>
          <w:noProof/>
        </w:rPr>
        <w:t>69</w:t>
      </w:r>
      <w:r>
        <w:rPr>
          <w:noProof/>
        </w:rPr>
        <w:fldChar w:fldCharType="end"/>
      </w:r>
    </w:p>
    <w:p w14:paraId="07EBE1A7"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3.11. Environmental and social safeguards</w:t>
      </w:r>
      <w:r>
        <w:rPr>
          <w:noProof/>
        </w:rPr>
        <w:tab/>
      </w:r>
      <w:r>
        <w:rPr>
          <w:noProof/>
        </w:rPr>
        <w:fldChar w:fldCharType="begin"/>
      </w:r>
      <w:r>
        <w:rPr>
          <w:noProof/>
        </w:rPr>
        <w:instrText xml:space="preserve"> PAGEREF _Toc287718097 \h </w:instrText>
      </w:r>
      <w:r>
        <w:rPr>
          <w:noProof/>
        </w:rPr>
      </w:r>
      <w:r>
        <w:rPr>
          <w:noProof/>
        </w:rPr>
        <w:fldChar w:fldCharType="separate"/>
      </w:r>
      <w:r w:rsidR="007C7F11">
        <w:rPr>
          <w:noProof/>
        </w:rPr>
        <w:t>69</w:t>
      </w:r>
      <w:r>
        <w:rPr>
          <w:noProof/>
        </w:rPr>
        <w:fldChar w:fldCharType="end"/>
      </w:r>
    </w:p>
    <w:p w14:paraId="7F3C6981"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Section 4: Institutional Framework and Implementation Arrangements</w:t>
      </w:r>
      <w:r>
        <w:rPr>
          <w:noProof/>
        </w:rPr>
        <w:tab/>
      </w:r>
      <w:r>
        <w:rPr>
          <w:noProof/>
        </w:rPr>
        <w:fldChar w:fldCharType="begin"/>
      </w:r>
      <w:r>
        <w:rPr>
          <w:noProof/>
        </w:rPr>
        <w:instrText xml:space="preserve"> PAGEREF _Toc287718098 \h </w:instrText>
      </w:r>
      <w:r>
        <w:rPr>
          <w:noProof/>
        </w:rPr>
      </w:r>
      <w:r>
        <w:rPr>
          <w:noProof/>
        </w:rPr>
        <w:fldChar w:fldCharType="separate"/>
      </w:r>
      <w:r w:rsidR="007C7F11">
        <w:rPr>
          <w:noProof/>
        </w:rPr>
        <w:t>71</w:t>
      </w:r>
      <w:r>
        <w:rPr>
          <w:noProof/>
        </w:rPr>
        <w:fldChar w:fldCharType="end"/>
      </w:r>
    </w:p>
    <w:p w14:paraId="4BA86FA6"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4.1. Implementation Arrangements:</w:t>
      </w:r>
      <w:r>
        <w:rPr>
          <w:noProof/>
        </w:rPr>
        <w:tab/>
      </w:r>
      <w:r>
        <w:rPr>
          <w:noProof/>
        </w:rPr>
        <w:fldChar w:fldCharType="begin"/>
      </w:r>
      <w:r>
        <w:rPr>
          <w:noProof/>
        </w:rPr>
        <w:instrText xml:space="preserve"> PAGEREF _Toc287718099 \h </w:instrText>
      </w:r>
      <w:r>
        <w:rPr>
          <w:noProof/>
        </w:rPr>
      </w:r>
      <w:r>
        <w:rPr>
          <w:noProof/>
        </w:rPr>
        <w:fldChar w:fldCharType="separate"/>
      </w:r>
      <w:r w:rsidR="007C7F11">
        <w:rPr>
          <w:noProof/>
        </w:rPr>
        <w:t>71</w:t>
      </w:r>
      <w:r>
        <w:rPr>
          <w:noProof/>
        </w:rPr>
        <w:fldChar w:fldCharType="end"/>
      </w:r>
    </w:p>
    <w:p w14:paraId="17D021D4"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4.2. Project Steering Committee:</w:t>
      </w:r>
      <w:r>
        <w:rPr>
          <w:noProof/>
        </w:rPr>
        <w:tab/>
      </w:r>
      <w:r>
        <w:rPr>
          <w:noProof/>
        </w:rPr>
        <w:fldChar w:fldCharType="begin"/>
      </w:r>
      <w:r>
        <w:rPr>
          <w:noProof/>
        </w:rPr>
        <w:instrText xml:space="preserve"> PAGEREF _Toc287718100 \h </w:instrText>
      </w:r>
      <w:r>
        <w:rPr>
          <w:noProof/>
        </w:rPr>
      </w:r>
      <w:r>
        <w:rPr>
          <w:noProof/>
        </w:rPr>
        <w:fldChar w:fldCharType="separate"/>
      </w:r>
      <w:r w:rsidR="007C7F11">
        <w:rPr>
          <w:noProof/>
        </w:rPr>
        <w:t>71</w:t>
      </w:r>
      <w:r>
        <w:rPr>
          <w:noProof/>
        </w:rPr>
        <w:fldChar w:fldCharType="end"/>
      </w:r>
    </w:p>
    <w:p w14:paraId="26AE726C"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4.3. Project Management:</w:t>
      </w:r>
      <w:r>
        <w:rPr>
          <w:noProof/>
        </w:rPr>
        <w:tab/>
      </w:r>
      <w:r>
        <w:rPr>
          <w:noProof/>
        </w:rPr>
        <w:fldChar w:fldCharType="begin"/>
      </w:r>
      <w:r>
        <w:rPr>
          <w:noProof/>
        </w:rPr>
        <w:instrText xml:space="preserve"> PAGEREF _Toc287718101 \h </w:instrText>
      </w:r>
      <w:r>
        <w:rPr>
          <w:noProof/>
        </w:rPr>
      </w:r>
      <w:r>
        <w:rPr>
          <w:noProof/>
        </w:rPr>
        <w:fldChar w:fldCharType="separate"/>
      </w:r>
      <w:r w:rsidR="007C7F11">
        <w:rPr>
          <w:noProof/>
        </w:rPr>
        <w:t>72</w:t>
      </w:r>
      <w:r>
        <w:rPr>
          <w:noProof/>
        </w:rPr>
        <w:fldChar w:fldCharType="end"/>
      </w:r>
    </w:p>
    <w:p w14:paraId="0D6859C0"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4.3. Technical support:</w:t>
      </w:r>
      <w:r>
        <w:rPr>
          <w:noProof/>
        </w:rPr>
        <w:tab/>
      </w:r>
      <w:r>
        <w:rPr>
          <w:noProof/>
        </w:rPr>
        <w:fldChar w:fldCharType="begin"/>
      </w:r>
      <w:r>
        <w:rPr>
          <w:noProof/>
        </w:rPr>
        <w:instrText xml:space="preserve"> PAGEREF _Toc287718102 \h </w:instrText>
      </w:r>
      <w:r>
        <w:rPr>
          <w:noProof/>
        </w:rPr>
      </w:r>
      <w:r>
        <w:rPr>
          <w:noProof/>
        </w:rPr>
        <w:fldChar w:fldCharType="separate"/>
      </w:r>
      <w:r w:rsidR="007C7F11">
        <w:rPr>
          <w:noProof/>
        </w:rPr>
        <w:t>73</w:t>
      </w:r>
      <w:r>
        <w:rPr>
          <w:noProof/>
        </w:rPr>
        <w:fldChar w:fldCharType="end"/>
      </w:r>
    </w:p>
    <w:p w14:paraId="7747DD49"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4.5. Legal Instrument for national-level execution:</w:t>
      </w:r>
      <w:r>
        <w:rPr>
          <w:noProof/>
        </w:rPr>
        <w:tab/>
      </w:r>
      <w:r>
        <w:rPr>
          <w:noProof/>
        </w:rPr>
        <w:fldChar w:fldCharType="begin"/>
      </w:r>
      <w:r>
        <w:rPr>
          <w:noProof/>
        </w:rPr>
        <w:instrText xml:space="preserve"> PAGEREF _Toc287718103 \h </w:instrText>
      </w:r>
      <w:r>
        <w:rPr>
          <w:noProof/>
        </w:rPr>
      </w:r>
      <w:r>
        <w:rPr>
          <w:noProof/>
        </w:rPr>
        <w:fldChar w:fldCharType="separate"/>
      </w:r>
      <w:r w:rsidR="007C7F11">
        <w:rPr>
          <w:noProof/>
        </w:rPr>
        <w:t>73</w:t>
      </w:r>
      <w:r>
        <w:rPr>
          <w:noProof/>
        </w:rPr>
        <w:fldChar w:fldCharType="end"/>
      </w:r>
    </w:p>
    <w:p w14:paraId="1B011EC0"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4.6. Regional Advisor Network:</w:t>
      </w:r>
      <w:r>
        <w:rPr>
          <w:noProof/>
        </w:rPr>
        <w:tab/>
      </w:r>
      <w:r>
        <w:rPr>
          <w:noProof/>
        </w:rPr>
        <w:fldChar w:fldCharType="begin"/>
      </w:r>
      <w:r>
        <w:rPr>
          <w:noProof/>
        </w:rPr>
        <w:instrText xml:space="preserve"> PAGEREF _Toc287718104 \h </w:instrText>
      </w:r>
      <w:r>
        <w:rPr>
          <w:noProof/>
        </w:rPr>
      </w:r>
      <w:r>
        <w:rPr>
          <w:noProof/>
        </w:rPr>
        <w:fldChar w:fldCharType="separate"/>
      </w:r>
      <w:r w:rsidR="007C7F11">
        <w:rPr>
          <w:noProof/>
        </w:rPr>
        <w:t>73</w:t>
      </w:r>
      <w:r>
        <w:rPr>
          <w:noProof/>
        </w:rPr>
        <w:fldChar w:fldCharType="end"/>
      </w:r>
    </w:p>
    <w:p w14:paraId="15056E84"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4.7. External support:</w:t>
      </w:r>
      <w:r>
        <w:rPr>
          <w:noProof/>
        </w:rPr>
        <w:tab/>
      </w:r>
      <w:r>
        <w:rPr>
          <w:noProof/>
        </w:rPr>
        <w:fldChar w:fldCharType="begin"/>
      </w:r>
      <w:r>
        <w:rPr>
          <w:noProof/>
        </w:rPr>
        <w:instrText xml:space="preserve"> PAGEREF _Toc287718105 \h </w:instrText>
      </w:r>
      <w:r>
        <w:rPr>
          <w:noProof/>
        </w:rPr>
      </w:r>
      <w:r>
        <w:rPr>
          <w:noProof/>
        </w:rPr>
        <w:fldChar w:fldCharType="separate"/>
      </w:r>
      <w:r w:rsidR="007C7F11">
        <w:rPr>
          <w:noProof/>
        </w:rPr>
        <w:t>73</w:t>
      </w:r>
      <w:r>
        <w:rPr>
          <w:noProof/>
        </w:rPr>
        <w:fldChar w:fldCharType="end"/>
      </w:r>
    </w:p>
    <w:p w14:paraId="0C6D6B5D"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Section 5: Stakeholder participation</w:t>
      </w:r>
      <w:r>
        <w:rPr>
          <w:noProof/>
        </w:rPr>
        <w:tab/>
      </w:r>
      <w:r>
        <w:rPr>
          <w:noProof/>
        </w:rPr>
        <w:fldChar w:fldCharType="begin"/>
      </w:r>
      <w:r>
        <w:rPr>
          <w:noProof/>
        </w:rPr>
        <w:instrText xml:space="preserve"> PAGEREF _Toc287718106 \h </w:instrText>
      </w:r>
      <w:r>
        <w:rPr>
          <w:noProof/>
        </w:rPr>
      </w:r>
      <w:r>
        <w:rPr>
          <w:noProof/>
        </w:rPr>
        <w:fldChar w:fldCharType="separate"/>
      </w:r>
      <w:r w:rsidR="007C7F11">
        <w:rPr>
          <w:noProof/>
        </w:rPr>
        <w:t>74</w:t>
      </w:r>
      <w:r>
        <w:rPr>
          <w:noProof/>
        </w:rPr>
        <w:fldChar w:fldCharType="end"/>
      </w:r>
    </w:p>
    <w:p w14:paraId="5CBC851B"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Section 6: Monitoring and evaluation Plan</w:t>
      </w:r>
      <w:r>
        <w:rPr>
          <w:noProof/>
        </w:rPr>
        <w:tab/>
      </w:r>
      <w:r>
        <w:rPr>
          <w:noProof/>
        </w:rPr>
        <w:fldChar w:fldCharType="begin"/>
      </w:r>
      <w:r>
        <w:rPr>
          <w:noProof/>
        </w:rPr>
        <w:instrText xml:space="preserve"> PAGEREF _Toc287718107 \h </w:instrText>
      </w:r>
      <w:r>
        <w:rPr>
          <w:noProof/>
        </w:rPr>
      </w:r>
      <w:r>
        <w:rPr>
          <w:noProof/>
        </w:rPr>
        <w:fldChar w:fldCharType="separate"/>
      </w:r>
      <w:r w:rsidR="007C7F11">
        <w:rPr>
          <w:noProof/>
        </w:rPr>
        <w:t>74</w:t>
      </w:r>
      <w:r>
        <w:rPr>
          <w:noProof/>
        </w:rPr>
        <w:fldChar w:fldCharType="end"/>
      </w:r>
    </w:p>
    <w:p w14:paraId="474B5119" w14:textId="77777777" w:rsidR="006F4766" w:rsidRDefault="006F4766">
      <w:pPr>
        <w:pStyle w:val="TOC2"/>
        <w:tabs>
          <w:tab w:val="right" w:leader="dot" w:pos="9062"/>
        </w:tabs>
        <w:rPr>
          <w:rFonts w:eastAsiaTheme="minorEastAsia" w:cstheme="minorBidi"/>
          <w:smallCaps w:val="0"/>
          <w:noProof/>
          <w:sz w:val="24"/>
          <w:szCs w:val="24"/>
          <w:lang w:val="fr-FR" w:eastAsia="ja-JP"/>
        </w:rPr>
      </w:pPr>
      <w:r>
        <w:rPr>
          <w:noProof/>
        </w:rPr>
        <w:t>Section 7: Project Financing and Budget</w:t>
      </w:r>
      <w:r>
        <w:rPr>
          <w:noProof/>
        </w:rPr>
        <w:tab/>
      </w:r>
      <w:r>
        <w:rPr>
          <w:noProof/>
        </w:rPr>
        <w:fldChar w:fldCharType="begin"/>
      </w:r>
      <w:r>
        <w:rPr>
          <w:noProof/>
        </w:rPr>
        <w:instrText xml:space="preserve"> PAGEREF _Toc287718108 \h </w:instrText>
      </w:r>
      <w:r>
        <w:rPr>
          <w:noProof/>
        </w:rPr>
      </w:r>
      <w:r>
        <w:rPr>
          <w:noProof/>
        </w:rPr>
        <w:fldChar w:fldCharType="separate"/>
      </w:r>
      <w:r w:rsidR="007C7F11">
        <w:rPr>
          <w:noProof/>
        </w:rPr>
        <w:t>76</w:t>
      </w:r>
      <w:r>
        <w:rPr>
          <w:noProof/>
        </w:rPr>
        <w:fldChar w:fldCharType="end"/>
      </w:r>
    </w:p>
    <w:p w14:paraId="2F730253"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7.1. Overall project budget</w:t>
      </w:r>
      <w:r>
        <w:rPr>
          <w:noProof/>
        </w:rPr>
        <w:tab/>
      </w:r>
      <w:r>
        <w:rPr>
          <w:noProof/>
        </w:rPr>
        <w:fldChar w:fldCharType="begin"/>
      </w:r>
      <w:r>
        <w:rPr>
          <w:noProof/>
        </w:rPr>
        <w:instrText xml:space="preserve"> PAGEREF _Toc287718109 \h </w:instrText>
      </w:r>
      <w:r>
        <w:rPr>
          <w:noProof/>
        </w:rPr>
      </w:r>
      <w:r>
        <w:rPr>
          <w:noProof/>
        </w:rPr>
        <w:fldChar w:fldCharType="separate"/>
      </w:r>
      <w:r w:rsidR="007C7F11">
        <w:rPr>
          <w:noProof/>
        </w:rPr>
        <w:t>76</w:t>
      </w:r>
      <w:r>
        <w:rPr>
          <w:noProof/>
        </w:rPr>
        <w:fldChar w:fldCharType="end"/>
      </w:r>
    </w:p>
    <w:p w14:paraId="6A2D069D" w14:textId="77777777" w:rsidR="006F4766" w:rsidRDefault="006F4766">
      <w:pPr>
        <w:pStyle w:val="TOC3"/>
        <w:tabs>
          <w:tab w:val="right" w:leader="dot" w:pos="9062"/>
        </w:tabs>
        <w:rPr>
          <w:rFonts w:eastAsiaTheme="minorEastAsia" w:cstheme="minorBidi"/>
          <w:i w:val="0"/>
          <w:noProof/>
          <w:sz w:val="24"/>
          <w:szCs w:val="24"/>
          <w:lang w:val="fr-FR" w:eastAsia="ja-JP"/>
        </w:rPr>
      </w:pPr>
      <w:r>
        <w:rPr>
          <w:noProof/>
        </w:rPr>
        <w:t>7.2. Project co-financing</w:t>
      </w:r>
      <w:r>
        <w:rPr>
          <w:noProof/>
        </w:rPr>
        <w:tab/>
      </w:r>
      <w:r>
        <w:rPr>
          <w:noProof/>
        </w:rPr>
        <w:fldChar w:fldCharType="begin"/>
      </w:r>
      <w:r>
        <w:rPr>
          <w:noProof/>
        </w:rPr>
        <w:instrText xml:space="preserve"> PAGEREF _Toc287718110 \h </w:instrText>
      </w:r>
      <w:r>
        <w:rPr>
          <w:noProof/>
        </w:rPr>
      </w:r>
      <w:r>
        <w:rPr>
          <w:noProof/>
        </w:rPr>
        <w:fldChar w:fldCharType="separate"/>
      </w:r>
      <w:r w:rsidR="007C7F11">
        <w:rPr>
          <w:noProof/>
        </w:rPr>
        <w:t>76</w:t>
      </w:r>
      <w:r>
        <w:rPr>
          <w:noProof/>
        </w:rPr>
        <w:fldChar w:fldCharType="end"/>
      </w:r>
    </w:p>
    <w:p w14:paraId="5C63946B" w14:textId="7DA77698" w:rsidR="006F4766" w:rsidRDefault="006F4766">
      <w:pPr>
        <w:pStyle w:val="TOC3"/>
        <w:tabs>
          <w:tab w:val="right" w:leader="dot" w:pos="9062"/>
        </w:tabs>
        <w:rPr>
          <w:rFonts w:eastAsiaTheme="minorEastAsia" w:cstheme="minorBidi"/>
          <w:i w:val="0"/>
          <w:noProof/>
          <w:sz w:val="24"/>
          <w:szCs w:val="24"/>
          <w:lang w:val="fr-FR" w:eastAsia="ja-JP"/>
        </w:rPr>
      </w:pPr>
      <w:r>
        <w:rPr>
          <w:noProof/>
        </w:rPr>
        <w:t>7.3. Overall project budget</w:t>
      </w:r>
      <w:r>
        <w:rPr>
          <w:noProof/>
        </w:rPr>
        <w:tab/>
      </w:r>
      <w:r>
        <w:rPr>
          <w:noProof/>
        </w:rPr>
        <w:fldChar w:fldCharType="begin"/>
      </w:r>
      <w:r>
        <w:rPr>
          <w:noProof/>
        </w:rPr>
        <w:instrText xml:space="preserve"> PAGEREF _Toc287718111 \h </w:instrText>
      </w:r>
      <w:r>
        <w:rPr>
          <w:noProof/>
        </w:rPr>
      </w:r>
      <w:r>
        <w:rPr>
          <w:noProof/>
        </w:rPr>
        <w:fldChar w:fldCharType="separate"/>
      </w:r>
      <w:r w:rsidR="007C7F11">
        <w:rPr>
          <w:noProof/>
        </w:rPr>
        <w:t>77</w:t>
      </w:r>
      <w:r>
        <w:rPr>
          <w:noProof/>
        </w:rPr>
        <w:fldChar w:fldCharType="end"/>
      </w:r>
    </w:p>
    <w:p w14:paraId="7341AF79" w14:textId="1C7D8F05" w:rsidR="006F4766" w:rsidRDefault="006F4766">
      <w:pPr>
        <w:pStyle w:val="TOC3"/>
        <w:tabs>
          <w:tab w:val="right" w:leader="dot" w:pos="9062"/>
        </w:tabs>
        <w:rPr>
          <w:rFonts w:eastAsiaTheme="minorEastAsia" w:cstheme="minorBidi"/>
          <w:i w:val="0"/>
          <w:noProof/>
          <w:sz w:val="24"/>
          <w:szCs w:val="24"/>
          <w:lang w:val="fr-FR" w:eastAsia="ja-JP"/>
        </w:rPr>
      </w:pPr>
      <w:r>
        <w:rPr>
          <w:noProof/>
        </w:rPr>
        <w:t>7.4. Project co-financing</w:t>
      </w:r>
      <w:r>
        <w:rPr>
          <w:noProof/>
        </w:rPr>
        <w:tab/>
      </w:r>
      <w:r>
        <w:rPr>
          <w:noProof/>
        </w:rPr>
        <w:fldChar w:fldCharType="begin"/>
      </w:r>
      <w:r>
        <w:rPr>
          <w:noProof/>
        </w:rPr>
        <w:instrText xml:space="preserve"> PAGEREF _Toc287718112 \h </w:instrText>
      </w:r>
      <w:r>
        <w:rPr>
          <w:noProof/>
        </w:rPr>
      </w:r>
      <w:r>
        <w:rPr>
          <w:noProof/>
        </w:rPr>
        <w:fldChar w:fldCharType="separate"/>
      </w:r>
      <w:r w:rsidR="007C7F11">
        <w:rPr>
          <w:noProof/>
        </w:rPr>
        <w:t>77</w:t>
      </w:r>
      <w:r>
        <w:rPr>
          <w:noProof/>
        </w:rPr>
        <w:fldChar w:fldCharType="end"/>
      </w:r>
    </w:p>
    <w:p w14:paraId="39F5B6A9" w14:textId="17E47894" w:rsidR="006F4766" w:rsidRDefault="006F4766">
      <w:pPr>
        <w:pStyle w:val="TOC3"/>
        <w:tabs>
          <w:tab w:val="right" w:leader="dot" w:pos="9062"/>
        </w:tabs>
        <w:rPr>
          <w:rFonts w:eastAsiaTheme="minorEastAsia" w:cstheme="minorBidi"/>
          <w:i w:val="0"/>
          <w:noProof/>
          <w:sz w:val="24"/>
          <w:szCs w:val="24"/>
          <w:lang w:val="fr-FR" w:eastAsia="ja-JP"/>
        </w:rPr>
      </w:pPr>
      <w:r>
        <w:rPr>
          <w:noProof/>
        </w:rPr>
        <w:t>7.5. Project cost-effectiveness</w:t>
      </w:r>
      <w:r>
        <w:rPr>
          <w:noProof/>
        </w:rPr>
        <w:tab/>
      </w:r>
      <w:r>
        <w:rPr>
          <w:noProof/>
        </w:rPr>
        <w:fldChar w:fldCharType="begin"/>
      </w:r>
      <w:r>
        <w:rPr>
          <w:noProof/>
        </w:rPr>
        <w:instrText xml:space="preserve"> PAGEREF _Toc287718113 \h </w:instrText>
      </w:r>
      <w:r>
        <w:rPr>
          <w:noProof/>
        </w:rPr>
      </w:r>
      <w:r>
        <w:rPr>
          <w:noProof/>
        </w:rPr>
        <w:fldChar w:fldCharType="separate"/>
      </w:r>
      <w:r w:rsidR="007C7F11">
        <w:rPr>
          <w:noProof/>
        </w:rPr>
        <w:t>77</w:t>
      </w:r>
      <w:r>
        <w:rPr>
          <w:noProof/>
        </w:rPr>
        <w:fldChar w:fldCharType="end"/>
      </w:r>
    </w:p>
    <w:p w14:paraId="226D350F" w14:textId="32F27D5D" w:rsidR="006F4766" w:rsidRDefault="006F4766">
      <w:pPr>
        <w:pStyle w:val="TOC2"/>
        <w:tabs>
          <w:tab w:val="right" w:leader="dot" w:pos="9062"/>
        </w:tabs>
        <w:rPr>
          <w:rFonts w:eastAsiaTheme="minorEastAsia" w:cstheme="minorBidi"/>
          <w:smallCaps w:val="0"/>
          <w:noProof/>
          <w:sz w:val="24"/>
          <w:szCs w:val="24"/>
          <w:lang w:val="fr-FR" w:eastAsia="ja-JP"/>
        </w:rPr>
      </w:pPr>
      <w:r>
        <w:rPr>
          <w:noProof/>
        </w:rPr>
        <w:t>Appendices</w:t>
      </w:r>
      <w:r>
        <w:rPr>
          <w:noProof/>
        </w:rPr>
        <w:tab/>
      </w:r>
      <w:r>
        <w:rPr>
          <w:noProof/>
        </w:rPr>
        <w:fldChar w:fldCharType="begin"/>
      </w:r>
      <w:r>
        <w:rPr>
          <w:noProof/>
        </w:rPr>
        <w:instrText xml:space="preserve"> PAGEREF _Toc287718114 \h </w:instrText>
      </w:r>
      <w:r>
        <w:rPr>
          <w:noProof/>
        </w:rPr>
      </w:r>
      <w:r>
        <w:rPr>
          <w:noProof/>
        </w:rPr>
        <w:fldChar w:fldCharType="separate"/>
      </w:r>
      <w:r w:rsidR="007C7F11">
        <w:rPr>
          <w:noProof/>
        </w:rPr>
        <w:t>79</w:t>
      </w:r>
      <w:r>
        <w:rPr>
          <w:noProof/>
        </w:rPr>
        <w:fldChar w:fldCharType="end"/>
      </w:r>
    </w:p>
    <w:p w14:paraId="529934C0" w14:textId="1BC02A16"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t>Appendix 1.</w:t>
      </w:r>
      <w:r>
        <w:rPr>
          <w:rFonts w:eastAsiaTheme="minorEastAsia" w:cstheme="minorBidi"/>
          <w:i w:val="0"/>
          <w:noProof/>
          <w:sz w:val="24"/>
          <w:szCs w:val="24"/>
          <w:lang w:val="fr-FR" w:eastAsia="ja-JP"/>
        </w:rPr>
        <w:tab/>
      </w:r>
      <w:r>
        <w:rPr>
          <w:noProof/>
        </w:rPr>
        <w:t>Budget by project components and UNEP budget lines</w:t>
      </w:r>
      <w:r>
        <w:rPr>
          <w:noProof/>
        </w:rPr>
        <w:tab/>
      </w:r>
      <w:r>
        <w:rPr>
          <w:noProof/>
        </w:rPr>
        <w:fldChar w:fldCharType="begin"/>
      </w:r>
      <w:r>
        <w:rPr>
          <w:noProof/>
        </w:rPr>
        <w:instrText xml:space="preserve"> PAGEREF _Toc287718115 \h </w:instrText>
      </w:r>
      <w:r>
        <w:rPr>
          <w:noProof/>
        </w:rPr>
      </w:r>
      <w:r>
        <w:rPr>
          <w:noProof/>
        </w:rPr>
        <w:fldChar w:fldCharType="separate"/>
      </w:r>
      <w:r w:rsidR="007C7F11">
        <w:rPr>
          <w:noProof/>
        </w:rPr>
        <w:t>79</w:t>
      </w:r>
      <w:r>
        <w:rPr>
          <w:noProof/>
        </w:rPr>
        <w:fldChar w:fldCharType="end"/>
      </w:r>
    </w:p>
    <w:p w14:paraId="5A897B58" w14:textId="361B448A"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t>Appendix 2.</w:t>
      </w:r>
      <w:r>
        <w:rPr>
          <w:rFonts w:eastAsiaTheme="minorEastAsia" w:cstheme="minorBidi"/>
          <w:i w:val="0"/>
          <w:noProof/>
          <w:sz w:val="24"/>
          <w:szCs w:val="24"/>
          <w:lang w:val="fr-FR" w:eastAsia="ja-JP"/>
        </w:rPr>
        <w:tab/>
      </w:r>
      <w:r>
        <w:rPr>
          <w:noProof/>
        </w:rPr>
        <w:t>Reconciliation between GEF budget and co-finance budget</w:t>
      </w:r>
      <w:r>
        <w:rPr>
          <w:noProof/>
        </w:rPr>
        <w:tab/>
      </w:r>
      <w:r>
        <w:rPr>
          <w:noProof/>
        </w:rPr>
        <w:fldChar w:fldCharType="begin"/>
      </w:r>
      <w:r>
        <w:rPr>
          <w:noProof/>
        </w:rPr>
        <w:instrText xml:space="preserve"> PAGEREF _Toc287718116 \h </w:instrText>
      </w:r>
      <w:r>
        <w:rPr>
          <w:noProof/>
        </w:rPr>
      </w:r>
      <w:r>
        <w:rPr>
          <w:noProof/>
        </w:rPr>
        <w:fldChar w:fldCharType="separate"/>
      </w:r>
      <w:r w:rsidR="007C7F11">
        <w:rPr>
          <w:noProof/>
        </w:rPr>
        <w:t>79</w:t>
      </w:r>
      <w:r>
        <w:rPr>
          <w:noProof/>
        </w:rPr>
        <w:fldChar w:fldCharType="end"/>
      </w:r>
    </w:p>
    <w:p w14:paraId="674DD7C0" w14:textId="4F2144F6"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t>Appendix 3.</w:t>
      </w:r>
      <w:r>
        <w:rPr>
          <w:rFonts w:eastAsiaTheme="minorEastAsia" w:cstheme="minorBidi"/>
          <w:i w:val="0"/>
          <w:noProof/>
          <w:sz w:val="24"/>
          <w:szCs w:val="24"/>
          <w:lang w:val="fr-FR" w:eastAsia="ja-JP"/>
        </w:rPr>
        <w:tab/>
      </w:r>
      <w:r>
        <w:rPr>
          <w:noProof/>
        </w:rPr>
        <w:t>Incremental cost analysis</w:t>
      </w:r>
      <w:r>
        <w:rPr>
          <w:noProof/>
        </w:rPr>
        <w:tab/>
      </w:r>
      <w:r>
        <w:rPr>
          <w:noProof/>
        </w:rPr>
        <w:fldChar w:fldCharType="begin"/>
      </w:r>
      <w:r>
        <w:rPr>
          <w:noProof/>
        </w:rPr>
        <w:instrText xml:space="preserve"> PAGEREF _Toc287718117 \h </w:instrText>
      </w:r>
      <w:r>
        <w:rPr>
          <w:noProof/>
        </w:rPr>
      </w:r>
      <w:r>
        <w:rPr>
          <w:noProof/>
        </w:rPr>
        <w:fldChar w:fldCharType="separate"/>
      </w:r>
      <w:r w:rsidR="007C7F11">
        <w:rPr>
          <w:noProof/>
        </w:rPr>
        <w:t>79</w:t>
      </w:r>
      <w:r>
        <w:rPr>
          <w:noProof/>
        </w:rPr>
        <w:fldChar w:fldCharType="end"/>
      </w:r>
    </w:p>
    <w:p w14:paraId="305AD976" w14:textId="4A5F819C"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lastRenderedPageBreak/>
        <w:t>Appendix 4.</w:t>
      </w:r>
      <w:r>
        <w:rPr>
          <w:rFonts w:eastAsiaTheme="minorEastAsia" w:cstheme="minorBidi"/>
          <w:i w:val="0"/>
          <w:noProof/>
          <w:sz w:val="24"/>
          <w:szCs w:val="24"/>
          <w:lang w:val="fr-FR" w:eastAsia="ja-JP"/>
        </w:rPr>
        <w:tab/>
      </w:r>
      <w:r>
        <w:rPr>
          <w:noProof/>
        </w:rPr>
        <w:t>Project Logical Framework</w:t>
      </w:r>
      <w:r>
        <w:rPr>
          <w:noProof/>
        </w:rPr>
        <w:tab/>
      </w:r>
      <w:r>
        <w:rPr>
          <w:noProof/>
        </w:rPr>
        <w:fldChar w:fldCharType="begin"/>
      </w:r>
      <w:r>
        <w:rPr>
          <w:noProof/>
        </w:rPr>
        <w:instrText xml:space="preserve"> PAGEREF _Toc287718118 \h </w:instrText>
      </w:r>
      <w:r>
        <w:rPr>
          <w:noProof/>
        </w:rPr>
      </w:r>
      <w:r>
        <w:rPr>
          <w:noProof/>
        </w:rPr>
        <w:fldChar w:fldCharType="separate"/>
      </w:r>
      <w:r w:rsidR="007C7F11">
        <w:rPr>
          <w:noProof/>
        </w:rPr>
        <w:t>79</w:t>
      </w:r>
      <w:r>
        <w:rPr>
          <w:noProof/>
        </w:rPr>
        <w:fldChar w:fldCharType="end"/>
      </w:r>
    </w:p>
    <w:p w14:paraId="28554F3F" w14:textId="4CFC1B42"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t>Appendix 5.</w:t>
      </w:r>
      <w:r>
        <w:rPr>
          <w:rFonts w:eastAsiaTheme="minorEastAsia" w:cstheme="minorBidi"/>
          <w:i w:val="0"/>
          <w:noProof/>
          <w:sz w:val="24"/>
          <w:szCs w:val="24"/>
          <w:lang w:val="fr-FR" w:eastAsia="ja-JP"/>
        </w:rPr>
        <w:tab/>
      </w:r>
      <w:r>
        <w:rPr>
          <w:noProof/>
        </w:rPr>
        <w:t>Work plan and timetable, Key deliverables and benchmarks</w:t>
      </w:r>
      <w:r>
        <w:rPr>
          <w:noProof/>
        </w:rPr>
        <w:tab/>
      </w:r>
      <w:r>
        <w:rPr>
          <w:noProof/>
        </w:rPr>
        <w:fldChar w:fldCharType="begin"/>
      </w:r>
      <w:r>
        <w:rPr>
          <w:noProof/>
        </w:rPr>
        <w:instrText xml:space="preserve"> PAGEREF _Toc287718119 \h </w:instrText>
      </w:r>
      <w:r>
        <w:rPr>
          <w:noProof/>
        </w:rPr>
      </w:r>
      <w:r>
        <w:rPr>
          <w:noProof/>
        </w:rPr>
        <w:fldChar w:fldCharType="separate"/>
      </w:r>
      <w:r w:rsidR="007C7F11">
        <w:rPr>
          <w:noProof/>
        </w:rPr>
        <w:t>79</w:t>
      </w:r>
      <w:r>
        <w:rPr>
          <w:noProof/>
        </w:rPr>
        <w:fldChar w:fldCharType="end"/>
      </w:r>
    </w:p>
    <w:p w14:paraId="6BCDF362" w14:textId="7EAE87CB"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t>Appendix 6.</w:t>
      </w:r>
      <w:r>
        <w:rPr>
          <w:rFonts w:eastAsiaTheme="minorEastAsia" w:cstheme="minorBidi"/>
          <w:i w:val="0"/>
          <w:noProof/>
          <w:sz w:val="24"/>
          <w:szCs w:val="24"/>
          <w:lang w:val="fr-FR" w:eastAsia="ja-JP"/>
        </w:rPr>
        <w:tab/>
      </w:r>
      <w:r>
        <w:rPr>
          <w:noProof/>
        </w:rPr>
        <w:t>Costed M&amp;E plan</w:t>
      </w:r>
      <w:r>
        <w:rPr>
          <w:noProof/>
        </w:rPr>
        <w:tab/>
      </w:r>
      <w:r>
        <w:rPr>
          <w:noProof/>
        </w:rPr>
        <w:fldChar w:fldCharType="begin"/>
      </w:r>
      <w:r>
        <w:rPr>
          <w:noProof/>
        </w:rPr>
        <w:instrText xml:space="preserve"> PAGEREF _Toc287718120 \h </w:instrText>
      </w:r>
      <w:r>
        <w:rPr>
          <w:noProof/>
        </w:rPr>
      </w:r>
      <w:r>
        <w:rPr>
          <w:noProof/>
        </w:rPr>
        <w:fldChar w:fldCharType="separate"/>
      </w:r>
      <w:r w:rsidR="007C7F11">
        <w:rPr>
          <w:noProof/>
        </w:rPr>
        <w:t>79</w:t>
      </w:r>
      <w:r>
        <w:rPr>
          <w:noProof/>
        </w:rPr>
        <w:fldChar w:fldCharType="end"/>
      </w:r>
    </w:p>
    <w:p w14:paraId="56FEEC17" w14:textId="089C6844"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t>Appendix 7.</w:t>
      </w:r>
      <w:r>
        <w:rPr>
          <w:rFonts w:eastAsiaTheme="minorEastAsia" w:cstheme="minorBidi"/>
          <w:i w:val="0"/>
          <w:noProof/>
          <w:sz w:val="24"/>
          <w:szCs w:val="24"/>
          <w:lang w:val="fr-FR" w:eastAsia="ja-JP"/>
        </w:rPr>
        <w:tab/>
      </w:r>
      <w:r>
        <w:rPr>
          <w:noProof/>
        </w:rPr>
        <w:t>Summary of reporting requirements and responsibilities</w:t>
      </w:r>
      <w:r>
        <w:rPr>
          <w:noProof/>
        </w:rPr>
        <w:tab/>
      </w:r>
      <w:r>
        <w:rPr>
          <w:noProof/>
        </w:rPr>
        <w:fldChar w:fldCharType="begin"/>
      </w:r>
      <w:r>
        <w:rPr>
          <w:noProof/>
        </w:rPr>
        <w:instrText xml:space="preserve"> PAGEREF _Toc287718121 \h </w:instrText>
      </w:r>
      <w:r>
        <w:rPr>
          <w:noProof/>
        </w:rPr>
      </w:r>
      <w:r>
        <w:rPr>
          <w:noProof/>
        </w:rPr>
        <w:fldChar w:fldCharType="separate"/>
      </w:r>
      <w:r w:rsidR="007C7F11">
        <w:rPr>
          <w:noProof/>
        </w:rPr>
        <w:t>79</w:t>
      </w:r>
      <w:r>
        <w:rPr>
          <w:noProof/>
        </w:rPr>
        <w:fldChar w:fldCharType="end"/>
      </w:r>
    </w:p>
    <w:p w14:paraId="0CB40101" w14:textId="7358B35F" w:rsidR="006F4766" w:rsidRDefault="006F4766">
      <w:pPr>
        <w:pStyle w:val="TOC3"/>
        <w:tabs>
          <w:tab w:val="left" w:pos="1790"/>
          <w:tab w:val="right" w:leader="dot" w:pos="9062"/>
        </w:tabs>
        <w:rPr>
          <w:rFonts w:eastAsiaTheme="minorEastAsia" w:cstheme="minorBidi"/>
          <w:i w:val="0"/>
          <w:noProof/>
          <w:sz w:val="24"/>
          <w:szCs w:val="24"/>
          <w:lang w:val="fr-FR" w:eastAsia="ja-JP"/>
        </w:rPr>
      </w:pPr>
      <w:r>
        <w:rPr>
          <w:noProof/>
        </w:rPr>
        <w:t xml:space="preserve">Appendix 8. </w:t>
      </w:r>
      <w:r>
        <w:rPr>
          <w:rFonts w:eastAsiaTheme="minorEastAsia" w:cstheme="minorBidi"/>
          <w:i w:val="0"/>
          <w:noProof/>
          <w:sz w:val="24"/>
          <w:szCs w:val="24"/>
          <w:lang w:val="fr-FR" w:eastAsia="ja-JP"/>
        </w:rPr>
        <w:tab/>
      </w:r>
      <w:r>
        <w:rPr>
          <w:noProof/>
        </w:rPr>
        <w:t>Standard Terminal Evaluation TOR</w:t>
      </w:r>
      <w:r>
        <w:rPr>
          <w:noProof/>
        </w:rPr>
        <w:tab/>
      </w:r>
      <w:r>
        <w:rPr>
          <w:noProof/>
        </w:rPr>
        <w:fldChar w:fldCharType="begin"/>
      </w:r>
      <w:r>
        <w:rPr>
          <w:noProof/>
        </w:rPr>
        <w:instrText xml:space="preserve"> PAGEREF _Toc287718122 \h </w:instrText>
      </w:r>
      <w:r>
        <w:rPr>
          <w:noProof/>
        </w:rPr>
      </w:r>
      <w:r>
        <w:rPr>
          <w:noProof/>
        </w:rPr>
        <w:fldChar w:fldCharType="separate"/>
      </w:r>
      <w:r w:rsidR="007C7F11">
        <w:rPr>
          <w:noProof/>
        </w:rPr>
        <w:t>79</w:t>
      </w:r>
      <w:r>
        <w:rPr>
          <w:noProof/>
        </w:rPr>
        <w:fldChar w:fldCharType="end"/>
      </w:r>
    </w:p>
    <w:p w14:paraId="70974440" w14:textId="2CE625F8" w:rsidR="006F4766" w:rsidRDefault="006F4766">
      <w:pPr>
        <w:pStyle w:val="TOC3"/>
        <w:tabs>
          <w:tab w:val="left" w:pos="1742"/>
          <w:tab w:val="right" w:leader="dot" w:pos="9062"/>
        </w:tabs>
        <w:rPr>
          <w:rFonts w:eastAsiaTheme="minorEastAsia" w:cstheme="minorBidi"/>
          <w:i w:val="0"/>
          <w:noProof/>
          <w:sz w:val="24"/>
          <w:szCs w:val="24"/>
          <w:lang w:val="fr-FR" w:eastAsia="ja-JP"/>
        </w:rPr>
      </w:pPr>
      <w:r>
        <w:rPr>
          <w:noProof/>
        </w:rPr>
        <w:t>Appendix 9.</w:t>
      </w:r>
      <w:r>
        <w:rPr>
          <w:rFonts w:eastAsiaTheme="minorEastAsia" w:cstheme="minorBidi"/>
          <w:i w:val="0"/>
          <w:noProof/>
          <w:sz w:val="24"/>
          <w:szCs w:val="24"/>
          <w:lang w:val="fr-FR" w:eastAsia="ja-JP"/>
        </w:rPr>
        <w:tab/>
      </w:r>
      <w:r>
        <w:rPr>
          <w:noProof/>
        </w:rPr>
        <w:t>Decision-making Flowchart and Organogram</w:t>
      </w:r>
      <w:r>
        <w:rPr>
          <w:noProof/>
        </w:rPr>
        <w:tab/>
      </w:r>
      <w:r>
        <w:rPr>
          <w:noProof/>
        </w:rPr>
        <w:fldChar w:fldCharType="begin"/>
      </w:r>
      <w:r>
        <w:rPr>
          <w:noProof/>
        </w:rPr>
        <w:instrText xml:space="preserve"> PAGEREF _Toc287718123 \h </w:instrText>
      </w:r>
      <w:r>
        <w:rPr>
          <w:noProof/>
        </w:rPr>
      </w:r>
      <w:r>
        <w:rPr>
          <w:noProof/>
        </w:rPr>
        <w:fldChar w:fldCharType="separate"/>
      </w:r>
      <w:r w:rsidR="007C7F11">
        <w:rPr>
          <w:noProof/>
        </w:rPr>
        <w:t>79</w:t>
      </w:r>
      <w:r>
        <w:rPr>
          <w:noProof/>
        </w:rPr>
        <w:fldChar w:fldCharType="end"/>
      </w:r>
    </w:p>
    <w:p w14:paraId="762230A0" w14:textId="144B687F" w:rsidR="006F4766" w:rsidRDefault="006F4766">
      <w:pPr>
        <w:pStyle w:val="TOC3"/>
        <w:tabs>
          <w:tab w:val="left" w:pos="1858"/>
          <w:tab w:val="right" w:leader="dot" w:pos="9062"/>
        </w:tabs>
        <w:rPr>
          <w:rFonts w:eastAsiaTheme="minorEastAsia" w:cstheme="minorBidi"/>
          <w:i w:val="0"/>
          <w:noProof/>
          <w:sz w:val="24"/>
          <w:szCs w:val="24"/>
          <w:lang w:val="fr-FR" w:eastAsia="ja-JP"/>
        </w:rPr>
      </w:pPr>
      <w:r>
        <w:rPr>
          <w:noProof/>
        </w:rPr>
        <w:t>Appendix 10.</w:t>
      </w:r>
      <w:r>
        <w:rPr>
          <w:rFonts w:eastAsiaTheme="minorEastAsia" w:cstheme="minorBidi"/>
          <w:i w:val="0"/>
          <w:noProof/>
          <w:sz w:val="24"/>
          <w:szCs w:val="24"/>
          <w:lang w:val="fr-FR" w:eastAsia="ja-JP"/>
        </w:rPr>
        <w:tab/>
      </w:r>
      <w:r>
        <w:rPr>
          <w:noProof/>
        </w:rPr>
        <w:t>Terms of Reference</w:t>
      </w:r>
      <w:r>
        <w:rPr>
          <w:noProof/>
        </w:rPr>
        <w:tab/>
      </w:r>
      <w:r>
        <w:rPr>
          <w:noProof/>
        </w:rPr>
        <w:fldChar w:fldCharType="begin"/>
      </w:r>
      <w:r>
        <w:rPr>
          <w:noProof/>
        </w:rPr>
        <w:instrText xml:space="preserve"> PAGEREF _Toc287718124 \h </w:instrText>
      </w:r>
      <w:r>
        <w:rPr>
          <w:noProof/>
        </w:rPr>
      </w:r>
      <w:r>
        <w:rPr>
          <w:noProof/>
        </w:rPr>
        <w:fldChar w:fldCharType="separate"/>
      </w:r>
      <w:r w:rsidR="007C7F11">
        <w:rPr>
          <w:noProof/>
        </w:rPr>
        <w:t>79</w:t>
      </w:r>
      <w:r>
        <w:rPr>
          <w:noProof/>
        </w:rPr>
        <w:fldChar w:fldCharType="end"/>
      </w:r>
    </w:p>
    <w:p w14:paraId="18B06130" w14:textId="2BF49BF7" w:rsidR="006F4766" w:rsidRDefault="006F4766">
      <w:pPr>
        <w:pStyle w:val="TOC3"/>
        <w:tabs>
          <w:tab w:val="left" w:pos="1858"/>
          <w:tab w:val="right" w:leader="dot" w:pos="9062"/>
        </w:tabs>
        <w:rPr>
          <w:rFonts w:eastAsiaTheme="minorEastAsia" w:cstheme="minorBidi"/>
          <w:i w:val="0"/>
          <w:noProof/>
          <w:sz w:val="24"/>
          <w:szCs w:val="24"/>
          <w:lang w:val="fr-FR" w:eastAsia="ja-JP"/>
        </w:rPr>
      </w:pPr>
      <w:r>
        <w:rPr>
          <w:noProof/>
        </w:rPr>
        <w:t>Appendix 11.</w:t>
      </w:r>
      <w:r>
        <w:rPr>
          <w:rFonts w:eastAsiaTheme="minorEastAsia" w:cstheme="minorBidi"/>
          <w:i w:val="0"/>
          <w:noProof/>
          <w:sz w:val="24"/>
          <w:szCs w:val="24"/>
          <w:lang w:val="fr-FR" w:eastAsia="ja-JP"/>
        </w:rPr>
        <w:tab/>
      </w:r>
      <w:r>
        <w:rPr>
          <w:noProof/>
        </w:rPr>
        <w:t>Cofinance Commitments</w:t>
      </w:r>
      <w:r>
        <w:rPr>
          <w:noProof/>
        </w:rPr>
        <w:tab/>
      </w:r>
      <w:r>
        <w:rPr>
          <w:noProof/>
        </w:rPr>
        <w:fldChar w:fldCharType="begin"/>
      </w:r>
      <w:r>
        <w:rPr>
          <w:noProof/>
        </w:rPr>
        <w:instrText xml:space="preserve"> PAGEREF _Toc287718125 \h </w:instrText>
      </w:r>
      <w:r>
        <w:rPr>
          <w:noProof/>
        </w:rPr>
      </w:r>
      <w:r>
        <w:rPr>
          <w:noProof/>
        </w:rPr>
        <w:fldChar w:fldCharType="separate"/>
      </w:r>
      <w:r w:rsidR="007C7F11">
        <w:rPr>
          <w:noProof/>
        </w:rPr>
        <w:t>79</w:t>
      </w:r>
      <w:r>
        <w:rPr>
          <w:noProof/>
        </w:rPr>
        <w:fldChar w:fldCharType="end"/>
      </w:r>
    </w:p>
    <w:p w14:paraId="418D3A0A" w14:textId="621025AD" w:rsidR="006F4766" w:rsidRDefault="006F4766">
      <w:pPr>
        <w:pStyle w:val="TOC3"/>
        <w:tabs>
          <w:tab w:val="left" w:pos="1974"/>
          <w:tab w:val="right" w:leader="dot" w:pos="9062"/>
        </w:tabs>
        <w:rPr>
          <w:rFonts w:eastAsiaTheme="minorEastAsia" w:cstheme="minorBidi"/>
          <w:i w:val="0"/>
          <w:noProof/>
          <w:sz w:val="24"/>
          <w:szCs w:val="24"/>
          <w:lang w:val="fr-FR" w:eastAsia="ja-JP"/>
        </w:rPr>
      </w:pPr>
      <w:r>
        <w:rPr>
          <w:noProof/>
        </w:rPr>
        <w:t>Appendix 12a.</w:t>
      </w:r>
      <w:r>
        <w:rPr>
          <w:rFonts w:eastAsiaTheme="minorEastAsia" w:cstheme="minorBidi"/>
          <w:i w:val="0"/>
          <w:noProof/>
          <w:sz w:val="24"/>
          <w:szCs w:val="24"/>
          <w:lang w:val="fr-FR" w:eastAsia="ja-JP"/>
        </w:rPr>
        <w:tab/>
      </w:r>
      <w:r>
        <w:rPr>
          <w:noProof/>
        </w:rPr>
        <w:t>Endorsement letters of GEF National Focal Points</w:t>
      </w:r>
      <w:r>
        <w:rPr>
          <w:noProof/>
        </w:rPr>
        <w:tab/>
      </w:r>
      <w:r>
        <w:rPr>
          <w:noProof/>
        </w:rPr>
        <w:fldChar w:fldCharType="begin"/>
      </w:r>
      <w:r>
        <w:rPr>
          <w:noProof/>
        </w:rPr>
        <w:instrText xml:space="preserve"> PAGEREF _Toc287718126 \h </w:instrText>
      </w:r>
      <w:r>
        <w:rPr>
          <w:noProof/>
        </w:rPr>
      </w:r>
      <w:r>
        <w:rPr>
          <w:noProof/>
        </w:rPr>
        <w:fldChar w:fldCharType="separate"/>
      </w:r>
      <w:r w:rsidR="007C7F11">
        <w:rPr>
          <w:noProof/>
        </w:rPr>
        <w:t>79</w:t>
      </w:r>
      <w:r>
        <w:rPr>
          <w:noProof/>
        </w:rPr>
        <w:fldChar w:fldCharType="end"/>
      </w:r>
    </w:p>
    <w:p w14:paraId="61F87609" w14:textId="20823A9C" w:rsidR="006F4766" w:rsidRDefault="006F4766">
      <w:pPr>
        <w:pStyle w:val="TOC3"/>
        <w:tabs>
          <w:tab w:val="left" w:pos="1973"/>
          <w:tab w:val="right" w:leader="dot" w:pos="9062"/>
        </w:tabs>
        <w:rPr>
          <w:rFonts w:eastAsiaTheme="minorEastAsia" w:cstheme="minorBidi"/>
          <w:i w:val="0"/>
          <w:noProof/>
          <w:sz w:val="24"/>
          <w:szCs w:val="24"/>
          <w:lang w:val="fr-FR" w:eastAsia="ja-JP"/>
        </w:rPr>
      </w:pPr>
      <w:r>
        <w:rPr>
          <w:noProof/>
        </w:rPr>
        <w:t>Appendix 12b.</w:t>
      </w:r>
      <w:r>
        <w:rPr>
          <w:rFonts w:eastAsiaTheme="minorEastAsia" w:cstheme="minorBidi"/>
          <w:i w:val="0"/>
          <w:noProof/>
          <w:sz w:val="24"/>
          <w:szCs w:val="24"/>
          <w:lang w:val="fr-FR" w:eastAsia="ja-JP"/>
        </w:rPr>
        <w:tab/>
      </w:r>
      <w:r>
        <w:rPr>
          <w:noProof/>
        </w:rPr>
        <w:t>Endorsement letters (zip file)</w:t>
      </w:r>
      <w:r>
        <w:rPr>
          <w:noProof/>
        </w:rPr>
        <w:tab/>
      </w:r>
      <w:r>
        <w:rPr>
          <w:noProof/>
        </w:rPr>
        <w:fldChar w:fldCharType="begin"/>
      </w:r>
      <w:r>
        <w:rPr>
          <w:noProof/>
        </w:rPr>
        <w:instrText xml:space="preserve"> PAGEREF _Toc287718127 \h </w:instrText>
      </w:r>
      <w:r>
        <w:rPr>
          <w:noProof/>
        </w:rPr>
      </w:r>
      <w:r>
        <w:rPr>
          <w:noProof/>
        </w:rPr>
        <w:fldChar w:fldCharType="separate"/>
      </w:r>
      <w:r w:rsidR="007C7F11">
        <w:rPr>
          <w:noProof/>
        </w:rPr>
        <w:t>79</w:t>
      </w:r>
      <w:r>
        <w:rPr>
          <w:noProof/>
        </w:rPr>
        <w:fldChar w:fldCharType="end"/>
      </w:r>
    </w:p>
    <w:p w14:paraId="13D52066" w14:textId="3F0F4791" w:rsidR="006F4766" w:rsidRDefault="006F4766">
      <w:pPr>
        <w:pStyle w:val="TOC3"/>
        <w:tabs>
          <w:tab w:val="left" w:pos="1858"/>
          <w:tab w:val="right" w:leader="dot" w:pos="9062"/>
        </w:tabs>
        <w:rPr>
          <w:rFonts w:eastAsiaTheme="minorEastAsia" w:cstheme="minorBidi"/>
          <w:i w:val="0"/>
          <w:noProof/>
          <w:sz w:val="24"/>
          <w:szCs w:val="24"/>
          <w:lang w:val="fr-FR" w:eastAsia="ja-JP"/>
        </w:rPr>
      </w:pPr>
      <w:r>
        <w:rPr>
          <w:noProof/>
        </w:rPr>
        <w:t>Appendix 13.</w:t>
      </w:r>
      <w:r>
        <w:rPr>
          <w:rFonts w:eastAsiaTheme="minorEastAsia" w:cstheme="minorBidi"/>
          <w:i w:val="0"/>
          <w:noProof/>
          <w:sz w:val="24"/>
          <w:szCs w:val="24"/>
          <w:lang w:val="fr-FR" w:eastAsia="ja-JP"/>
        </w:rPr>
        <w:tab/>
      </w:r>
      <w:r>
        <w:rPr>
          <w:noProof/>
        </w:rPr>
        <w:t>Draft procurement plan</w:t>
      </w:r>
      <w:r>
        <w:rPr>
          <w:noProof/>
        </w:rPr>
        <w:tab/>
      </w:r>
      <w:r>
        <w:rPr>
          <w:noProof/>
        </w:rPr>
        <w:fldChar w:fldCharType="begin"/>
      </w:r>
      <w:r>
        <w:rPr>
          <w:noProof/>
        </w:rPr>
        <w:instrText xml:space="preserve"> PAGEREF _Toc287718128 \h </w:instrText>
      </w:r>
      <w:r>
        <w:rPr>
          <w:noProof/>
        </w:rPr>
      </w:r>
      <w:r>
        <w:rPr>
          <w:noProof/>
        </w:rPr>
        <w:fldChar w:fldCharType="separate"/>
      </w:r>
      <w:r w:rsidR="007C7F11">
        <w:rPr>
          <w:noProof/>
        </w:rPr>
        <w:t>79</w:t>
      </w:r>
      <w:r>
        <w:rPr>
          <w:noProof/>
        </w:rPr>
        <w:fldChar w:fldCharType="end"/>
      </w:r>
    </w:p>
    <w:p w14:paraId="72489675" w14:textId="483957CC" w:rsidR="006F4766" w:rsidRDefault="006F4766">
      <w:pPr>
        <w:pStyle w:val="TOC3"/>
        <w:tabs>
          <w:tab w:val="left" w:pos="1858"/>
          <w:tab w:val="right" w:leader="dot" w:pos="9062"/>
        </w:tabs>
        <w:rPr>
          <w:rFonts w:eastAsiaTheme="minorEastAsia" w:cstheme="minorBidi"/>
          <w:i w:val="0"/>
          <w:noProof/>
          <w:sz w:val="24"/>
          <w:szCs w:val="24"/>
          <w:lang w:val="fr-FR" w:eastAsia="ja-JP"/>
        </w:rPr>
      </w:pPr>
      <w:r>
        <w:rPr>
          <w:noProof/>
        </w:rPr>
        <w:t>Appendix 14.</w:t>
      </w:r>
      <w:r>
        <w:rPr>
          <w:rFonts w:eastAsiaTheme="minorEastAsia" w:cstheme="minorBidi"/>
          <w:i w:val="0"/>
          <w:noProof/>
          <w:sz w:val="24"/>
          <w:szCs w:val="24"/>
          <w:lang w:val="fr-FR" w:eastAsia="ja-JP"/>
        </w:rPr>
        <w:tab/>
      </w:r>
      <w:r>
        <w:rPr>
          <w:noProof/>
        </w:rPr>
        <w:t>Biosafety Tracking Tool</w:t>
      </w:r>
      <w:r>
        <w:rPr>
          <w:noProof/>
        </w:rPr>
        <w:tab/>
      </w:r>
      <w:r>
        <w:rPr>
          <w:noProof/>
        </w:rPr>
        <w:fldChar w:fldCharType="begin"/>
      </w:r>
      <w:r>
        <w:rPr>
          <w:noProof/>
        </w:rPr>
        <w:instrText xml:space="preserve"> PAGEREF _Toc287718129 \h </w:instrText>
      </w:r>
      <w:r>
        <w:rPr>
          <w:noProof/>
        </w:rPr>
      </w:r>
      <w:r>
        <w:rPr>
          <w:noProof/>
        </w:rPr>
        <w:fldChar w:fldCharType="separate"/>
      </w:r>
      <w:r w:rsidR="007C7F11">
        <w:rPr>
          <w:noProof/>
        </w:rPr>
        <w:t>79</w:t>
      </w:r>
      <w:r>
        <w:rPr>
          <w:noProof/>
        </w:rPr>
        <w:fldChar w:fldCharType="end"/>
      </w:r>
    </w:p>
    <w:p w14:paraId="65C1098D" w14:textId="5AEA09F2" w:rsidR="006F4766" w:rsidRDefault="006F4766">
      <w:pPr>
        <w:pStyle w:val="TOC3"/>
        <w:tabs>
          <w:tab w:val="left" w:pos="1858"/>
          <w:tab w:val="right" w:leader="dot" w:pos="9062"/>
        </w:tabs>
        <w:rPr>
          <w:rFonts w:eastAsiaTheme="minorEastAsia" w:cstheme="minorBidi"/>
          <w:i w:val="0"/>
          <w:noProof/>
          <w:sz w:val="24"/>
          <w:szCs w:val="24"/>
          <w:lang w:val="fr-FR" w:eastAsia="ja-JP"/>
        </w:rPr>
      </w:pPr>
      <w:r>
        <w:rPr>
          <w:noProof/>
        </w:rPr>
        <w:t>Appendix 15.</w:t>
      </w:r>
      <w:r>
        <w:rPr>
          <w:rFonts w:eastAsiaTheme="minorEastAsia" w:cstheme="minorBidi"/>
          <w:i w:val="0"/>
          <w:noProof/>
          <w:sz w:val="24"/>
          <w:szCs w:val="24"/>
          <w:lang w:val="fr-FR" w:eastAsia="ja-JP"/>
        </w:rPr>
        <w:tab/>
      </w:r>
      <w:r>
        <w:rPr>
          <w:noProof/>
        </w:rPr>
        <w:t>List of participating Countries</w:t>
      </w:r>
      <w:r>
        <w:rPr>
          <w:noProof/>
        </w:rPr>
        <w:tab/>
      </w:r>
      <w:r>
        <w:rPr>
          <w:noProof/>
        </w:rPr>
        <w:fldChar w:fldCharType="begin"/>
      </w:r>
      <w:r>
        <w:rPr>
          <w:noProof/>
        </w:rPr>
        <w:instrText xml:space="preserve"> PAGEREF _Toc287718130 \h </w:instrText>
      </w:r>
      <w:r>
        <w:rPr>
          <w:noProof/>
        </w:rPr>
      </w:r>
      <w:r>
        <w:rPr>
          <w:noProof/>
        </w:rPr>
        <w:fldChar w:fldCharType="separate"/>
      </w:r>
      <w:r w:rsidR="007C7F11">
        <w:rPr>
          <w:noProof/>
        </w:rPr>
        <w:t>79</w:t>
      </w:r>
      <w:r>
        <w:rPr>
          <w:noProof/>
        </w:rPr>
        <w:fldChar w:fldCharType="end"/>
      </w:r>
    </w:p>
    <w:p w14:paraId="39985A96" w14:textId="5F8C64C6" w:rsidR="006F4766" w:rsidRDefault="006F4766">
      <w:pPr>
        <w:pStyle w:val="TOC3"/>
        <w:tabs>
          <w:tab w:val="left" w:pos="1858"/>
          <w:tab w:val="right" w:leader="dot" w:pos="9062"/>
        </w:tabs>
        <w:rPr>
          <w:rFonts w:eastAsiaTheme="minorEastAsia" w:cstheme="minorBidi"/>
          <w:i w:val="0"/>
          <w:noProof/>
          <w:sz w:val="24"/>
          <w:szCs w:val="24"/>
          <w:lang w:val="fr-FR" w:eastAsia="ja-JP"/>
        </w:rPr>
      </w:pPr>
      <w:r>
        <w:rPr>
          <w:noProof/>
        </w:rPr>
        <w:t>Appendix 16.</w:t>
      </w:r>
      <w:r>
        <w:rPr>
          <w:rFonts w:eastAsiaTheme="minorEastAsia" w:cstheme="minorBidi"/>
          <w:i w:val="0"/>
          <w:noProof/>
          <w:sz w:val="24"/>
          <w:szCs w:val="24"/>
          <w:lang w:val="fr-FR" w:eastAsia="ja-JP"/>
        </w:rPr>
        <w:tab/>
      </w:r>
      <w:r>
        <w:rPr>
          <w:noProof/>
        </w:rPr>
        <w:t>SSFA template</w:t>
      </w:r>
      <w:r>
        <w:rPr>
          <w:noProof/>
        </w:rPr>
        <w:tab/>
      </w:r>
      <w:r>
        <w:rPr>
          <w:noProof/>
        </w:rPr>
        <w:fldChar w:fldCharType="begin"/>
      </w:r>
      <w:r>
        <w:rPr>
          <w:noProof/>
        </w:rPr>
        <w:instrText xml:space="preserve"> PAGEREF _Toc287718131 \h </w:instrText>
      </w:r>
      <w:r>
        <w:rPr>
          <w:noProof/>
        </w:rPr>
      </w:r>
      <w:r>
        <w:rPr>
          <w:noProof/>
        </w:rPr>
        <w:fldChar w:fldCharType="separate"/>
      </w:r>
      <w:r w:rsidR="007C7F11">
        <w:rPr>
          <w:noProof/>
        </w:rPr>
        <w:t>79</w:t>
      </w:r>
      <w:r>
        <w:rPr>
          <w:noProof/>
        </w:rPr>
        <w:fldChar w:fldCharType="end"/>
      </w:r>
    </w:p>
    <w:p w14:paraId="24D809B4" w14:textId="2802F44C" w:rsidR="006F4766" w:rsidRDefault="006F4766">
      <w:pPr>
        <w:pStyle w:val="TOC3"/>
        <w:tabs>
          <w:tab w:val="left" w:pos="1906"/>
          <w:tab w:val="right" w:leader="dot" w:pos="9062"/>
        </w:tabs>
        <w:rPr>
          <w:rFonts w:eastAsiaTheme="minorEastAsia" w:cstheme="minorBidi"/>
          <w:i w:val="0"/>
          <w:noProof/>
          <w:sz w:val="24"/>
          <w:szCs w:val="24"/>
          <w:lang w:val="fr-FR" w:eastAsia="ja-JP"/>
        </w:rPr>
      </w:pPr>
      <w:r>
        <w:rPr>
          <w:noProof/>
        </w:rPr>
        <w:t xml:space="preserve">Appendix 17. </w:t>
      </w:r>
      <w:r>
        <w:rPr>
          <w:rFonts w:eastAsiaTheme="minorEastAsia" w:cstheme="minorBidi"/>
          <w:i w:val="0"/>
          <w:noProof/>
          <w:sz w:val="24"/>
          <w:szCs w:val="24"/>
          <w:lang w:val="fr-FR" w:eastAsia="ja-JP"/>
        </w:rPr>
        <w:tab/>
      </w:r>
      <w:r>
        <w:rPr>
          <w:noProof/>
        </w:rPr>
        <w:t>Environmental and Social safeguards</w:t>
      </w:r>
      <w:r>
        <w:rPr>
          <w:noProof/>
        </w:rPr>
        <w:tab/>
      </w:r>
      <w:r>
        <w:rPr>
          <w:noProof/>
        </w:rPr>
        <w:fldChar w:fldCharType="begin"/>
      </w:r>
      <w:r>
        <w:rPr>
          <w:noProof/>
        </w:rPr>
        <w:instrText xml:space="preserve"> PAGEREF _Toc287718132 \h </w:instrText>
      </w:r>
      <w:r>
        <w:rPr>
          <w:noProof/>
        </w:rPr>
      </w:r>
      <w:r>
        <w:rPr>
          <w:noProof/>
        </w:rPr>
        <w:fldChar w:fldCharType="separate"/>
      </w:r>
      <w:r w:rsidR="007C7F11">
        <w:rPr>
          <w:noProof/>
        </w:rPr>
        <w:t>79</w:t>
      </w:r>
      <w:r>
        <w:rPr>
          <w:noProof/>
        </w:rPr>
        <w:fldChar w:fldCharType="end"/>
      </w:r>
    </w:p>
    <w:p w14:paraId="0EF916BC" w14:textId="1462BE76" w:rsidR="006F4766" w:rsidRDefault="006F4766">
      <w:pPr>
        <w:pStyle w:val="TOC3"/>
        <w:tabs>
          <w:tab w:val="left" w:pos="1906"/>
          <w:tab w:val="right" w:leader="dot" w:pos="9062"/>
        </w:tabs>
        <w:rPr>
          <w:rFonts w:eastAsiaTheme="minorEastAsia" w:cstheme="minorBidi"/>
          <w:i w:val="0"/>
          <w:noProof/>
          <w:sz w:val="24"/>
          <w:szCs w:val="24"/>
          <w:lang w:val="fr-FR" w:eastAsia="ja-JP"/>
        </w:rPr>
      </w:pPr>
      <w:r>
        <w:rPr>
          <w:noProof/>
        </w:rPr>
        <w:t xml:space="preserve">Appendix 18. </w:t>
      </w:r>
      <w:r>
        <w:rPr>
          <w:rFonts w:eastAsiaTheme="minorEastAsia" w:cstheme="minorBidi"/>
          <w:i w:val="0"/>
          <w:noProof/>
          <w:sz w:val="24"/>
          <w:szCs w:val="24"/>
          <w:lang w:val="fr-FR" w:eastAsia="ja-JP"/>
        </w:rPr>
        <w:tab/>
      </w:r>
      <w:r>
        <w:rPr>
          <w:noProof/>
        </w:rPr>
        <w:t>Information on countries NBSAPs in relation to Biosafety</w:t>
      </w:r>
      <w:r>
        <w:rPr>
          <w:noProof/>
        </w:rPr>
        <w:tab/>
      </w:r>
      <w:r>
        <w:rPr>
          <w:noProof/>
        </w:rPr>
        <w:fldChar w:fldCharType="begin"/>
      </w:r>
      <w:r>
        <w:rPr>
          <w:noProof/>
        </w:rPr>
        <w:instrText xml:space="preserve"> PAGEREF _Toc287718133 \h </w:instrText>
      </w:r>
      <w:r>
        <w:rPr>
          <w:noProof/>
        </w:rPr>
      </w:r>
      <w:r>
        <w:rPr>
          <w:noProof/>
        </w:rPr>
        <w:fldChar w:fldCharType="separate"/>
      </w:r>
      <w:r w:rsidR="007C7F11">
        <w:rPr>
          <w:noProof/>
        </w:rPr>
        <w:t>79</w:t>
      </w:r>
      <w:r>
        <w:rPr>
          <w:noProof/>
        </w:rPr>
        <w:fldChar w:fldCharType="end"/>
      </w:r>
    </w:p>
    <w:p w14:paraId="7CAD5F8E" w14:textId="396A4744" w:rsidR="008D4FE2" w:rsidRDefault="00584345" w:rsidP="00817056">
      <w:r w:rsidRPr="007E06DD">
        <w:fldChar w:fldCharType="end"/>
      </w:r>
    </w:p>
    <w:p w14:paraId="09896082" w14:textId="1B71ED68" w:rsidR="00F657AD" w:rsidRDefault="00F657AD" w:rsidP="00B21A99">
      <w:pPr>
        <w:pStyle w:val="Heading2"/>
      </w:pPr>
      <w:bookmarkStart w:id="17" w:name="_Toc287718074"/>
      <w:bookmarkStart w:id="18" w:name="_Toc411962211"/>
      <w:r>
        <w:t>Tables</w:t>
      </w:r>
      <w:bookmarkEnd w:id="17"/>
      <w:bookmarkEnd w:id="18"/>
    </w:p>
    <w:p w14:paraId="6FD77C2F" w14:textId="77777777" w:rsidR="006F4766" w:rsidRDefault="00F657AD">
      <w:pPr>
        <w:pStyle w:val="TableofFigures"/>
        <w:tabs>
          <w:tab w:val="right" w:leader="dot" w:pos="9062"/>
        </w:tabs>
        <w:rPr>
          <w:rFonts w:asciiTheme="minorHAnsi" w:eastAsiaTheme="minorEastAsia" w:hAnsiTheme="minorHAnsi" w:cstheme="minorBidi"/>
          <w:noProof/>
          <w:sz w:val="24"/>
          <w:szCs w:val="24"/>
          <w:lang w:val="fr-FR" w:eastAsia="ja-JP"/>
        </w:rPr>
      </w:pPr>
      <w:r>
        <w:fldChar w:fldCharType="begin"/>
      </w:r>
      <w:r>
        <w:instrText xml:space="preserve"> </w:instrText>
      </w:r>
      <w:r w:rsidR="00457320">
        <w:instrText>TOC</w:instrText>
      </w:r>
      <w:r>
        <w:instrText xml:space="preserve"> \f F \t "Table" \c </w:instrText>
      </w:r>
      <w:r>
        <w:fldChar w:fldCharType="separate"/>
      </w:r>
      <w:r w:rsidR="006F4766">
        <w:rPr>
          <w:noProof/>
        </w:rPr>
        <w:t>Table 1. BCH-I Project Performance Ratings</w:t>
      </w:r>
      <w:r w:rsidR="006F4766">
        <w:rPr>
          <w:noProof/>
        </w:rPr>
        <w:tab/>
      </w:r>
      <w:r w:rsidR="006F4766">
        <w:rPr>
          <w:noProof/>
        </w:rPr>
        <w:fldChar w:fldCharType="begin"/>
      </w:r>
      <w:r w:rsidR="006F4766">
        <w:rPr>
          <w:noProof/>
        </w:rPr>
        <w:instrText xml:space="preserve"> PAGEREF _Toc287718134 \h </w:instrText>
      </w:r>
      <w:r w:rsidR="006F4766">
        <w:rPr>
          <w:noProof/>
        </w:rPr>
      </w:r>
      <w:r w:rsidR="006F4766">
        <w:rPr>
          <w:noProof/>
        </w:rPr>
        <w:fldChar w:fldCharType="separate"/>
      </w:r>
      <w:r w:rsidR="006F4766">
        <w:rPr>
          <w:noProof/>
        </w:rPr>
        <w:t>18</w:t>
      </w:r>
      <w:r w:rsidR="006F4766">
        <w:rPr>
          <w:noProof/>
        </w:rPr>
        <w:fldChar w:fldCharType="end"/>
      </w:r>
    </w:p>
    <w:p w14:paraId="38C41A46" w14:textId="77777777" w:rsidR="006F4766" w:rsidRDefault="006F4766">
      <w:pPr>
        <w:pStyle w:val="TableofFigures"/>
        <w:tabs>
          <w:tab w:val="right" w:leader="dot" w:pos="9062"/>
        </w:tabs>
        <w:rPr>
          <w:rFonts w:asciiTheme="minorHAnsi" w:eastAsiaTheme="minorEastAsia" w:hAnsiTheme="minorHAnsi" w:cstheme="minorBidi"/>
          <w:noProof/>
          <w:sz w:val="24"/>
          <w:szCs w:val="24"/>
          <w:lang w:val="fr-FR" w:eastAsia="ja-JP"/>
        </w:rPr>
      </w:pPr>
      <w:r>
        <w:rPr>
          <w:noProof/>
        </w:rPr>
        <w:t>Table 2. BCH-II Ratings according to the evaluation criteria. The project has been assessed as overall Moderately Satisfactory</w:t>
      </w:r>
      <w:r>
        <w:rPr>
          <w:noProof/>
        </w:rPr>
        <w:tab/>
      </w:r>
      <w:r>
        <w:rPr>
          <w:noProof/>
        </w:rPr>
        <w:fldChar w:fldCharType="begin"/>
      </w:r>
      <w:r>
        <w:rPr>
          <w:noProof/>
        </w:rPr>
        <w:instrText xml:space="preserve"> PAGEREF _Toc287718135 \h </w:instrText>
      </w:r>
      <w:r>
        <w:rPr>
          <w:noProof/>
        </w:rPr>
      </w:r>
      <w:r>
        <w:rPr>
          <w:noProof/>
        </w:rPr>
        <w:fldChar w:fldCharType="separate"/>
      </w:r>
      <w:r>
        <w:rPr>
          <w:noProof/>
        </w:rPr>
        <w:t>20</w:t>
      </w:r>
      <w:r>
        <w:rPr>
          <w:noProof/>
        </w:rPr>
        <w:fldChar w:fldCharType="end"/>
      </w:r>
    </w:p>
    <w:p w14:paraId="5630CB5E" w14:textId="423D4B85" w:rsidR="006F4766" w:rsidRDefault="006F4766">
      <w:pPr>
        <w:pStyle w:val="TableofFigures"/>
        <w:tabs>
          <w:tab w:val="right" w:leader="dot" w:pos="9062"/>
        </w:tabs>
        <w:rPr>
          <w:rFonts w:asciiTheme="minorHAnsi" w:eastAsiaTheme="minorEastAsia" w:hAnsiTheme="minorHAnsi" w:cstheme="minorBidi"/>
          <w:noProof/>
          <w:sz w:val="24"/>
          <w:szCs w:val="24"/>
          <w:lang w:val="fr-FR" w:eastAsia="ja-JP"/>
        </w:rPr>
      </w:pPr>
      <w:r>
        <w:rPr>
          <w:noProof/>
        </w:rPr>
        <w:t>Table 3. Global area of Biotech crops in 2013: by Country (million hectares)</w:t>
      </w:r>
      <w:r>
        <w:rPr>
          <w:noProof/>
        </w:rPr>
        <w:tab/>
      </w:r>
      <w:r>
        <w:rPr>
          <w:noProof/>
        </w:rPr>
        <w:fldChar w:fldCharType="begin"/>
      </w:r>
      <w:r>
        <w:rPr>
          <w:noProof/>
        </w:rPr>
        <w:instrText xml:space="preserve"> PAGEREF _Toc287718136 \h </w:instrText>
      </w:r>
      <w:r>
        <w:rPr>
          <w:noProof/>
        </w:rPr>
      </w:r>
      <w:r>
        <w:rPr>
          <w:noProof/>
        </w:rPr>
        <w:fldChar w:fldCharType="separate"/>
      </w:r>
      <w:r>
        <w:rPr>
          <w:noProof/>
        </w:rPr>
        <w:t>25</w:t>
      </w:r>
      <w:r>
        <w:rPr>
          <w:noProof/>
        </w:rPr>
        <w:fldChar w:fldCharType="end"/>
      </w:r>
    </w:p>
    <w:p w14:paraId="28F6AA1E" w14:textId="42FEAD1D" w:rsidR="006F4766" w:rsidRDefault="006F4766">
      <w:pPr>
        <w:pStyle w:val="TableofFigures"/>
        <w:tabs>
          <w:tab w:val="right" w:leader="dot" w:pos="9062"/>
        </w:tabs>
        <w:rPr>
          <w:rFonts w:asciiTheme="minorHAnsi" w:eastAsiaTheme="minorEastAsia" w:hAnsiTheme="minorHAnsi" w:cstheme="minorBidi"/>
          <w:noProof/>
          <w:sz w:val="24"/>
          <w:szCs w:val="24"/>
          <w:lang w:val="fr-FR" w:eastAsia="ja-JP"/>
        </w:rPr>
      </w:pPr>
      <w:r>
        <w:rPr>
          <w:noProof/>
        </w:rPr>
        <w:t>Table 4. Stakeholder analysis</w:t>
      </w:r>
      <w:r>
        <w:rPr>
          <w:noProof/>
        </w:rPr>
        <w:tab/>
      </w:r>
      <w:r>
        <w:rPr>
          <w:noProof/>
        </w:rPr>
        <w:fldChar w:fldCharType="begin"/>
      </w:r>
      <w:r>
        <w:rPr>
          <w:noProof/>
        </w:rPr>
        <w:instrText xml:space="preserve"> PAGEREF _Toc287718137 \h </w:instrText>
      </w:r>
      <w:r>
        <w:rPr>
          <w:noProof/>
        </w:rPr>
      </w:r>
      <w:r>
        <w:rPr>
          <w:noProof/>
        </w:rPr>
        <w:fldChar w:fldCharType="separate"/>
      </w:r>
      <w:r>
        <w:rPr>
          <w:noProof/>
        </w:rPr>
        <w:t>31</w:t>
      </w:r>
      <w:r>
        <w:rPr>
          <w:noProof/>
        </w:rPr>
        <w:fldChar w:fldCharType="end"/>
      </w:r>
    </w:p>
    <w:p w14:paraId="19E919FE" w14:textId="12DFF3B0" w:rsidR="006F4766" w:rsidRDefault="006F4766">
      <w:pPr>
        <w:pStyle w:val="TableofFigures"/>
        <w:tabs>
          <w:tab w:val="right" w:leader="dot" w:pos="9062"/>
        </w:tabs>
        <w:rPr>
          <w:rFonts w:asciiTheme="minorHAnsi" w:eastAsiaTheme="minorEastAsia" w:hAnsiTheme="minorHAnsi" w:cstheme="minorBidi"/>
          <w:noProof/>
          <w:sz w:val="24"/>
          <w:szCs w:val="24"/>
          <w:lang w:val="fr-FR" w:eastAsia="ja-JP"/>
        </w:rPr>
      </w:pPr>
      <w:r>
        <w:rPr>
          <w:noProof/>
        </w:rPr>
        <w:t>Table 5. BCH-III project: diagnosis phase:</w:t>
      </w:r>
      <w:r>
        <w:rPr>
          <w:noProof/>
        </w:rPr>
        <w:tab/>
      </w:r>
      <w:r>
        <w:rPr>
          <w:noProof/>
        </w:rPr>
        <w:fldChar w:fldCharType="begin"/>
      </w:r>
      <w:r>
        <w:rPr>
          <w:noProof/>
        </w:rPr>
        <w:instrText xml:space="preserve"> PAGEREF _Toc287718138 \h </w:instrText>
      </w:r>
      <w:r>
        <w:rPr>
          <w:noProof/>
        </w:rPr>
      </w:r>
      <w:r>
        <w:rPr>
          <w:noProof/>
        </w:rPr>
        <w:fldChar w:fldCharType="separate"/>
      </w:r>
      <w:r>
        <w:rPr>
          <w:noProof/>
        </w:rPr>
        <w:t>44</w:t>
      </w:r>
      <w:r>
        <w:rPr>
          <w:noProof/>
        </w:rPr>
        <w:fldChar w:fldCharType="end"/>
      </w:r>
    </w:p>
    <w:p w14:paraId="1E96D7A1" w14:textId="38EA96DD" w:rsidR="006F4766" w:rsidRDefault="006F4766">
      <w:pPr>
        <w:pStyle w:val="TableofFigures"/>
        <w:tabs>
          <w:tab w:val="right" w:leader="dot" w:pos="9062"/>
        </w:tabs>
        <w:rPr>
          <w:rFonts w:asciiTheme="minorHAnsi" w:eastAsiaTheme="minorEastAsia" w:hAnsiTheme="minorHAnsi" w:cstheme="minorBidi"/>
          <w:noProof/>
          <w:sz w:val="24"/>
          <w:szCs w:val="24"/>
          <w:lang w:val="fr-FR" w:eastAsia="ja-JP"/>
        </w:rPr>
      </w:pPr>
      <w:r>
        <w:rPr>
          <w:noProof/>
        </w:rPr>
        <w:t>Table 6. Expected outcomes and outputs</w:t>
      </w:r>
      <w:r>
        <w:rPr>
          <w:noProof/>
        </w:rPr>
        <w:tab/>
      </w:r>
      <w:r>
        <w:rPr>
          <w:noProof/>
        </w:rPr>
        <w:fldChar w:fldCharType="begin"/>
      </w:r>
      <w:r>
        <w:rPr>
          <w:noProof/>
        </w:rPr>
        <w:instrText xml:space="preserve"> PAGEREF _Toc287718139 \h </w:instrText>
      </w:r>
      <w:r>
        <w:rPr>
          <w:noProof/>
        </w:rPr>
      </w:r>
      <w:r>
        <w:rPr>
          <w:noProof/>
        </w:rPr>
        <w:fldChar w:fldCharType="separate"/>
      </w:r>
      <w:r>
        <w:rPr>
          <w:noProof/>
        </w:rPr>
        <w:t>54</w:t>
      </w:r>
      <w:r>
        <w:rPr>
          <w:noProof/>
        </w:rPr>
        <w:fldChar w:fldCharType="end"/>
      </w:r>
    </w:p>
    <w:p w14:paraId="1BDAF15D" w14:textId="1AAA7035" w:rsidR="006F4766" w:rsidRDefault="006F4766">
      <w:pPr>
        <w:pStyle w:val="TableofFigures"/>
        <w:tabs>
          <w:tab w:val="right" w:leader="dot" w:pos="9062"/>
        </w:tabs>
        <w:rPr>
          <w:rFonts w:asciiTheme="minorHAnsi" w:eastAsiaTheme="minorEastAsia" w:hAnsiTheme="minorHAnsi" w:cstheme="minorBidi"/>
          <w:noProof/>
          <w:sz w:val="24"/>
          <w:szCs w:val="24"/>
          <w:lang w:val="fr-FR" w:eastAsia="ja-JP"/>
        </w:rPr>
      </w:pPr>
      <w:r>
        <w:rPr>
          <w:noProof/>
        </w:rPr>
        <w:t>Table 7. Risks, including climate change risks that might prevent the project objective(s) from being achieved, and if possible including risk mitigation measures that will be taken.</w:t>
      </w:r>
      <w:r>
        <w:rPr>
          <w:noProof/>
        </w:rPr>
        <w:tab/>
      </w:r>
      <w:r>
        <w:rPr>
          <w:noProof/>
        </w:rPr>
        <w:fldChar w:fldCharType="begin"/>
      </w:r>
      <w:r>
        <w:rPr>
          <w:noProof/>
        </w:rPr>
        <w:instrText xml:space="preserve"> PAGEREF _Toc287718140 \h </w:instrText>
      </w:r>
      <w:r>
        <w:rPr>
          <w:noProof/>
        </w:rPr>
      </w:r>
      <w:r>
        <w:rPr>
          <w:noProof/>
        </w:rPr>
        <w:fldChar w:fldCharType="separate"/>
      </w:r>
      <w:r>
        <w:rPr>
          <w:noProof/>
        </w:rPr>
        <w:t>61</w:t>
      </w:r>
      <w:r>
        <w:rPr>
          <w:noProof/>
        </w:rPr>
        <w:fldChar w:fldCharType="end"/>
      </w:r>
    </w:p>
    <w:p w14:paraId="2237D44E" w14:textId="77777777" w:rsidR="008D4FE2" w:rsidRDefault="00F657AD" w:rsidP="00817056">
      <w:r>
        <w:fldChar w:fldCharType="end"/>
      </w:r>
    </w:p>
    <w:p w14:paraId="43C533F2" w14:textId="52D888A1" w:rsidR="00F657AD" w:rsidRDefault="00B00334" w:rsidP="00B21A99">
      <w:pPr>
        <w:pStyle w:val="Heading2"/>
      </w:pPr>
      <w:bookmarkStart w:id="19" w:name="_Toc287718075"/>
      <w:bookmarkStart w:id="20" w:name="_Toc411962212"/>
      <w:r>
        <w:t>Figures</w:t>
      </w:r>
      <w:bookmarkEnd w:id="19"/>
      <w:bookmarkEnd w:id="20"/>
    </w:p>
    <w:p w14:paraId="34D72F4C" w14:textId="59063EA3" w:rsidR="006F4766" w:rsidRPr="00817056" w:rsidRDefault="009F5238">
      <w:pPr>
        <w:pStyle w:val="TOC1"/>
        <w:rPr>
          <w:rFonts w:eastAsiaTheme="minorEastAsia"/>
          <w:b w:val="0"/>
          <w:caps w:val="0"/>
          <w:sz w:val="24"/>
          <w:lang w:val="fr-FR"/>
        </w:rPr>
      </w:pPr>
      <w:r w:rsidRPr="0006532B">
        <w:rPr>
          <w:sz w:val="20"/>
        </w:rPr>
        <w:fldChar w:fldCharType="begin"/>
      </w:r>
      <w:r w:rsidRPr="0006532B">
        <w:rPr>
          <w:sz w:val="20"/>
        </w:rPr>
        <w:instrText xml:space="preserve"> </w:instrText>
      </w:r>
      <w:r w:rsidR="00457320">
        <w:rPr>
          <w:sz w:val="20"/>
        </w:rPr>
        <w:instrText>TOC</w:instrText>
      </w:r>
      <w:r w:rsidRPr="0006532B">
        <w:rPr>
          <w:sz w:val="20"/>
        </w:rPr>
        <w:instrText xml:space="preserve"> \t "Figure,1" </w:instrText>
      </w:r>
      <w:r w:rsidRPr="0006532B">
        <w:rPr>
          <w:sz w:val="20"/>
        </w:rPr>
        <w:fldChar w:fldCharType="separate"/>
      </w:r>
      <w:r w:rsidR="006F4766">
        <w:rPr>
          <w:noProof/>
        </w:rPr>
        <w:t>Figure 1. Map of LMO use in the world</w:t>
      </w:r>
      <w:r w:rsidR="006F4766">
        <w:rPr>
          <w:noProof/>
        </w:rPr>
        <w:tab/>
      </w:r>
      <w:r w:rsidR="006F4766">
        <w:rPr>
          <w:noProof/>
        </w:rPr>
        <w:fldChar w:fldCharType="begin"/>
      </w:r>
      <w:r w:rsidR="006F4766">
        <w:rPr>
          <w:noProof/>
        </w:rPr>
        <w:instrText xml:space="preserve"> PAGEREF _Toc287718141 \h </w:instrText>
      </w:r>
      <w:r w:rsidR="006F4766">
        <w:rPr>
          <w:noProof/>
        </w:rPr>
      </w:r>
      <w:r w:rsidR="006F4766">
        <w:rPr>
          <w:noProof/>
        </w:rPr>
        <w:fldChar w:fldCharType="separate"/>
      </w:r>
      <w:r w:rsidR="006F4766">
        <w:rPr>
          <w:noProof/>
        </w:rPr>
        <w:t>24</w:t>
      </w:r>
      <w:r w:rsidR="006F4766">
        <w:rPr>
          <w:noProof/>
        </w:rPr>
        <w:fldChar w:fldCharType="end"/>
      </w:r>
    </w:p>
    <w:p w14:paraId="3E3E3A7F" w14:textId="5F9DCA34" w:rsidR="006F4766" w:rsidRPr="00817056" w:rsidRDefault="006F4766">
      <w:pPr>
        <w:pStyle w:val="TOC1"/>
        <w:rPr>
          <w:rFonts w:eastAsiaTheme="minorEastAsia"/>
          <w:b w:val="0"/>
          <w:caps w:val="0"/>
          <w:sz w:val="24"/>
          <w:lang w:val="fr-FR"/>
        </w:rPr>
      </w:pPr>
      <w:r>
        <w:rPr>
          <w:noProof/>
          <w:lang w:eastAsia="fr-FR"/>
        </w:rPr>
        <w:t xml:space="preserve">Figure </w:t>
      </w:r>
      <w:r>
        <w:rPr>
          <w:noProof/>
        </w:rPr>
        <w:t>2.</w:t>
      </w:r>
      <w:r>
        <w:rPr>
          <w:noProof/>
          <w:lang w:eastAsia="fr-FR"/>
        </w:rPr>
        <w:t xml:space="preserve"> Countries Parties to the CPB (target countries in green)</w:t>
      </w:r>
      <w:r>
        <w:rPr>
          <w:noProof/>
        </w:rPr>
        <w:tab/>
      </w:r>
      <w:r>
        <w:rPr>
          <w:noProof/>
        </w:rPr>
        <w:fldChar w:fldCharType="begin"/>
      </w:r>
      <w:r>
        <w:rPr>
          <w:noProof/>
        </w:rPr>
        <w:instrText xml:space="preserve"> PAGEREF _Toc287718142 \h </w:instrText>
      </w:r>
      <w:r>
        <w:rPr>
          <w:noProof/>
        </w:rPr>
      </w:r>
      <w:r>
        <w:rPr>
          <w:noProof/>
        </w:rPr>
        <w:fldChar w:fldCharType="separate"/>
      </w:r>
      <w:r>
        <w:rPr>
          <w:noProof/>
        </w:rPr>
        <w:t>33</w:t>
      </w:r>
      <w:r>
        <w:rPr>
          <w:noProof/>
        </w:rPr>
        <w:fldChar w:fldCharType="end"/>
      </w:r>
    </w:p>
    <w:p w14:paraId="645C55FF" w14:textId="1A85A2B6" w:rsidR="00B00334" w:rsidRPr="00B00334" w:rsidRDefault="009F5238" w:rsidP="009F5238">
      <w:r w:rsidRPr="0006532B">
        <w:rPr>
          <w:sz w:val="20"/>
        </w:rPr>
        <w:fldChar w:fldCharType="end"/>
      </w:r>
      <w:r w:rsidRPr="007E06DD">
        <w:br w:type="page"/>
      </w:r>
    </w:p>
    <w:p w14:paraId="09F953CA" w14:textId="57810373" w:rsidR="003A6A46" w:rsidRPr="007E06DD" w:rsidRDefault="00B54B34" w:rsidP="009F5238">
      <w:pPr>
        <w:pStyle w:val="Heading2"/>
      </w:pPr>
      <w:bookmarkStart w:id="21" w:name="_Toc287718076"/>
      <w:bookmarkStart w:id="22" w:name="_Toc411962213"/>
      <w:r w:rsidRPr="007E06DD">
        <w:lastRenderedPageBreak/>
        <w:t>Acronyms and Abbreviations</w:t>
      </w:r>
      <w:bookmarkEnd w:id="21"/>
      <w:bookmarkEnd w:id="22"/>
    </w:p>
    <w:tbl>
      <w:tblPr>
        <w:tblW w:w="5000" w:type="pct"/>
        <w:tblLook w:val="01E0" w:firstRow="1" w:lastRow="1" w:firstColumn="1" w:lastColumn="1" w:noHBand="0" w:noVBand="0"/>
      </w:tblPr>
      <w:tblGrid>
        <w:gridCol w:w="1345"/>
        <w:gridCol w:w="7943"/>
      </w:tblGrid>
      <w:tr w:rsidR="00020331" w:rsidRPr="0091081C" w14:paraId="5AC991B5" w14:textId="77777777" w:rsidTr="000D1DD1">
        <w:tc>
          <w:tcPr>
            <w:tcW w:w="724" w:type="pct"/>
          </w:tcPr>
          <w:p w14:paraId="045CDDF4" w14:textId="0DF27EFF" w:rsidR="00F4272D" w:rsidRDefault="00F4272D" w:rsidP="00C9619F">
            <w:pPr>
              <w:spacing w:before="0" w:after="0"/>
              <w:contextualSpacing/>
              <w:rPr>
                <w:lang w:val="en-GB"/>
              </w:rPr>
            </w:pPr>
            <w:r>
              <w:rPr>
                <w:lang w:val="en-GB"/>
              </w:rPr>
              <w:t>ABSCH</w:t>
            </w:r>
          </w:p>
          <w:p w14:paraId="3455FD4B" w14:textId="77777777" w:rsidR="00020331" w:rsidRPr="00C9619F" w:rsidRDefault="00020331" w:rsidP="00C9619F">
            <w:pPr>
              <w:spacing w:before="0" w:after="0"/>
              <w:contextualSpacing/>
              <w:rPr>
                <w:lang w:val="en-GB"/>
              </w:rPr>
            </w:pPr>
            <w:r w:rsidRPr="00C9619F">
              <w:rPr>
                <w:lang w:val="en-GB"/>
              </w:rPr>
              <w:t>BCH</w:t>
            </w:r>
          </w:p>
        </w:tc>
        <w:tc>
          <w:tcPr>
            <w:tcW w:w="4276" w:type="pct"/>
          </w:tcPr>
          <w:p w14:paraId="2A5852A0" w14:textId="2AF16750" w:rsidR="00F4272D" w:rsidRDefault="00F4272D" w:rsidP="00C9619F">
            <w:pPr>
              <w:spacing w:before="0" w:after="0"/>
              <w:contextualSpacing/>
              <w:rPr>
                <w:lang w:val="en-GB"/>
              </w:rPr>
            </w:pPr>
            <w:r>
              <w:rPr>
                <w:lang w:val="en-GB"/>
              </w:rPr>
              <w:t>Access and Benefit Sharing Cleari</w:t>
            </w:r>
            <w:r w:rsidR="00035BCE">
              <w:rPr>
                <w:lang w:val="en-GB"/>
              </w:rPr>
              <w:t>n</w:t>
            </w:r>
            <w:r>
              <w:rPr>
                <w:lang w:val="en-GB"/>
              </w:rPr>
              <w:t>g House</w:t>
            </w:r>
          </w:p>
          <w:p w14:paraId="61E2F478" w14:textId="77777777" w:rsidR="00020331" w:rsidRPr="00C9619F" w:rsidRDefault="00020331" w:rsidP="00C9619F">
            <w:pPr>
              <w:spacing w:before="0" w:after="0"/>
              <w:contextualSpacing/>
              <w:rPr>
                <w:lang w:val="en-GB"/>
              </w:rPr>
            </w:pPr>
            <w:r w:rsidRPr="00C9619F">
              <w:rPr>
                <w:lang w:val="en-GB"/>
              </w:rPr>
              <w:t>Biosafety Clearing House</w:t>
            </w:r>
          </w:p>
        </w:tc>
      </w:tr>
      <w:tr w:rsidR="00020331" w:rsidRPr="0091081C" w14:paraId="7A0DD477" w14:textId="77777777" w:rsidTr="000D1DD1">
        <w:tc>
          <w:tcPr>
            <w:tcW w:w="724" w:type="pct"/>
          </w:tcPr>
          <w:p w14:paraId="01E7BF19" w14:textId="77777777" w:rsidR="00020331" w:rsidRPr="00C9619F" w:rsidRDefault="00020331" w:rsidP="00C9619F">
            <w:pPr>
              <w:spacing w:before="0" w:after="0"/>
              <w:contextualSpacing/>
              <w:rPr>
                <w:lang w:val="en-GB"/>
              </w:rPr>
            </w:pPr>
            <w:r w:rsidRPr="00C9619F">
              <w:rPr>
                <w:lang w:val="en-GB"/>
              </w:rPr>
              <w:t>CBD</w:t>
            </w:r>
          </w:p>
        </w:tc>
        <w:tc>
          <w:tcPr>
            <w:tcW w:w="4276" w:type="pct"/>
          </w:tcPr>
          <w:p w14:paraId="329ADC9A" w14:textId="77777777" w:rsidR="00020331" w:rsidRPr="00C9619F" w:rsidRDefault="00020331" w:rsidP="00C9619F">
            <w:pPr>
              <w:spacing w:before="0" w:after="0"/>
              <w:contextualSpacing/>
              <w:rPr>
                <w:lang w:val="en-GB"/>
              </w:rPr>
            </w:pPr>
            <w:r w:rsidRPr="00C9619F">
              <w:rPr>
                <w:lang w:val="en-GB"/>
              </w:rPr>
              <w:t>Convention on Biological Diversity</w:t>
            </w:r>
          </w:p>
        </w:tc>
      </w:tr>
      <w:tr w:rsidR="00020331" w:rsidRPr="0091081C" w14:paraId="4B8F0261" w14:textId="77777777" w:rsidTr="000D1DD1">
        <w:tc>
          <w:tcPr>
            <w:tcW w:w="724" w:type="pct"/>
          </w:tcPr>
          <w:p w14:paraId="7F9CC5DF" w14:textId="77777777" w:rsidR="00020331" w:rsidRPr="00C9619F" w:rsidRDefault="00020331" w:rsidP="00C9619F">
            <w:pPr>
              <w:spacing w:before="0" w:after="0"/>
              <w:contextualSpacing/>
              <w:rPr>
                <w:lang w:val="en-GB"/>
              </w:rPr>
            </w:pPr>
            <w:r w:rsidRPr="00C9619F">
              <w:rPr>
                <w:lang w:val="en-GB"/>
              </w:rPr>
              <w:t>CHM</w:t>
            </w:r>
          </w:p>
        </w:tc>
        <w:tc>
          <w:tcPr>
            <w:tcW w:w="4276" w:type="pct"/>
          </w:tcPr>
          <w:p w14:paraId="3C600AE7" w14:textId="77777777" w:rsidR="00020331" w:rsidRPr="00C9619F" w:rsidRDefault="00020331" w:rsidP="00C9619F">
            <w:pPr>
              <w:spacing w:before="0" w:after="0"/>
              <w:contextualSpacing/>
              <w:rPr>
                <w:lang w:val="en-GB"/>
              </w:rPr>
            </w:pPr>
            <w:r w:rsidRPr="00C9619F">
              <w:rPr>
                <w:lang w:val="en-GB"/>
              </w:rPr>
              <w:t>Clearing House Mechanism</w:t>
            </w:r>
          </w:p>
        </w:tc>
      </w:tr>
      <w:tr w:rsidR="00020331" w:rsidRPr="0091081C" w14:paraId="69FC8D20" w14:textId="77777777" w:rsidTr="000D1DD1">
        <w:tc>
          <w:tcPr>
            <w:tcW w:w="724" w:type="pct"/>
          </w:tcPr>
          <w:p w14:paraId="485B217F" w14:textId="77777777" w:rsidR="00020331" w:rsidRPr="00C9619F" w:rsidRDefault="00020331" w:rsidP="00C9619F">
            <w:pPr>
              <w:spacing w:before="0" w:after="0"/>
              <w:contextualSpacing/>
              <w:rPr>
                <w:lang w:val="en-GB"/>
              </w:rPr>
            </w:pPr>
            <w:r w:rsidRPr="00C9619F">
              <w:rPr>
                <w:lang w:val="en-GB"/>
              </w:rPr>
              <w:t>COP</w:t>
            </w:r>
          </w:p>
        </w:tc>
        <w:tc>
          <w:tcPr>
            <w:tcW w:w="4276" w:type="pct"/>
          </w:tcPr>
          <w:p w14:paraId="6B20F24E" w14:textId="77777777" w:rsidR="00020331" w:rsidRPr="00C9619F" w:rsidRDefault="00020331" w:rsidP="00C9619F">
            <w:pPr>
              <w:spacing w:before="0" w:after="0"/>
              <w:contextualSpacing/>
              <w:rPr>
                <w:lang w:val="en-GB"/>
              </w:rPr>
            </w:pPr>
            <w:r w:rsidRPr="00C9619F">
              <w:rPr>
                <w:lang w:val="en-GB"/>
              </w:rPr>
              <w:t>Conference of Parties</w:t>
            </w:r>
          </w:p>
        </w:tc>
      </w:tr>
      <w:tr w:rsidR="00020331" w:rsidRPr="0091081C" w14:paraId="4A39FC00" w14:textId="77777777" w:rsidTr="000D1DD1">
        <w:tc>
          <w:tcPr>
            <w:tcW w:w="724" w:type="pct"/>
          </w:tcPr>
          <w:p w14:paraId="18BEE8F5" w14:textId="77777777" w:rsidR="00020331" w:rsidRPr="00C9619F" w:rsidRDefault="00020331" w:rsidP="00C9619F">
            <w:pPr>
              <w:spacing w:before="0" w:after="0"/>
              <w:contextualSpacing/>
              <w:rPr>
                <w:lang w:val="en-GB"/>
              </w:rPr>
            </w:pPr>
            <w:r w:rsidRPr="00C9619F">
              <w:rPr>
                <w:lang w:val="en-GB"/>
              </w:rPr>
              <w:t>CPB</w:t>
            </w:r>
          </w:p>
        </w:tc>
        <w:tc>
          <w:tcPr>
            <w:tcW w:w="4276" w:type="pct"/>
          </w:tcPr>
          <w:p w14:paraId="6EFBBACB" w14:textId="1BB299B3" w:rsidR="00EC5CF5" w:rsidRPr="00C9619F" w:rsidRDefault="00020331" w:rsidP="00EC5CF5">
            <w:pPr>
              <w:spacing w:before="0" w:after="0"/>
              <w:contextualSpacing/>
              <w:rPr>
                <w:lang w:val="en-GB"/>
              </w:rPr>
            </w:pPr>
            <w:r w:rsidRPr="00C9619F">
              <w:rPr>
                <w:lang w:val="en-GB"/>
              </w:rPr>
              <w:t>Cartagena Protocol on Biosafety</w:t>
            </w:r>
          </w:p>
        </w:tc>
      </w:tr>
      <w:tr w:rsidR="00100CF4" w:rsidRPr="0091081C" w14:paraId="53A26DC2" w14:textId="77777777" w:rsidTr="000D1DD1">
        <w:tc>
          <w:tcPr>
            <w:tcW w:w="724" w:type="pct"/>
          </w:tcPr>
          <w:p w14:paraId="1B5F0DFF" w14:textId="28A8B8D8" w:rsidR="00AC0E09" w:rsidRDefault="00AC0E09" w:rsidP="00C9619F">
            <w:pPr>
              <w:spacing w:before="0" w:after="0"/>
              <w:contextualSpacing/>
              <w:rPr>
                <w:lang w:val="en-GB"/>
              </w:rPr>
            </w:pPr>
            <w:r>
              <w:rPr>
                <w:lang w:val="en-GB"/>
              </w:rPr>
              <w:t>DELC</w:t>
            </w:r>
          </w:p>
          <w:p w14:paraId="65AFD7C4" w14:textId="4E1C2B05" w:rsidR="00100CF4" w:rsidRPr="00C9619F" w:rsidRDefault="00EC5CF5" w:rsidP="00C9619F">
            <w:pPr>
              <w:spacing w:before="0" w:after="0"/>
              <w:contextualSpacing/>
              <w:rPr>
                <w:lang w:val="en-GB"/>
              </w:rPr>
            </w:pPr>
            <w:r>
              <w:rPr>
                <w:lang w:val="en-GB"/>
              </w:rPr>
              <w:t>DEPI</w:t>
            </w:r>
          </w:p>
        </w:tc>
        <w:tc>
          <w:tcPr>
            <w:tcW w:w="4276" w:type="pct"/>
          </w:tcPr>
          <w:p w14:paraId="6BC7FBB3" w14:textId="720FFBEF" w:rsidR="00AC0E09" w:rsidRDefault="00AC0E09" w:rsidP="00C9619F">
            <w:pPr>
              <w:spacing w:before="0" w:after="0"/>
              <w:contextualSpacing/>
              <w:rPr>
                <w:lang w:val="en-GB"/>
              </w:rPr>
            </w:pPr>
            <w:r>
              <w:rPr>
                <w:lang w:val="en-GB"/>
              </w:rPr>
              <w:t>Division of Environmental Law and Conventions</w:t>
            </w:r>
          </w:p>
          <w:p w14:paraId="25F56EA5" w14:textId="2A89611B" w:rsidR="00100CF4" w:rsidRPr="00C9619F" w:rsidRDefault="00EC5CF5" w:rsidP="00C9619F">
            <w:pPr>
              <w:spacing w:before="0" w:after="0"/>
              <w:contextualSpacing/>
              <w:rPr>
                <w:lang w:val="en-GB"/>
              </w:rPr>
            </w:pPr>
            <w:r>
              <w:rPr>
                <w:lang w:val="en-GB"/>
              </w:rPr>
              <w:t>Division of Environmental Policy and Implementation</w:t>
            </w:r>
          </w:p>
        </w:tc>
      </w:tr>
      <w:tr w:rsidR="00C80B86" w:rsidRPr="0091081C" w14:paraId="4B570978" w14:textId="77777777" w:rsidTr="000D1DD1">
        <w:tc>
          <w:tcPr>
            <w:tcW w:w="724" w:type="pct"/>
          </w:tcPr>
          <w:p w14:paraId="2B074089" w14:textId="65130E71" w:rsidR="00C80B86" w:rsidRDefault="00C80B86" w:rsidP="00C9619F">
            <w:pPr>
              <w:spacing w:before="0" w:after="0"/>
              <w:contextualSpacing/>
              <w:rPr>
                <w:lang w:val="en-GB"/>
              </w:rPr>
            </w:pPr>
            <w:r>
              <w:rPr>
                <w:lang w:val="en-GB"/>
              </w:rPr>
              <w:t>EA</w:t>
            </w:r>
          </w:p>
        </w:tc>
        <w:tc>
          <w:tcPr>
            <w:tcW w:w="4276" w:type="pct"/>
          </w:tcPr>
          <w:p w14:paraId="50439279" w14:textId="271DFAB1" w:rsidR="00C80B86" w:rsidRDefault="00C80B86" w:rsidP="00C9619F">
            <w:pPr>
              <w:spacing w:before="0" w:after="0"/>
              <w:contextualSpacing/>
              <w:rPr>
                <w:lang w:val="en-GB"/>
              </w:rPr>
            </w:pPr>
            <w:r>
              <w:rPr>
                <w:lang w:val="en-GB"/>
              </w:rPr>
              <w:t>Expected Accomplishment</w:t>
            </w:r>
          </w:p>
        </w:tc>
      </w:tr>
      <w:tr w:rsidR="00C80B86" w:rsidRPr="0091081C" w14:paraId="5C654830" w14:textId="77777777" w:rsidTr="000D1DD1">
        <w:tc>
          <w:tcPr>
            <w:tcW w:w="724" w:type="pct"/>
          </w:tcPr>
          <w:p w14:paraId="04D10563" w14:textId="348F52BF" w:rsidR="00C80B86" w:rsidRDefault="00C80B86" w:rsidP="00C9619F">
            <w:pPr>
              <w:spacing w:before="0" w:after="0"/>
              <w:contextualSpacing/>
              <w:rPr>
                <w:lang w:val="en-GB"/>
              </w:rPr>
            </w:pPr>
            <w:r>
              <w:rPr>
                <w:lang w:val="en-GB"/>
              </w:rPr>
              <w:t>EG</w:t>
            </w:r>
          </w:p>
        </w:tc>
        <w:tc>
          <w:tcPr>
            <w:tcW w:w="4276" w:type="pct"/>
          </w:tcPr>
          <w:p w14:paraId="61C84E00" w14:textId="79664625" w:rsidR="00C80B86" w:rsidRDefault="00C80B86" w:rsidP="00C9619F">
            <w:pPr>
              <w:spacing w:before="0" w:after="0"/>
              <w:contextualSpacing/>
              <w:rPr>
                <w:lang w:val="en-GB"/>
              </w:rPr>
            </w:pPr>
            <w:r>
              <w:rPr>
                <w:lang w:val="en-GB"/>
              </w:rPr>
              <w:t>Environmental Governance</w:t>
            </w:r>
          </w:p>
        </w:tc>
      </w:tr>
      <w:tr w:rsidR="003F12E3" w:rsidRPr="0091081C" w14:paraId="74BC3DFF" w14:textId="77777777" w:rsidTr="000D1DD1">
        <w:tc>
          <w:tcPr>
            <w:tcW w:w="724" w:type="pct"/>
          </w:tcPr>
          <w:p w14:paraId="34370992" w14:textId="74A35067" w:rsidR="003F12E3" w:rsidRDefault="003F12E3" w:rsidP="00C9619F">
            <w:pPr>
              <w:spacing w:before="0" w:after="0"/>
              <w:contextualSpacing/>
              <w:rPr>
                <w:lang w:val="en-GB"/>
              </w:rPr>
            </w:pPr>
            <w:r>
              <w:rPr>
                <w:lang w:val="en-GB"/>
              </w:rPr>
              <w:t>EO</w:t>
            </w:r>
          </w:p>
        </w:tc>
        <w:tc>
          <w:tcPr>
            <w:tcW w:w="4276" w:type="pct"/>
          </w:tcPr>
          <w:p w14:paraId="3E76F5B0" w14:textId="3850677F" w:rsidR="003F12E3" w:rsidRDefault="003F12E3" w:rsidP="00C9619F">
            <w:pPr>
              <w:spacing w:before="0" w:after="0"/>
              <w:contextualSpacing/>
              <w:rPr>
                <w:lang w:val="en-GB"/>
              </w:rPr>
            </w:pPr>
            <w:r>
              <w:rPr>
                <w:lang w:val="en-GB"/>
              </w:rPr>
              <w:t>Evaluation Office</w:t>
            </w:r>
          </w:p>
        </w:tc>
      </w:tr>
      <w:tr w:rsidR="00C80B86" w:rsidRPr="0091081C" w14:paraId="50B34B41" w14:textId="77777777" w:rsidTr="000D1DD1">
        <w:tc>
          <w:tcPr>
            <w:tcW w:w="724" w:type="pct"/>
          </w:tcPr>
          <w:p w14:paraId="3B22F383" w14:textId="095AD64E" w:rsidR="00C80B86" w:rsidRDefault="00C80B86" w:rsidP="00C9619F">
            <w:pPr>
              <w:spacing w:before="0" w:after="0"/>
              <w:contextualSpacing/>
              <w:rPr>
                <w:lang w:val="en-GB"/>
              </w:rPr>
            </w:pPr>
            <w:r>
              <w:rPr>
                <w:lang w:val="en-GB"/>
              </w:rPr>
              <w:t>EUR</w:t>
            </w:r>
          </w:p>
        </w:tc>
        <w:tc>
          <w:tcPr>
            <w:tcW w:w="4276" w:type="pct"/>
          </w:tcPr>
          <w:p w14:paraId="46E4C055" w14:textId="7CDC3211" w:rsidR="00C80B86" w:rsidRDefault="00C80B86" w:rsidP="00C9619F">
            <w:pPr>
              <w:spacing w:before="0" w:after="0"/>
              <w:contextualSpacing/>
              <w:rPr>
                <w:lang w:val="en-GB"/>
              </w:rPr>
            </w:pPr>
            <w:r>
              <w:rPr>
                <w:lang w:val="en-GB"/>
              </w:rPr>
              <w:t>Environment under Review</w:t>
            </w:r>
          </w:p>
        </w:tc>
      </w:tr>
      <w:tr w:rsidR="00C80B86" w:rsidRPr="0091081C" w14:paraId="26619D5D" w14:textId="77777777" w:rsidTr="000D1DD1">
        <w:tc>
          <w:tcPr>
            <w:tcW w:w="724" w:type="pct"/>
          </w:tcPr>
          <w:p w14:paraId="3958DD93" w14:textId="3FA7ADC9" w:rsidR="00C80B86" w:rsidRDefault="00C80B86" w:rsidP="00C9619F">
            <w:pPr>
              <w:spacing w:before="0" w:after="0"/>
              <w:contextualSpacing/>
              <w:rPr>
                <w:lang w:val="en-GB"/>
              </w:rPr>
            </w:pPr>
            <w:r w:rsidRPr="00C9619F">
              <w:rPr>
                <w:lang w:val="en-GB"/>
              </w:rPr>
              <w:t>FAO</w:t>
            </w:r>
          </w:p>
        </w:tc>
        <w:tc>
          <w:tcPr>
            <w:tcW w:w="4276" w:type="pct"/>
          </w:tcPr>
          <w:p w14:paraId="21391830" w14:textId="2FF667BB" w:rsidR="00C80B86" w:rsidRDefault="00C80B86" w:rsidP="00C9619F">
            <w:pPr>
              <w:spacing w:before="0" w:after="0"/>
              <w:contextualSpacing/>
              <w:rPr>
                <w:lang w:val="en-GB"/>
              </w:rPr>
            </w:pPr>
            <w:r w:rsidRPr="00C9619F">
              <w:rPr>
                <w:lang w:val="en-GB"/>
              </w:rPr>
              <w:t>Food and Agriculture Organization</w:t>
            </w:r>
          </w:p>
        </w:tc>
      </w:tr>
      <w:tr w:rsidR="00100CF4" w:rsidRPr="0091081C" w14:paraId="125900AD" w14:textId="77777777" w:rsidTr="000D1DD1">
        <w:tc>
          <w:tcPr>
            <w:tcW w:w="724" w:type="pct"/>
          </w:tcPr>
          <w:p w14:paraId="55730CE4" w14:textId="7530A1AE" w:rsidR="00E319CF" w:rsidRDefault="00E319CF" w:rsidP="00C9619F">
            <w:pPr>
              <w:spacing w:before="0" w:after="0"/>
              <w:contextualSpacing/>
              <w:rPr>
                <w:lang w:val="en-GB"/>
              </w:rPr>
            </w:pPr>
            <w:r>
              <w:rPr>
                <w:lang w:val="en-GB"/>
              </w:rPr>
              <w:t>FoE</w:t>
            </w:r>
          </w:p>
          <w:p w14:paraId="19597FB3" w14:textId="77777777" w:rsidR="00100CF4" w:rsidRPr="00C9619F" w:rsidRDefault="00100CF4" w:rsidP="00C9619F">
            <w:pPr>
              <w:spacing w:before="0" w:after="0"/>
              <w:contextualSpacing/>
              <w:rPr>
                <w:lang w:val="en-GB"/>
              </w:rPr>
            </w:pPr>
            <w:r w:rsidRPr="00C9619F">
              <w:rPr>
                <w:lang w:val="en-GB"/>
              </w:rPr>
              <w:t>GEB</w:t>
            </w:r>
          </w:p>
        </w:tc>
        <w:tc>
          <w:tcPr>
            <w:tcW w:w="4276" w:type="pct"/>
          </w:tcPr>
          <w:p w14:paraId="39C27C8B" w14:textId="4E544272" w:rsidR="00E319CF" w:rsidRDefault="00E319CF" w:rsidP="00C9619F">
            <w:pPr>
              <w:spacing w:before="0" w:after="0"/>
              <w:contextualSpacing/>
              <w:rPr>
                <w:lang w:val="en-GB"/>
              </w:rPr>
            </w:pPr>
            <w:r>
              <w:rPr>
                <w:lang w:val="en-GB"/>
              </w:rPr>
              <w:t>Friends of the Earth</w:t>
            </w:r>
          </w:p>
          <w:p w14:paraId="1984AFCD" w14:textId="77777777" w:rsidR="00100CF4" w:rsidRPr="00C9619F" w:rsidRDefault="00100CF4" w:rsidP="00C9619F">
            <w:pPr>
              <w:spacing w:before="0" w:after="0"/>
              <w:contextualSpacing/>
              <w:rPr>
                <w:lang w:val="en-GB"/>
              </w:rPr>
            </w:pPr>
            <w:r w:rsidRPr="00C9619F">
              <w:rPr>
                <w:lang w:val="en-GB"/>
              </w:rPr>
              <w:t>Global Environment Benefit</w:t>
            </w:r>
          </w:p>
        </w:tc>
      </w:tr>
      <w:tr w:rsidR="00020331" w:rsidRPr="0091081C" w14:paraId="0B3C4303" w14:textId="77777777" w:rsidTr="000D1DD1">
        <w:tc>
          <w:tcPr>
            <w:tcW w:w="724" w:type="pct"/>
          </w:tcPr>
          <w:p w14:paraId="7B7B9EF9" w14:textId="77777777" w:rsidR="00020331" w:rsidRPr="00C9619F" w:rsidRDefault="00020331" w:rsidP="00C9619F">
            <w:pPr>
              <w:spacing w:before="0" w:after="0"/>
              <w:contextualSpacing/>
              <w:rPr>
                <w:lang w:val="en-GB"/>
              </w:rPr>
            </w:pPr>
            <w:r w:rsidRPr="00C9619F">
              <w:rPr>
                <w:lang w:val="en-GB"/>
              </w:rPr>
              <w:t>GEF</w:t>
            </w:r>
          </w:p>
        </w:tc>
        <w:tc>
          <w:tcPr>
            <w:tcW w:w="4276" w:type="pct"/>
          </w:tcPr>
          <w:p w14:paraId="508EA427" w14:textId="77777777" w:rsidR="00020331" w:rsidRPr="00C9619F" w:rsidRDefault="00020331" w:rsidP="00C9619F">
            <w:pPr>
              <w:spacing w:before="0" w:after="0"/>
              <w:contextualSpacing/>
              <w:rPr>
                <w:lang w:val="en-GB"/>
              </w:rPr>
            </w:pPr>
            <w:r w:rsidRPr="00C9619F">
              <w:rPr>
                <w:lang w:val="en-GB"/>
              </w:rPr>
              <w:t>Global Environment Facility</w:t>
            </w:r>
          </w:p>
        </w:tc>
      </w:tr>
      <w:tr w:rsidR="00020331" w:rsidRPr="0091081C" w14:paraId="6CC5A187" w14:textId="77777777" w:rsidTr="000D1DD1">
        <w:tc>
          <w:tcPr>
            <w:tcW w:w="724" w:type="pct"/>
          </w:tcPr>
          <w:p w14:paraId="21E39193" w14:textId="77777777" w:rsidR="00020331" w:rsidRPr="00C9619F" w:rsidRDefault="00020331" w:rsidP="00C9619F">
            <w:pPr>
              <w:spacing w:before="0" w:after="0"/>
              <w:contextualSpacing/>
              <w:rPr>
                <w:lang w:val="en-GB"/>
              </w:rPr>
            </w:pPr>
            <w:r w:rsidRPr="00C9619F">
              <w:rPr>
                <w:lang w:val="en-GB"/>
              </w:rPr>
              <w:t>GCI</w:t>
            </w:r>
          </w:p>
        </w:tc>
        <w:tc>
          <w:tcPr>
            <w:tcW w:w="4276" w:type="pct"/>
          </w:tcPr>
          <w:p w14:paraId="325472D2" w14:textId="77777777" w:rsidR="00020331" w:rsidRPr="00C9619F" w:rsidRDefault="00020331" w:rsidP="00C9619F">
            <w:pPr>
              <w:spacing w:before="0" w:after="0"/>
              <w:contextualSpacing/>
              <w:rPr>
                <w:lang w:val="en-GB"/>
              </w:rPr>
            </w:pPr>
            <w:r w:rsidRPr="00C9619F">
              <w:rPr>
                <w:lang w:val="en-GB"/>
              </w:rPr>
              <w:t>Green Customs Initiative</w:t>
            </w:r>
          </w:p>
        </w:tc>
      </w:tr>
      <w:tr w:rsidR="00020331" w:rsidRPr="0091081C" w14:paraId="79665834" w14:textId="77777777" w:rsidTr="000D1DD1">
        <w:tc>
          <w:tcPr>
            <w:tcW w:w="724" w:type="pct"/>
          </w:tcPr>
          <w:p w14:paraId="74D29D91" w14:textId="77777777" w:rsidR="00020331" w:rsidRPr="00C9619F" w:rsidRDefault="00020331" w:rsidP="00C9619F">
            <w:pPr>
              <w:spacing w:before="0" w:after="0"/>
              <w:contextualSpacing/>
              <w:rPr>
                <w:lang w:val="en-GB"/>
              </w:rPr>
            </w:pPr>
            <w:r w:rsidRPr="00C9619F">
              <w:rPr>
                <w:lang w:val="en-GB"/>
              </w:rPr>
              <w:t>GIC</w:t>
            </w:r>
          </w:p>
        </w:tc>
        <w:tc>
          <w:tcPr>
            <w:tcW w:w="4276" w:type="pct"/>
          </w:tcPr>
          <w:p w14:paraId="4EF3C8AC" w14:textId="77777777" w:rsidR="00020331" w:rsidRPr="00C9619F" w:rsidRDefault="00020331" w:rsidP="00C9619F">
            <w:pPr>
              <w:spacing w:before="0" w:after="0"/>
              <w:contextualSpacing/>
              <w:rPr>
                <w:lang w:val="en-GB"/>
              </w:rPr>
            </w:pPr>
            <w:r w:rsidRPr="00C9619F">
              <w:rPr>
                <w:lang w:val="en-GB"/>
              </w:rPr>
              <w:t>Global Industry Coalition</w:t>
            </w:r>
          </w:p>
        </w:tc>
      </w:tr>
      <w:tr w:rsidR="00020331" w:rsidRPr="0091081C" w14:paraId="594EA7F3" w14:textId="77777777" w:rsidTr="000D1DD1">
        <w:tc>
          <w:tcPr>
            <w:tcW w:w="724" w:type="pct"/>
          </w:tcPr>
          <w:p w14:paraId="6652CE68" w14:textId="77777777" w:rsidR="00020331" w:rsidRPr="00C9619F" w:rsidRDefault="00020331" w:rsidP="00C9619F">
            <w:pPr>
              <w:spacing w:before="0" w:after="0"/>
              <w:contextualSpacing/>
              <w:rPr>
                <w:lang w:val="en-GB"/>
              </w:rPr>
            </w:pPr>
            <w:r w:rsidRPr="00C9619F">
              <w:rPr>
                <w:lang w:val="en-GB"/>
              </w:rPr>
              <w:t>GMO</w:t>
            </w:r>
          </w:p>
        </w:tc>
        <w:tc>
          <w:tcPr>
            <w:tcW w:w="4276" w:type="pct"/>
          </w:tcPr>
          <w:p w14:paraId="11C54E04" w14:textId="610F5570" w:rsidR="004D6154" w:rsidRPr="00C9619F" w:rsidRDefault="00020331" w:rsidP="00C9619F">
            <w:pPr>
              <w:spacing w:before="0" w:after="0"/>
              <w:contextualSpacing/>
              <w:rPr>
                <w:lang w:val="en-GB"/>
              </w:rPr>
            </w:pPr>
            <w:r w:rsidRPr="00C9619F">
              <w:rPr>
                <w:lang w:val="en-GB"/>
              </w:rPr>
              <w:t>Genetically Modified Organism</w:t>
            </w:r>
          </w:p>
        </w:tc>
      </w:tr>
      <w:tr w:rsidR="004D6154" w:rsidRPr="0091081C" w14:paraId="597A7313" w14:textId="77777777" w:rsidTr="000D1DD1">
        <w:tc>
          <w:tcPr>
            <w:tcW w:w="724" w:type="pct"/>
          </w:tcPr>
          <w:p w14:paraId="0C790629" w14:textId="499D79D1" w:rsidR="004D6154" w:rsidRPr="00C9619F" w:rsidRDefault="004D6154" w:rsidP="00C9619F">
            <w:pPr>
              <w:spacing w:before="0" w:after="0"/>
              <w:contextualSpacing/>
              <w:rPr>
                <w:lang w:val="en-GB"/>
              </w:rPr>
            </w:pPr>
            <w:r>
              <w:rPr>
                <w:lang w:val="en-GB"/>
              </w:rPr>
              <w:t>HYV</w:t>
            </w:r>
          </w:p>
        </w:tc>
        <w:tc>
          <w:tcPr>
            <w:tcW w:w="4276" w:type="pct"/>
          </w:tcPr>
          <w:p w14:paraId="19EDF91C" w14:textId="39571F91" w:rsidR="004D6154" w:rsidRPr="00C9619F" w:rsidRDefault="004D6154" w:rsidP="00C9619F">
            <w:pPr>
              <w:spacing w:before="0" w:after="0"/>
              <w:contextualSpacing/>
              <w:rPr>
                <w:lang w:val="en-GB"/>
              </w:rPr>
            </w:pPr>
            <w:r>
              <w:rPr>
                <w:lang w:val="en-GB"/>
              </w:rPr>
              <w:t>High Yielding Varieties</w:t>
            </w:r>
          </w:p>
        </w:tc>
      </w:tr>
      <w:tr w:rsidR="00020331" w:rsidRPr="0091081C" w14:paraId="532357D5" w14:textId="77777777" w:rsidTr="000D1DD1">
        <w:tc>
          <w:tcPr>
            <w:tcW w:w="724" w:type="pct"/>
          </w:tcPr>
          <w:p w14:paraId="28C39AFB" w14:textId="731D46A1" w:rsidR="00EE3DEF" w:rsidRDefault="00EE3DEF" w:rsidP="00C9619F">
            <w:pPr>
              <w:spacing w:before="0" w:after="0"/>
              <w:contextualSpacing/>
              <w:rPr>
                <w:lang w:val="en-GB"/>
              </w:rPr>
            </w:pPr>
            <w:r>
              <w:rPr>
                <w:lang w:val="en-GB"/>
              </w:rPr>
              <w:t>ICA</w:t>
            </w:r>
          </w:p>
          <w:p w14:paraId="398DED78" w14:textId="77777777" w:rsidR="00020331" w:rsidRPr="00C9619F" w:rsidRDefault="00020331" w:rsidP="00C9619F">
            <w:pPr>
              <w:spacing w:before="0" w:after="0"/>
              <w:contextualSpacing/>
              <w:rPr>
                <w:lang w:val="en-GB"/>
              </w:rPr>
            </w:pPr>
            <w:r w:rsidRPr="00C9619F">
              <w:rPr>
                <w:lang w:val="en-GB"/>
              </w:rPr>
              <w:t>ICCP</w:t>
            </w:r>
          </w:p>
        </w:tc>
        <w:tc>
          <w:tcPr>
            <w:tcW w:w="4276" w:type="pct"/>
          </w:tcPr>
          <w:p w14:paraId="452B7836" w14:textId="2FAF94D9" w:rsidR="00EE3DEF" w:rsidRDefault="00EE3DEF" w:rsidP="00C9619F">
            <w:pPr>
              <w:spacing w:before="0" w:after="0"/>
              <w:contextualSpacing/>
              <w:rPr>
                <w:lang w:val="en-GB"/>
              </w:rPr>
            </w:pPr>
            <w:r>
              <w:rPr>
                <w:lang w:val="en-GB"/>
              </w:rPr>
              <w:t>Internal Cooperation Agreement</w:t>
            </w:r>
          </w:p>
          <w:p w14:paraId="14DBE66B" w14:textId="77777777" w:rsidR="00020331" w:rsidRPr="00C9619F" w:rsidRDefault="00020331" w:rsidP="00C9619F">
            <w:pPr>
              <w:spacing w:before="0" w:after="0"/>
              <w:contextualSpacing/>
              <w:rPr>
                <w:lang w:val="en-GB"/>
              </w:rPr>
            </w:pPr>
            <w:r w:rsidRPr="00C9619F">
              <w:rPr>
                <w:lang w:val="en-GB"/>
              </w:rPr>
              <w:t>Intergovernmental Committee on the Cartagena Protocol on Biosafety</w:t>
            </w:r>
          </w:p>
        </w:tc>
      </w:tr>
      <w:tr w:rsidR="00020331" w:rsidRPr="0091081C" w14:paraId="4CF69BD6" w14:textId="77777777" w:rsidTr="000D1DD1">
        <w:tc>
          <w:tcPr>
            <w:tcW w:w="724" w:type="pct"/>
          </w:tcPr>
          <w:p w14:paraId="0DED72BB" w14:textId="77777777" w:rsidR="00020331" w:rsidRPr="00C9619F" w:rsidRDefault="00020331" w:rsidP="00C9619F">
            <w:pPr>
              <w:spacing w:before="0" w:after="0"/>
              <w:contextualSpacing/>
              <w:rPr>
                <w:lang w:val="en-GB"/>
              </w:rPr>
            </w:pPr>
            <w:r w:rsidRPr="00C9619F">
              <w:rPr>
                <w:lang w:val="en-GB"/>
              </w:rPr>
              <w:t>ICT</w:t>
            </w:r>
          </w:p>
        </w:tc>
        <w:tc>
          <w:tcPr>
            <w:tcW w:w="4276" w:type="pct"/>
          </w:tcPr>
          <w:p w14:paraId="69571612" w14:textId="77777777" w:rsidR="00020331" w:rsidRPr="00C9619F" w:rsidRDefault="00020331" w:rsidP="00C9619F">
            <w:pPr>
              <w:spacing w:before="0" w:after="0"/>
              <w:contextualSpacing/>
              <w:rPr>
                <w:lang w:val="en-GB"/>
              </w:rPr>
            </w:pPr>
            <w:r w:rsidRPr="00C9619F">
              <w:rPr>
                <w:lang w:val="en-GB"/>
              </w:rPr>
              <w:t>Information and Communication Technology</w:t>
            </w:r>
          </w:p>
        </w:tc>
      </w:tr>
      <w:tr w:rsidR="00020331" w:rsidRPr="0091081C" w14:paraId="0D81B6BE" w14:textId="77777777" w:rsidTr="000D1DD1">
        <w:tc>
          <w:tcPr>
            <w:tcW w:w="724" w:type="pct"/>
          </w:tcPr>
          <w:p w14:paraId="2BC53EC7" w14:textId="77777777" w:rsidR="00020331" w:rsidRPr="00C9619F" w:rsidRDefault="00020331" w:rsidP="00C9619F">
            <w:pPr>
              <w:spacing w:before="0" w:after="0"/>
              <w:contextualSpacing/>
              <w:rPr>
                <w:lang w:val="en-GB"/>
              </w:rPr>
            </w:pPr>
            <w:r w:rsidRPr="00C9619F">
              <w:rPr>
                <w:lang w:val="en-GB"/>
              </w:rPr>
              <w:t>IT</w:t>
            </w:r>
          </w:p>
        </w:tc>
        <w:tc>
          <w:tcPr>
            <w:tcW w:w="4276" w:type="pct"/>
          </w:tcPr>
          <w:p w14:paraId="4906308F" w14:textId="77777777" w:rsidR="00020331" w:rsidRPr="00C9619F" w:rsidRDefault="00020331" w:rsidP="00C9619F">
            <w:pPr>
              <w:spacing w:before="0" w:after="0"/>
              <w:contextualSpacing/>
              <w:rPr>
                <w:lang w:val="en-GB"/>
              </w:rPr>
            </w:pPr>
            <w:r w:rsidRPr="00C9619F">
              <w:rPr>
                <w:lang w:val="en-GB"/>
              </w:rPr>
              <w:t>Information Technology</w:t>
            </w:r>
          </w:p>
        </w:tc>
      </w:tr>
      <w:tr w:rsidR="00020331" w:rsidRPr="0091081C" w14:paraId="369D3FB5" w14:textId="77777777" w:rsidTr="000D1DD1">
        <w:tc>
          <w:tcPr>
            <w:tcW w:w="724" w:type="pct"/>
          </w:tcPr>
          <w:p w14:paraId="444C53DE" w14:textId="77777777" w:rsidR="00020331" w:rsidRPr="00C9619F" w:rsidRDefault="00020331" w:rsidP="00C9619F">
            <w:pPr>
              <w:spacing w:before="0" w:after="0"/>
              <w:contextualSpacing/>
              <w:rPr>
                <w:lang w:val="en-GB"/>
              </w:rPr>
            </w:pPr>
            <w:r w:rsidRPr="00C9619F">
              <w:rPr>
                <w:lang w:val="en-GB"/>
              </w:rPr>
              <w:t>LMO</w:t>
            </w:r>
          </w:p>
        </w:tc>
        <w:tc>
          <w:tcPr>
            <w:tcW w:w="4276" w:type="pct"/>
          </w:tcPr>
          <w:p w14:paraId="3F3A3202" w14:textId="77777777" w:rsidR="00020331" w:rsidRPr="00C9619F" w:rsidRDefault="00020331" w:rsidP="00C9619F">
            <w:pPr>
              <w:spacing w:before="0" w:after="0"/>
              <w:contextualSpacing/>
              <w:rPr>
                <w:lang w:val="en-GB"/>
              </w:rPr>
            </w:pPr>
            <w:r w:rsidRPr="00C9619F">
              <w:rPr>
                <w:lang w:val="en-GB"/>
              </w:rPr>
              <w:t>Living Modified Organism</w:t>
            </w:r>
          </w:p>
        </w:tc>
      </w:tr>
      <w:tr w:rsidR="00A73D7B" w:rsidRPr="0091081C" w14:paraId="4444CCDE" w14:textId="77777777" w:rsidTr="000D1DD1">
        <w:tc>
          <w:tcPr>
            <w:tcW w:w="724" w:type="pct"/>
          </w:tcPr>
          <w:p w14:paraId="18F524DF" w14:textId="1E742762" w:rsidR="00A73D7B" w:rsidRPr="006F4766" w:rsidRDefault="00A73D7B" w:rsidP="00C9619F">
            <w:pPr>
              <w:spacing w:before="0" w:after="0"/>
              <w:contextualSpacing/>
              <w:rPr>
                <w:color w:val="000000" w:themeColor="text1"/>
                <w:lang w:val="en-GB"/>
              </w:rPr>
            </w:pPr>
            <w:r w:rsidRPr="006F4766">
              <w:rPr>
                <w:color w:val="000000" w:themeColor="text1"/>
              </w:rPr>
              <w:t>KBCH</w:t>
            </w:r>
          </w:p>
        </w:tc>
        <w:tc>
          <w:tcPr>
            <w:tcW w:w="4276" w:type="pct"/>
          </w:tcPr>
          <w:p w14:paraId="0F943869" w14:textId="6917A00F" w:rsidR="00A73D7B" w:rsidRPr="00C9619F" w:rsidRDefault="00A73D7B" w:rsidP="00C9619F">
            <w:pPr>
              <w:spacing w:before="0" w:after="0"/>
              <w:contextualSpacing/>
              <w:rPr>
                <w:lang w:val="en-GB"/>
              </w:rPr>
            </w:pPr>
            <w:r>
              <w:rPr>
                <w:lang w:val="en-GB"/>
              </w:rPr>
              <w:t>Korean Biosafety Clearing House</w:t>
            </w:r>
          </w:p>
        </w:tc>
      </w:tr>
      <w:tr w:rsidR="00020331" w:rsidRPr="0091081C" w14:paraId="1BA198D0" w14:textId="77777777" w:rsidTr="000D1DD1">
        <w:tc>
          <w:tcPr>
            <w:tcW w:w="724" w:type="pct"/>
          </w:tcPr>
          <w:p w14:paraId="49A1D972" w14:textId="77777777" w:rsidR="00020331" w:rsidRPr="00C9619F" w:rsidRDefault="00020331" w:rsidP="00C9619F">
            <w:pPr>
              <w:spacing w:before="0" w:after="0"/>
              <w:contextualSpacing/>
              <w:rPr>
                <w:lang w:val="en-GB"/>
              </w:rPr>
            </w:pPr>
            <w:r w:rsidRPr="00C9619F">
              <w:rPr>
                <w:lang w:val="en-GB"/>
              </w:rPr>
              <w:t>MEA</w:t>
            </w:r>
          </w:p>
        </w:tc>
        <w:tc>
          <w:tcPr>
            <w:tcW w:w="4276" w:type="pct"/>
          </w:tcPr>
          <w:p w14:paraId="611FCA52" w14:textId="77777777" w:rsidR="00020331" w:rsidRPr="00C9619F" w:rsidRDefault="00020331" w:rsidP="00C9619F">
            <w:pPr>
              <w:spacing w:before="0" w:after="0"/>
              <w:contextualSpacing/>
              <w:rPr>
                <w:lang w:val="en-GB"/>
              </w:rPr>
            </w:pPr>
            <w:r w:rsidRPr="00C9619F">
              <w:rPr>
                <w:lang w:val="en-GB"/>
              </w:rPr>
              <w:t>Multilateral Environment Agreement</w:t>
            </w:r>
          </w:p>
        </w:tc>
      </w:tr>
      <w:tr w:rsidR="001F66BC" w:rsidRPr="0091081C" w14:paraId="394AC544" w14:textId="77777777" w:rsidTr="000D1DD1">
        <w:tc>
          <w:tcPr>
            <w:tcW w:w="724" w:type="pct"/>
          </w:tcPr>
          <w:p w14:paraId="6B3F544D" w14:textId="047E8C43" w:rsidR="001F66BC" w:rsidRPr="00C9619F" w:rsidRDefault="001F66BC" w:rsidP="00C9619F">
            <w:pPr>
              <w:spacing w:before="0" w:after="0"/>
              <w:contextualSpacing/>
              <w:rPr>
                <w:lang w:val="en-GB"/>
              </w:rPr>
            </w:pPr>
            <w:r>
              <w:rPr>
                <w:lang w:val="en-GB"/>
              </w:rPr>
              <w:t>MDG</w:t>
            </w:r>
          </w:p>
        </w:tc>
        <w:tc>
          <w:tcPr>
            <w:tcW w:w="4276" w:type="pct"/>
          </w:tcPr>
          <w:p w14:paraId="77920EB2" w14:textId="52C8B7D9" w:rsidR="001F66BC" w:rsidRPr="00C9619F" w:rsidRDefault="001F66BC" w:rsidP="00C9619F">
            <w:pPr>
              <w:spacing w:before="0" w:after="0"/>
              <w:contextualSpacing/>
              <w:rPr>
                <w:lang w:val="en-GB"/>
              </w:rPr>
            </w:pPr>
            <w:r>
              <w:rPr>
                <w:lang w:val="en-GB"/>
              </w:rPr>
              <w:t>Millennium Development Goal</w:t>
            </w:r>
          </w:p>
        </w:tc>
      </w:tr>
      <w:tr w:rsidR="00020331" w:rsidRPr="0091081C" w14:paraId="0CBDD3A8" w14:textId="77777777" w:rsidTr="000D1DD1">
        <w:tc>
          <w:tcPr>
            <w:tcW w:w="724" w:type="pct"/>
          </w:tcPr>
          <w:p w14:paraId="2170220E" w14:textId="77777777" w:rsidR="00020331" w:rsidRPr="00C9619F" w:rsidRDefault="00020331" w:rsidP="00C9619F">
            <w:pPr>
              <w:spacing w:before="0" w:after="0"/>
              <w:contextualSpacing/>
              <w:rPr>
                <w:lang w:val="en-GB"/>
              </w:rPr>
            </w:pPr>
            <w:r w:rsidRPr="00C9619F">
              <w:rPr>
                <w:lang w:val="en-GB"/>
              </w:rPr>
              <w:t>MOP</w:t>
            </w:r>
          </w:p>
        </w:tc>
        <w:tc>
          <w:tcPr>
            <w:tcW w:w="4276" w:type="pct"/>
          </w:tcPr>
          <w:p w14:paraId="65D7394B" w14:textId="77777777" w:rsidR="00020331" w:rsidRPr="00C9619F" w:rsidRDefault="00020331" w:rsidP="00C9619F">
            <w:pPr>
              <w:spacing w:before="0" w:after="0"/>
              <w:contextualSpacing/>
              <w:rPr>
                <w:lang w:val="en-GB"/>
              </w:rPr>
            </w:pPr>
            <w:r w:rsidRPr="00C9619F">
              <w:rPr>
                <w:lang w:val="en-GB"/>
              </w:rPr>
              <w:t>Meeting of the Parties</w:t>
            </w:r>
          </w:p>
        </w:tc>
      </w:tr>
      <w:tr w:rsidR="00D65793" w:rsidRPr="0091081C" w14:paraId="0428A0F5" w14:textId="77777777" w:rsidTr="000D1DD1">
        <w:tc>
          <w:tcPr>
            <w:tcW w:w="724" w:type="pct"/>
          </w:tcPr>
          <w:p w14:paraId="17AB1B1D" w14:textId="25B38862" w:rsidR="00D65793" w:rsidRPr="0091081C" w:rsidRDefault="00D65793">
            <w:pPr>
              <w:spacing w:before="0" w:after="0"/>
              <w:contextualSpacing/>
              <w:rPr>
                <w:lang w:val="en-GB"/>
              </w:rPr>
            </w:pPr>
            <w:r>
              <w:rPr>
                <w:lang w:val="en-GB"/>
              </w:rPr>
              <w:t>MTS</w:t>
            </w:r>
          </w:p>
        </w:tc>
        <w:tc>
          <w:tcPr>
            <w:tcW w:w="4276" w:type="pct"/>
          </w:tcPr>
          <w:p w14:paraId="1A3BD35F" w14:textId="15403E56" w:rsidR="00D65793" w:rsidRPr="0091081C" w:rsidRDefault="00D65793">
            <w:pPr>
              <w:spacing w:before="0" w:after="0"/>
              <w:contextualSpacing/>
              <w:rPr>
                <w:lang w:val="en-GB"/>
              </w:rPr>
            </w:pPr>
            <w:r>
              <w:rPr>
                <w:lang w:val="en-GB"/>
              </w:rPr>
              <w:t>Medium Term Strategy</w:t>
            </w:r>
          </w:p>
        </w:tc>
      </w:tr>
      <w:tr w:rsidR="00020331" w:rsidRPr="0091081C" w14:paraId="68910C82" w14:textId="77777777" w:rsidTr="000D1DD1">
        <w:tc>
          <w:tcPr>
            <w:tcW w:w="724" w:type="pct"/>
          </w:tcPr>
          <w:p w14:paraId="696D8C9A" w14:textId="77777777" w:rsidR="00020331" w:rsidRPr="00C9619F" w:rsidRDefault="00020331" w:rsidP="00C9619F">
            <w:pPr>
              <w:spacing w:before="0" w:after="0"/>
              <w:contextualSpacing/>
              <w:rPr>
                <w:lang w:val="en-GB"/>
              </w:rPr>
            </w:pPr>
            <w:r w:rsidRPr="00C9619F">
              <w:rPr>
                <w:lang w:val="en-GB"/>
              </w:rPr>
              <w:t>NAU</w:t>
            </w:r>
          </w:p>
        </w:tc>
        <w:tc>
          <w:tcPr>
            <w:tcW w:w="4276" w:type="pct"/>
          </w:tcPr>
          <w:p w14:paraId="2AB7CF1B" w14:textId="77777777" w:rsidR="00020331" w:rsidRPr="00C9619F" w:rsidRDefault="00020331" w:rsidP="00C9619F">
            <w:pPr>
              <w:spacing w:before="0" w:after="0"/>
              <w:contextualSpacing/>
              <w:rPr>
                <w:lang w:val="en-GB"/>
              </w:rPr>
            </w:pPr>
            <w:r w:rsidRPr="00C9619F">
              <w:rPr>
                <w:lang w:val="en-GB"/>
              </w:rPr>
              <w:t>National Authorized User</w:t>
            </w:r>
          </w:p>
        </w:tc>
      </w:tr>
      <w:tr w:rsidR="00020331" w:rsidRPr="0091081C" w14:paraId="3ECBA5FF" w14:textId="77777777" w:rsidTr="000D1DD1">
        <w:tc>
          <w:tcPr>
            <w:tcW w:w="724" w:type="pct"/>
          </w:tcPr>
          <w:p w14:paraId="1F99BEEE" w14:textId="77777777" w:rsidR="00020331" w:rsidRPr="00C9619F" w:rsidRDefault="00020331" w:rsidP="00C9619F">
            <w:pPr>
              <w:spacing w:before="0" w:after="0"/>
              <w:contextualSpacing/>
              <w:rPr>
                <w:lang w:val="en-GB"/>
              </w:rPr>
            </w:pPr>
            <w:r w:rsidRPr="00C9619F">
              <w:rPr>
                <w:lang w:val="en-GB"/>
              </w:rPr>
              <w:t>NBF</w:t>
            </w:r>
          </w:p>
        </w:tc>
        <w:tc>
          <w:tcPr>
            <w:tcW w:w="4276" w:type="pct"/>
          </w:tcPr>
          <w:p w14:paraId="683E72EC" w14:textId="77777777" w:rsidR="00020331" w:rsidRPr="00C9619F" w:rsidRDefault="00020331" w:rsidP="00C9619F">
            <w:pPr>
              <w:spacing w:before="0" w:after="0"/>
              <w:contextualSpacing/>
              <w:rPr>
                <w:lang w:val="en-GB"/>
              </w:rPr>
            </w:pPr>
            <w:r w:rsidRPr="00C9619F">
              <w:rPr>
                <w:lang w:val="en-GB"/>
              </w:rPr>
              <w:t>National Biosafety Framework</w:t>
            </w:r>
          </w:p>
        </w:tc>
      </w:tr>
      <w:tr w:rsidR="00020331" w:rsidRPr="0091081C" w14:paraId="7921B76E" w14:textId="77777777" w:rsidTr="000D1DD1">
        <w:tc>
          <w:tcPr>
            <w:tcW w:w="724" w:type="pct"/>
          </w:tcPr>
          <w:p w14:paraId="25ABEE72" w14:textId="77777777" w:rsidR="00020331" w:rsidRPr="00C9619F" w:rsidRDefault="00020331" w:rsidP="00C9619F">
            <w:pPr>
              <w:spacing w:before="0" w:after="0"/>
              <w:contextualSpacing/>
              <w:rPr>
                <w:lang w:val="en-GB"/>
              </w:rPr>
            </w:pPr>
            <w:r w:rsidRPr="00C9619F">
              <w:rPr>
                <w:lang w:val="en-GB"/>
              </w:rPr>
              <w:t>NBSAP</w:t>
            </w:r>
          </w:p>
        </w:tc>
        <w:tc>
          <w:tcPr>
            <w:tcW w:w="4276" w:type="pct"/>
          </w:tcPr>
          <w:p w14:paraId="4FE757D7" w14:textId="77777777" w:rsidR="00020331" w:rsidRPr="00C9619F" w:rsidRDefault="00020331" w:rsidP="00C9619F">
            <w:pPr>
              <w:spacing w:before="0" w:after="0"/>
              <w:contextualSpacing/>
              <w:rPr>
                <w:lang w:val="en-GB"/>
              </w:rPr>
            </w:pPr>
            <w:r w:rsidRPr="00C9619F">
              <w:rPr>
                <w:lang w:val="en-GB"/>
              </w:rPr>
              <w:t>National Biodiversity Strategy and Action Plan</w:t>
            </w:r>
          </w:p>
        </w:tc>
      </w:tr>
      <w:tr w:rsidR="00020331" w:rsidRPr="0091081C" w14:paraId="342A4875" w14:textId="77777777" w:rsidTr="000D1DD1">
        <w:tc>
          <w:tcPr>
            <w:tcW w:w="724" w:type="pct"/>
          </w:tcPr>
          <w:p w14:paraId="1D86FF7C" w14:textId="77777777" w:rsidR="00020331" w:rsidRPr="00C9619F" w:rsidRDefault="00020331" w:rsidP="00C9619F">
            <w:pPr>
              <w:spacing w:before="0" w:after="0"/>
              <w:contextualSpacing/>
              <w:rPr>
                <w:lang w:val="en-GB"/>
              </w:rPr>
            </w:pPr>
            <w:r w:rsidRPr="00C9619F">
              <w:rPr>
                <w:lang w:val="en-GB"/>
              </w:rPr>
              <w:t>NEA</w:t>
            </w:r>
          </w:p>
        </w:tc>
        <w:tc>
          <w:tcPr>
            <w:tcW w:w="4276" w:type="pct"/>
          </w:tcPr>
          <w:p w14:paraId="5F03E9B9" w14:textId="77777777" w:rsidR="00020331" w:rsidRPr="00C9619F" w:rsidRDefault="00020331" w:rsidP="00C9619F">
            <w:pPr>
              <w:spacing w:before="0" w:after="0"/>
              <w:contextualSpacing/>
              <w:rPr>
                <w:lang w:val="en-GB"/>
              </w:rPr>
            </w:pPr>
            <w:r w:rsidRPr="00C9619F">
              <w:rPr>
                <w:lang w:val="en-GB"/>
              </w:rPr>
              <w:t>National Executing Agency</w:t>
            </w:r>
          </w:p>
        </w:tc>
      </w:tr>
      <w:tr w:rsidR="00020331" w:rsidRPr="0091081C" w14:paraId="6AF6503D" w14:textId="77777777" w:rsidTr="000D1DD1">
        <w:tc>
          <w:tcPr>
            <w:tcW w:w="724" w:type="pct"/>
          </w:tcPr>
          <w:p w14:paraId="552A79B5" w14:textId="77777777" w:rsidR="00020331" w:rsidRPr="00C9619F" w:rsidRDefault="00020331" w:rsidP="00C9619F">
            <w:pPr>
              <w:spacing w:before="0" w:after="0"/>
              <w:contextualSpacing/>
              <w:rPr>
                <w:lang w:val="en-GB"/>
              </w:rPr>
            </w:pPr>
            <w:r w:rsidRPr="00C9619F">
              <w:rPr>
                <w:lang w:val="en-GB"/>
              </w:rPr>
              <w:t>NFP</w:t>
            </w:r>
          </w:p>
        </w:tc>
        <w:tc>
          <w:tcPr>
            <w:tcW w:w="4276" w:type="pct"/>
          </w:tcPr>
          <w:p w14:paraId="598C005A" w14:textId="77777777" w:rsidR="00020331" w:rsidRPr="00C9619F" w:rsidRDefault="00020331" w:rsidP="00C9619F">
            <w:pPr>
              <w:spacing w:before="0" w:after="0"/>
              <w:contextualSpacing/>
              <w:rPr>
                <w:lang w:val="en-GB"/>
              </w:rPr>
            </w:pPr>
            <w:r w:rsidRPr="00C9619F">
              <w:rPr>
                <w:lang w:val="en-GB"/>
              </w:rPr>
              <w:t>National Focal Point</w:t>
            </w:r>
          </w:p>
        </w:tc>
      </w:tr>
      <w:tr w:rsidR="00020331" w:rsidRPr="0091081C" w14:paraId="0A7E62FD" w14:textId="77777777" w:rsidTr="000D1DD1">
        <w:tc>
          <w:tcPr>
            <w:tcW w:w="724" w:type="pct"/>
          </w:tcPr>
          <w:p w14:paraId="0671224F" w14:textId="77777777" w:rsidR="00020331" w:rsidRPr="00C9619F" w:rsidRDefault="00020331" w:rsidP="00C9619F">
            <w:pPr>
              <w:spacing w:before="0" w:after="0"/>
              <w:contextualSpacing/>
              <w:rPr>
                <w:lang w:val="en-GB"/>
              </w:rPr>
            </w:pPr>
            <w:r w:rsidRPr="00C9619F">
              <w:rPr>
                <w:lang w:val="en-GB"/>
              </w:rPr>
              <w:t>NGO</w:t>
            </w:r>
          </w:p>
        </w:tc>
        <w:tc>
          <w:tcPr>
            <w:tcW w:w="4276" w:type="pct"/>
          </w:tcPr>
          <w:p w14:paraId="3D3DE4C6" w14:textId="77777777" w:rsidR="00020331" w:rsidRPr="00C9619F" w:rsidRDefault="00B93D11" w:rsidP="00C9619F">
            <w:pPr>
              <w:spacing w:before="0" w:after="0"/>
              <w:contextualSpacing/>
              <w:rPr>
                <w:lang w:val="en-GB"/>
              </w:rPr>
            </w:pPr>
            <w:r w:rsidRPr="00C9619F">
              <w:rPr>
                <w:lang w:val="en-GB"/>
              </w:rPr>
              <w:t>Non-Governmental</w:t>
            </w:r>
            <w:r w:rsidR="00020331" w:rsidRPr="00C9619F">
              <w:rPr>
                <w:lang w:val="en-GB"/>
              </w:rPr>
              <w:t xml:space="preserve"> Organization</w:t>
            </w:r>
          </w:p>
        </w:tc>
      </w:tr>
      <w:tr w:rsidR="00020331" w:rsidRPr="0091081C" w14:paraId="0FD06D64" w14:textId="77777777" w:rsidTr="000D1DD1">
        <w:tc>
          <w:tcPr>
            <w:tcW w:w="724" w:type="pct"/>
          </w:tcPr>
          <w:p w14:paraId="2DA83C55" w14:textId="77777777" w:rsidR="00020331" w:rsidRPr="00C9619F" w:rsidRDefault="00020331" w:rsidP="00C9619F">
            <w:pPr>
              <w:spacing w:before="0" w:after="0"/>
              <w:contextualSpacing/>
              <w:rPr>
                <w:lang w:val="en-GB"/>
              </w:rPr>
            </w:pPr>
            <w:r w:rsidRPr="00C9619F">
              <w:rPr>
                <w:lang w:val="en-GB"/>
              </w:rPr>
              <w:t>PM</w:t>
            </w:r>
          </w:p>
        </w:tc>
        <w:tc>
          <w:tcPr>
            <w:tcW w:w="4276" w:type="pct"/>
          </w:tcPr>
          <w:p w14:paraId="2A1F5A1A" w14:textId="77777777" w:rsidR="00020331" w:rsidRPr="00C9619F" w:rsidRDefault="00020331" w:rsidP="00C9619F">
            <w:pPr>
              <w:spacing w:before="0" w:after="0"/>
              <w:contextualSpacing/>
              <w:rPr>
                <w:lang w:val="en-GB"/>
              </w:rPr>
            </w:pPr>
            <w:r w:rsidRPr="00C9619F">
              <w:rPr>
                <w:lang w:val="en-GB"/>
              </w:rPr>
              <w:t>Project Manager</w:t>
            </w:r>
          </w:p>
        </w:tc>
      </w:tr>
      <w:tr w:rsidR="00020331" w:rsidRPr="0091081C" w14:paraId="1D6B2F7C" w14:textId="77777777" w:rsidTr="000D1DD1">
        <w:tc>
          <w:tcPr>
            <w:tcW w:w="724" w:type="pct"/>
          </w:tcPr>
          <w:p w14:paraId="219A7081" w14:textId="3CDAB831" w:rsidR="00207E0C" w:rsidRDefault="00207E0C" w:rsidP="00C9619F">
            <w:pPr>
              <w:spacing w:before="0" w:after="0"/>
              <w:contextualSpacing/>
              <w:rPr>
                <w:lang w:val="en-GB"/>
              </w:rPr>
            </w:pPr>
            <w:r>
              <w:rPr>
                <w:lang w:val="en-GB"/>
              </w:rPr>
              <w:t>PoW</w:t>
            </w:r>
          </w:p>
          <w:p w14:paraId="4A0155EB" w14:textId="77777777" w:rsidR="00020331" w:rsidRPr="00C9619F" w:rsidRDefault="00020331" w:rsidP="00C9619F">
            <w:pPr>
              <w:spacing w:before="0" w:after="0"/>
              <w:contextualSpacing/>
              <w:rPr>
                <w:lang w:val="en-GB"/>
              </w:rPr>
            </w:pPr>
            <w:r w:rsidRPr="00C9619F">
              <w:rPr>
                <w:lang w:val="en-GB"/>
              </w:rPr>
              <w:t>RA</w:t>
            </w:r>
          </w:p>
        </w:tc>
        <w:tc>
          <w:tcPr>
            <w:tcW w:w="4276" w:type="pct"/>
          </w:tcPr>
          <w:p w14:paraId="2DD8F38A" w14:textId="7703B066" w:rsidR="00207E0C" w:rsidRDefault="00207E0C" w:rsidP="00C9619F">
            <w:pPr>
              <w:spacing w:before="0" w:after="0"/>
              <w:contextualSpacing/>
              <w:rPr>
                <w:lang w:val="en-GB"/>
              </w:rPr>
            </w:pPr>
            <w:r>
              <w:rPr>
                <w:lang w:val="en-GB"/>
              </w:rPr>
              <w:t>Programme of Work</w:t>
            </w:r>
          </w:p>
          <w:p w14:paraId="3049E1E1" w14:textId="77777777" w:rsidR="00020331" w:rsidRPr="00C9619F" w:rsidRDefault="00020331" w:rsidP="00C9619F">
            <w:pPr>
              <w:spacing w:before="0" w:after="0"/>
              <w:contextualSpacing/>
              <w:rPr>
                <w:lang w:val="en-GB"/>
              </w:rPr>
            </w:pPr>
            <w:r w:rsidRPr="00C9619F">
              <w:rPr>
                <w:lang w:val="en-GB"/>
              </w:rPr>
              <w:t>Regional Advisor</w:t>
            </w:r>
          </w:p>
        </w:tc>
      </w:tr>
      <w:tr w:rsidR="00020331" w:rsidRPr="0091081C" w14:paraId="19EF6058" w14:textId="77777777" w:rsidTr="000D1DD1">
        <w:tc>
          <w:tcPr>
            <w:tcW w:w="724" w:type="pct"/>
          </w:tcPr>
          <w:p w14:paraId="34096B1C" w14:textId="77777777" w:rsidR="00020331" w:rsidRPr="00C9619F" w:rsidRDefault="00020331" w:rsidP="00C9619F">
            <w:pPr>
              <w:spacing w:before="0" w:after="0"/>
              <w:contextualSpacing/>
              <w:rPr>
                <w:lang w:val="en-GB"/>
              </w:rPr>
            </w:pPr>
            <w:r w:rsidRPr="00C9619F">
              <w:rPr>
                <w:lang w:val="en-GB"/>
              </w:rPr>
              <w:t>RS</w:t>
            </w:r>
          </w:p>
        </w:tc>
        <w:tc>
          <w:tcPr>
            <w:tcW w:w="4276" w:type="pct"/>
          </w:tcPr>
          <w:p w14:paraId="685EDA73" w14:textId="77777777" w:rsidR="00020331" w:rsidRPr="00C9619F" w:rsidRDefault="00020331" w:rsidP="00C9619F">
            <w:pPr>
              <w:spacing w:before="0" w:after="0"/>
              <w:contextualSpacing/>
              <w:rPr>
                <w:lang w:val="en-GB"/>
              </w:rPr>
            </w:pPr>
            <w:r w:rsidRPr="00C9619F">
              <w:rPr>
                <w:lang w:val="en-GB"/>
              </w:rPr>
              <w:t>Regional Specialist</w:t>
            </w:r>
          </w:p>
        </w:tc>
      </w:tr>
      <w:tr w:rsidR="00020331" w:rsidRPr="0091081C" w14:paraId="77667499" w14:textId="77777777" w:rsidTr="000D1DD1">
        <w:tc>
          <w:tcPr>
            <w:tcW w:w="724" w:type="pct"/>
          </w:tcPr>
          <w:p w14:paraId="0F4FDF65" w14:textId="77777777" w:rsidR="00020331" w:rsidRPr="00C9619F" w:rsidRDefault="00020331" w:rsidP="00C9619F">
            <w:pPr>
              <w:spacing w:before="0" w:after="0"/>
              <w:contextualSpacing/>
              <w:rPr>
                <w:lang w:val="en-GB"/>
              </w:rPr>
            </w:pPr>
            <w:r w:rsidRPr="00C9619F">
              <w:rPr>
                <w:lang w:val="en-GB"/>
              </w:rPr>
              <w:t>SCBD</w:t>
            </w:r>
          </w:p>
        </w:tc>
        <w:tc>
          <w:tcPr>
            <w:tcW w:w="4276" w:type="pct"/>
          </w:tcPr>
          <w:p w14:paraId="0639EDDA" w14:textId="77777777" w:rsidR="00020331" w:rsidRPr="00C9619F" w:rsidRDefault="00020331" w:rsidP="00C9619F">
            <w:pPr>
              <w:spacing w:before="0" w:after="0"/>
              <w:contextualSpacing/>
              <w:rPr>
                <w:lang w:val="en-GB"/>
              </w:rPr>
            </w:pPr>
            <w:r w:rsidRPr="00C9619F">
              <w:rPr>
                <w:lang w:val="en-GB"/>
              </w:rPr>
              <w:t>Secretariat of the Convention on Biological Diversity</w:t>
            </w:r>
          </w:p>
        </w:tc>
      </w:tr>
      <w:tr w:rsidR="00020331" w:rsidRPr="0091081C" w14:paraId="6439F984" w14:textId="77777777" w:rsidTr="000D1DD1">
        <w:tc>
          <w:tcPr>
            <w:tcW w:w="724" w:type="pct"/>
          </w:tcPr>
          <w:p w14:paraId="6E21E05C" w14:textId="053F1873" w:rsidR="0072309A" w:rsidRDefault="0072309A" w:rsidP="00C9619F">
            <w:pPr>
              <w:spacing w:before="0" w:after="0"/>
              <w:contextualSpacing/>
              <w:rPr>
                <w:lang w:val="en-GB"/>
              </w:rPr>
            </w:pPr>
            <w:r>
              <w:rPr>
                <w:lang w:val="en-GB"/>
              </w:rPr>
              <w:t>SSFA</w:t>
            </w:r>
          </w:p>
          <w:p w14:paraId="3093F876" w14:textId="77777777" w:rsidR="00020331" w:rsidRPr="00C9619F" w:rsidRDefault="00020331" w:rsidP="00C9619F">
            <w:pPr>
              <w:spacing w:before="0" w:after="0"/>
              <w:contextualSpacing/>
              <w:rPr>
                <w:lang w:val="en-GB"/>
              </w:rPr>
            </w:pPr>
            <w:r w:rsidRPr="00C9619F">
              <w:rPr>
                <w:lang w:val="en-GB"/>
              </w:rPr>
              <w:t>STAP</w:t>
            </w:r>
          </w:p>
        </w:tc>
        <w:tc>
          <w:tcPr>
            <w:tcW w:w="4276" w:type="pct"/>
          </w:tcPr>
          <w:p w14:paraId="24A912B3" w14:textId="6099A8D3" w:rsidR="0072309A" w:rsidRDefault="0072309A" w:rsidP="00C9619F">
            <w:pPr>
              <w:spacing w:before="0" w:after="0"/>
              <w:contextualSpacing/>
              <w:rPr>
                <w:lang w:val="en-GB"/>
              </w:rPr>
            </w:pPr>
            <w:r>
              <w:rPr>
                <w:lang w:val="en-GB"/>
              </w:rPr>
              <w:t>Small Scale Funding Agreement</w:t>
            </w:r>
          </w:p>
          <w:p w14:paraId="37AF897B" w14:textId="77777777" w:rsidR="00020331" w:rsidRPr="00C9619F" w:rsidRDefault="00020331" w:rsidP="00C9619F">
            <w:pPr>
              <w:spacing w:before="0" w:after="0"/>
              <w:contextualSpacing/>
              <w:rPr>
                <w:lang w:val="en-GB"/>
              </w:rPr>
            </w:pPr>
            <w:r w:rsidRPr="00C9619F">
              <w:rPr>
                <w:lang w:val="en-GB"/>
              </w:rPr>
              <w:t>Scientific and Technical Advisory Panel</w:t>
            </w:r>
          </w:p>
        </w:tc>
      </w:tr>
      <w:tr w:rsidR="00020331" w:rsidRPr="0091081C" w14:paraId="22BA8915" w14:textId="77777777" w:rsidTr="000D1DD1">
        <w:tc>
          <w:tcPr>
            <w:tcW w:w="724" w:type="pct"/>
          </w:tcPr>
          <w:p w14:paraId="4ACAB520" w14:textId="5D936976" w:rsidR="00C87492" w:rsidRDefault="00C87492" w:rsidP="00C9619F">
            <w:pPr>
              <w:spacing w:before="0" w:after="0"/>
              <w:contextualSpacing/>
              <w:rPr>
                <w:lang w:val="en-GB"/>
              </w:rPr>
            </w:pPr>
            <w:r>
              <w:rPr>
                <w:lang w:val="en-GB"/>
              </w:rPr>
              <w:t>TE</w:t>
            </w:r>
          </w:p>
          <w:p w14:paraId="1F2621E2" w14:textId="77777777" w:rsidR="00020331" w:rsidRPr="00C9619F" w:rsidRDefault="00020331" w:rsidP="00C9619F">
            <w:pPr>
              <w:spacing w:before="0" w:after="0"/>
              <w:contextualSpacing/>
              <w:rPr>
                <w:lang w:val="en-GB"/>
              </w:rPr>
            </w:pPr>
            <w:r w:rsidRPr="00C9619F">
              <w:rPr>
                <w:lang w:val="en-GB"/>
              </w:rPr>
              <w:t>ToR</w:t>
            </w:r>
          </w:p>
        </w:tc>
        <w:tc>
          <w:tcPr>
            <w:tcW w:w="4276" w:type="pct"/>
          </w:tcPr>
          <w:p w14:paraId="7B41AFBA" w14:textId="21FF66F0" w:rsidR="00C87492" w:rsidRDefault="00C87492" w:rsidP="00C9619F">
            <w:pPr>
              <w:spacing w:before="0" w:after="0"/>
              <w:contextualSpacing/>
              <w:rPr>
                <w:lang w:val="en-GB"/>
              </w:rPr>
            </w:pPr>
            <w:r>
              <w:rPr>
                <w:lang w:val="en-GB"/>
              </w:rPr>
              <w:t>Terminal Evaluation</w:t>
            </w:r>
          </w:p>
          <w:p w14:paraId="14EEA848" w14:textId="77777777" w:rsidR="00020331" w:rsidRPr="00C9619F" w:rsidRDefault="00020331" w:rsidP="00C9619F">
            <w:pPr>
              <w:spacing w:before="0" w:after="0"/>
              <w:contextualSpacing/>
              <w:rPr>
                <w:lang w:val="en-GB"/>
              </w:rPr>
            </w:pPr>
            <w:r w:rsidRPr="00C9619F">
              <w:rPr>
                <w:lang w:val="en-GB"/>
              </w:rPr>
              <w:t>Terms of Reference</w:t>
            </w:r>
          </w:p>
        </w:tc>
      </w:tr>
      <w:tr w:rsidR="00D24389" w:rsidRPr="0091081C" w14:paraId="2B1B3C99" w14:textId="77777777" w:rsidTr="000D1DD1">
        <w:tc>
          <w:tcPr>
            <w:tcW w:w="724" w:type="pct"/>
          </w:tcPr>
          <w:p w14:paraId="7B31C37F" w14:textId="4EF083C3" w:rsidR="00D24389" w:rsidRPr="0091081C" w:rsidRDefault="00D24389">
            <w:pPr>
              <w:spacing w:before="0" w:after="0"/>
              <w:contextualSpacing/>
              <w:rPr>
                <w:lang w:val="en-GB"/>
              </w:rPr>
            </w:pPr>
            <w:r>
              <w:rPr>
                <w:lang w:val="en-GB"/>
              </w:rPr>
              <w:t>ToT</w:t>
            </w:r>
          </w:p>
        </w:tc>
        <w:tc>
          <w:tcPr>
            <w:tcW w:w="4276" w:type="pct"/>
          </w:tcPr>
          <w:p w14:paraId="3F25E050" w14:textId="7BFBA2EF" w:rsidR="00D24389" w:rsidRPr="0091081C" w:rsidRDefault="00D24389">
            <w:pPr>
              <w:spacing w:before="0" w:after="0"/>
              <w:contextualSpacing/>
              <w:rPr>
                <w:lang w:val="en-GB"/>
              </w:rPr>
            </w:pPr>
            <w:r>
              <w:rPr>
                <w:lang w:val="en-GB"/>
              </w:rPr>
              <w:t>Training of Trainees</w:t>
            </w:r>
          </w:p>
        </w:tc>
      </w:tr>
      <w:tr w:rsidR="00020331" w:rsidRPr="0091081C" w14:paraId="1074D118" w14:textId="77777777" w:rsidTr="000D1DD1">
        <w:tc>
          <w:tcPr>
            <w:tcW w:w="724" w:type="pct"/>
          </w:tcPr>
          <w:p w14:paraId="6929A392" w14:textId="77777777" w:rsidR="00020331" w:rsidRPr="00C9619F" w:rsidRDefault="00020331" w:rsidP="00C9619F">
            <w:pPr>
              <w:spacing w:before="0" w:after="0"/>
              <w:contextualSpacing/>
              <w:rPr>
                <w:lang w:val="en-GB"/>
              </w:rPr>
            </w:pPr>
            <w:r w:rsidRPr="00C9619F">
              <w:rPr>
                <w:lang w:val="en-GB"/>
              </w:rPr>
              <w:t>TWN</w:t>
            </w:r>
          </w:p>
        </w:tc>
        <w:tc>
          <w:tcPr>
            <w:tcW w:w="4276" w:type="pct"/>
          </w:tcPr>
          <w:p w14:paraId="7D751A09" w14:textId="77777777" w:rsidR="00020331" w:rsidRPr="00C9619F" w:rsidRDefault="00020331" w:rsidP="00C9619F">
            <w:pPr>
              <w:spacing w:before="0" w:after="0"/>
              <w:contextualSpacing/>
              <w:rPr>
                <w:lang w:val="en-GB"/>
              </w:rPr>
            </w:pPr>
            <w:r w:rsidRPr="00C9619F">
              <w:rPr>
                <w:lang w:val="en-GB"/>
              </w:rPr>
              <w:t>Third World Network</w:t>
            </w:r>
          </w:p>
        </w:tc>
      </w:tr>
      <w:tr w:rsidR="00020331" w:rsidRPr="0091081C" w14:paraId="1C0F101B" w14:textId="77777777" w:rsidTr="000D1DD1">
        <w:tc>
          <w:tcPr>
            <w:tcW w:w="724" w:type="pct"/>
          </w:tcPr>
          <w:p w14:paraId="72B166A2" w14:textId="1BC6F95C" w:rsidR="009F5238" w:rsidRDefault="009F5238" w:rsidP="00C9619F">
            <w:pPr>
              <w:spacing w:before="0" w:after="0"/>
              <w:contextualSpacing/>
              <w:rPr>
                <w:lang w:val="en-GB"/>
              </w:rPr>
            </w:pPr>
            <w:r>
              <w:rPr>
                <w:lang w:val="en-GB"/>
              </w:rPr>
              <w:t>UEMOA</w:t>
            </w:r>
          </w:p>
          <w:p w14:paraId="304D5FBD" w14:textId="77777777" w:rsidR="009F5238" w:rsidRDefault="009F5238" w:rsidP="00C9619F">
            <w:pPr>
              <w:spacing w:before="0" w:after="0"/>
              <w:contextualSpacing/>
              <w:rPr>
                <w:lang w:val="en-GB"/>
              </w:rPr>
            </w:pPr>
          </w:p>
          <w:p w14:paraId="6C864914" w14:textId="77777777" w:rsidR="00020331" w:rsidRPr="00C9619F" w:rsidRDefault="00020331" w:rsidP="00C9619F">
            <w:pPr>
              <w:spacing w:before="0" w:after="0"/>
              <w:contextualSpacing/>
              <w:rPr>
                <w:lang w:val="en-GB"/>
              </w:rPr>
            </w:pPr>
            <w:r w:rsidRPr="00C9619F">
              <w:rPr>
                <w:lang w:val="en-GB"/>
              </w:rPr>
              <w:lastRenderedPageBreak/>
              <w:t>UNDP</w:t>
            </w:r>
          </w:p>
        </w:tc>
        <w:tc>
          <w:tcPr>
            <w:tcW w:w="4276" w:type="pct"/>
          </w:tcPr>
          <w:p w14:paraId="1ABB3AAF" w14:textId="4B7DB31E" w:rsidR="009F5238" w:rsidRDefault="009F5238" w:rsidP="00C9619F">
            <w:pPr>
              <w:spacing w:before="0" w:after="0"/>
              <w:contextualSpacing/>
              <w:rPr>
                <w:lang w:val="en-GB"/>
              </w:rPr>
            </w:pPr>
            <w:r w:rsidRPr="009F5238">
              <w:rPr>
                <w:lang w:val="en-GB"/>
              </w:rPr>
              <w:lastRenderedPageBreak/>
              <w:t>Union Economique et Monétaire Ouest Africaine (West African Economic and Monetary Union)</w:t>
            </w:r>
          </w:p>
          <w:p w14:paraId="76AE696A" w14:textId="77777777" w:rsidR="00020331" w:rsidRPr="00C9619F" w:rsidRDefault="00020331" w:rsidP="00C9619F">
            <w:pPr>
              <w:spacing w:before="0" w:after="0"/>
              <w:contextualSpacing/>
              <w:rPr>
                <w:lang w:val="en-GB"/>
              </w:rPr>
            </w:pPr>
            <w:r w:rsidRPr="00C9619F">
              <w:rPr>
                <w:lang w:val="en-GB"/>
              </w:rPr>
              <w:lastRenderedPageBreak/>
              <w:t>United Nations Development Programme</w:t>
            </w:r>
          </w:p>
        </w:tc>
      </w:tr>
      <w:tr w:rsidR="000D1DD1" w:rsidRPr="0091081C" w14:paraId="7FDBEA30" w14:textId="77777777" w:rsidTr="000D1DD1">
        <w:tc>
          <w:tcPr>
            <w:tcW w:w="724" w:type="pct"/>
          </w:tcPr>
          <w:p w14:paraId="2BE61D8D" w14:textId="05AAA604" w:rsidR="000D1DD1" w:rsidRPr="00C9619F" w:rsidRDefault="000D1DD1" w:rsidP="000D1DD1">
            <w:pPr>
              <w:spacing w:before="0" w:after="0"/>
              <w:contextualSpacing/>
              <w:rPr>
                <w:lang w:val="en-GB"/>
              </w:rPr>
            </w:pPr>
            <w:r w:rsidRPr="00C9619F">
              <w:rPr>
                <w:lang w:val="en-GB"/>
              </w:rPr>
              <w:lastRenderedPageBreak/>
              <w:t>UNEP</w:t>
            </w:r>
          </w:p>
        </w:tc>
        <w:tc>
          <w:tcPr>
            <w:tcW w:w="4276" w:type="pct"/>
          </w:tcPr>
          <w:p w14:paraId="360884D0" w14:textId="163B8D5B" w:rsidR="000D1DD1" w:rsidRPr="00C9619F" w:rsidRDefault="000D1DD1" w:rsidP="00C9619F">
            <w:pPr>
              <w:spacing w:before="0" w:after="0"/>
              <w:contextualSpacing/>
              <w:rPr>
                <w:lang w:val="en-GB"/>
              </w:rPr>
            </w:pPr>
            <w:r w:rsidRPr="00C9619F">
              <w:rPr>
                <w:lang w:val="en-GB"/>
              </w:rPr>
              <w:t>United Nations Environment Programme</w:t>
            </w:r>
          </w:p>
        </w:tc>
      </w:tr>
      <w:tr w:rsidR="00020331" w:rsidRPr="0091081C" w14:paraId="0801DD64" w14:textId="77777777" w:rsidTr="000D1DD1">
        <w:tc>
          <w:tcPr>
            <w:tcW w:w="724" w:type="pct"/>
          </w:tcPr>
          <w:p w14:paraId="2F52E1DD" w14:textId="29D477F7" w:rsidR="00BE4333" w:rsidRDefault="00BE4333" w:rsidP="00C9619F">
            <w:pPr>
              <w:spacing w:before="0" w:after="0"/>
              <w:contextualSpacing/>
              <w:rPr>
                <w:lang w:val="en-GB"/>
              </w:rPr>
            </w:pPr>
            <w:r>
              <w:rPr>
                <w:lang w:val="en-GB"/>
              </w:rPr>
              <w:t>UNON</w:t>
            </w:r>
          </w:p>
          <w:p w14:paraId="03EE2C67" w14:textId="77777777" w:rsidR="00020331" w:rsidRPr="00C9619F" w:rsidRDefault="00105AB6" w:rsidP="00C9619F">
            <w:pPr>
              <w:spacing w:before="0" w:after="0"/>
              <w:contextualSpacing/>
              <w:rPr>
                <w:lang w:val="en-GB"/>
              </w:rPr>
            </w:pPr>
            <w:r w:rsidRPr="00C9619F">
              <w:rPr>
                <w:lang w:val="en-GB"/>
              </w:rPr>
              <w:t>UNIDO</w:t>
            </w:r>
          </w:p>
        </w:tc>
        <w:tc>
          <w:tcPr>
            <w:tcW w:w="4276" w:type="pct"/>
          </w:tcPr>
          <w:p w14:paraId="6D7B5403" w14:textId="570B1499" w:rsidR="00BE4333" w:rsidRDefault="00BE4333" w:rsidP="00BE4333">
            <w:pPr>
              <w:spacing w:before="0" w:after="0"/>
              <w:contextualSpacing/>
              <w:rPr>
                <w:lang w:val="en-GB"/>
              </w:rPr>
            </w:pPr>
            <w:r>
              <w:rPr>
                <w:lang w:val="en-GB"/>
              </w:rPr>
              <w:t>United Nations Office at Nairobi</w:t>
            </w:r>
          </w:p>
          <w:p w14:paraId="601E5DD0" w14:textId="6BC130D5" w:rsidR="00BE4333" w:rsidRPr="00C9619F" w:rsidRDefault="00105AB6" w:rsidP="00BE4333">
            <w:pPr>
              <w:spacing w:before="0" w:after="0"/>
              <w:contextualSpacing/>
              <w:rPr>
                <w:lang w:val="en-GB"/>
              </w:rPr>
            </w:pPr>
            <w:r w:rsidRPr="00C9619F">
              <w:rPr>
                <w:lang w:val="en-GB"/>
              </w:rPr>
              <w:t>United Nations Industrial Development Organization</w:t>
            </w:r>
          </w:p>
        </w:tc>
      </w:tr>
      <w:tr w:rsidR="000D1DD1" w:rsidRPr="0091081C" w14:paraId="7BE644A8" w14:textId="77777777" w:rsidTr="000D1DD1">
        <w:tc>
          <w:tcPr>
            <w:tcW w:w="724" w:type="pct"/>
          </w:tcPr>
          <w:p w14:paraId="49FE0E2E" w14:textId="14228D84" w:rsidR="000D1DD1" w:rsidRPr="00C9619F" w:rsidRDefault="000D1DD1" w:rsidP="000D1DD1">
            <w:pPr>
              <w:spacing w:before="0" w:after="0"/>
              <w:contextualSpacing/>
              <w:rPr>
                <w:lang w:val="en-GB"/>
              </w:rPr>
            </w:pPr>
            <w:r w:rsidRPr="00C9619F">
              <w:rPr>
                <w:lang w:val="en-GB"/>
              </w:rPr>
              <w:t>UNU</w:t>
            </w:r>
          </w:p>
        </w:tc>
        <w:tc>
          <w:tcPr>
            <w:tcW w:w="4276" w:type="pct"/>
          </w:tcPr>
          <w:p w14:paraId="3272DF1E" w14:textId="30ED2148" w:rsidR="000D1DD1" w:rsidRPr="00C9619F" w:rsidRDefault="000D1DD1" w:rsidP="000D1DD1">
            <w:pPr>
              <w:spacing w:before="0" w:after="0"/>
              <w:contextualSpacing/>
              <w:rPr>
                <w:lang w:val="en-GB"/>
              </w:rPr>
            </w:pPr>
            <w:r w:rsidRPr="00C9619F">
              <w:rPr>
                <w:lang w:val="en-GB"/>
              </w:rPr>
              <w:t>United Nations University</w:t>
            </w:r>
          </w:p>
        </w:tc>
      </w:tr>
      <w:tr w:rsidR="000D1DD1" w:rsidRPr="0091081C" w14:paraId="141C5168" w14:textId="77777777" w:rsidTr="000D1DD1">
        <w:tc>
          <w:tcPr>
            <w:tcW w:w="724" w:type="pct"/>
          </w:tcPr>
          <w:p w14:paraId="154D23DD" w14:textId="1D6BC8FE" w:rsidR="000D1DD1" w:rsidRPr="00C9619F" w:rsidRDefault="000D1DD1" w:rsidP="000D1DD1">
            <w:pPr>
              <w:spacing w:before="0" w:after="0"/>
              <w:contextualSpacing/>
              <w:rPr>
                <w:lang w:val="en-GB"/>
              </w:rPr>
            </w:pPr>
            <w:r>
              <w:rPr>
                <w:lang w:val="en-GB"/>
              </w:rPr>
              <w:t>VLE</w:t>
            </w:r>
          </w:p>
        </w:tc>
        <w:tc>
          <w:tcPr>
            <w:tcW w:w="4276" w:type="pct"/>
          </w:tcPr>
          <w:p w14:paraId="4B659BF1" w14:textId="4B0A7351" w:rsidR="000D1DD1" w:rsidRPr="00C9619F" w:rsidRDefault="000D1DD1" w:rsidP="000D1DD1">
            <w:pPr>
              <w:spacing w:before="0" w:after="0"/>
              <w:contextualSpacing/>
              <w:rPr>
                <w:lang w:val="en-GB"/>
              </w:rPr>
            </w:pPr>
            <w:r>
              <w:rPr>
                <w:lang w:val="en-GB"/>
              </w:rPr>
              <w:t>Virtual Learning Environment</w:t>
            </w:r>
          </w:p>
        </w:tc>
      </w:tr>
      <w:tr w:rsidR="00020331" w:rsidRPr="0091081C" w14:paraId="1B81F3BA" w14:textId="77777777" w:rsidTr="000D1DD1">
        <w:tc>
          <w:tcPr>
            <w:tcW w:w="724" w:type="pct"/>
          </w:tcPr>
          <w:p w14:paraId="1D7D60E1" w14:textId="77777777" w:rsidR="00020331" w:rsidRPr="00C9619F" w:rsidRDefault="00105AB6" w:rsidP="00C9619F">
            <w:pPr>
              <w:spacing w:before="0" w:after="0"/>
              <w:contextualSpacing/>
              <w:rPr>
                <w:lang w:val="en-GB"/>
              </w:rPr>
            </w:pPr>
            <w:r w:rsidRPr="00C9619F">
              <w:rPr>
                <w:lang w:val="en-GB"/>
              </w:rPr>
              <w:t>WTO</w:t>
            </w:r>
          </w:p>
        </w:tc>
        <w:tc>
          <w:tcPr>
            <w:tcW w:w="4276" w:type="pct"/>
          </w:tcPr>
          <w:p w14:paraId="39E18396" w14:textId="77777777" w:rsidR="00105AB6" w:rsidRPr="00C9619F" w:rsidRDefault="00105AB6" w:rsidP="00C9619F">
            <w:pPr>
              <w:spacing w:before="0" w:after="0"/>
              <w:contextualSpacing/>
              <w:rPr>
                <w:lang w:val="en-GB"/>
              </w:rPr>
            </w:pPr>
            <w:r w:rsidRPr="00C9619F">
              <w:rPr>
                <w:lang w:val="en-GB"/>
              </w:rPr>
              <w:t>World Trade Organization</w:t>
            </w:r>
          </w:p>
        </w:tc>
      </w:tr>
      <w:tr w:rsidR="00CB754B" w:rsidRPr="0091081C" w14:paraId="7AFA9BBB" w14:textId="77777777" w:rsidTr="000D1DD1">
        <w:tc>
          <w:tcPr>
            <w:tcW w:w="724" w:type="pct"/>
          </w:tcPr>
          <w:p w14:paraId="18A3F29C" w14:textId="77777777" w:rsidR="00CB754B" w:rsidRDefault="00CB754B" w:rsidP="00C9619F">
            <w:pPr>
              <w:spacing w:before="0" w:after="0"/>
              <w:contextualSpacing/>
              <w:rPr>
                <w:lang w:val="en-GB"/>
              </w:rPr>
            </w:pPr>
            <w:r>
              <w:rPr>
                <w:lang w:val="en-GB"/>
              </w:rPr>
              <w:t>WS</w:t>
            </w:r>
          </w:p>
          <w:p w14:paraId="08870F88" w14:textId="649EFF32" w:rsidR="00E319CF" w:rsidRPr="00C9619F" w:rsidRDefault="00E319CF" w:rsidP="00C9619F">
            <w:pPr>
              <w:spacing w:before="0" w:after="0"/>
              <w:contextualSpacing/>
              <w:rPr>
                <w:lang w:val="en-GB"/>
              </w:rPr>
            </w:pPr>
            <w:r>
              <w:rPr>
                <w:lang w:val="en-GB"/>
              </w:rPr>
              <w:t>WWF</w:t>
            </w:r>
          </w:p>
        </w:tc>
        <w:tc>
          <w:tcPr>
            <w:tcW w:w="4276" w:type="pct"/>
          </w:tcPr>
          <w:p w14:paraId="42B107AB" w14:textId="77777777" w:rsidR="00E319CF" w:rsidRDefault="00CB754B" w:rsidP="00C9619F">
            <w:pPr>
              <w:spacing w:before="0" w:after="0"/>
              <w:contextualSpacing/>
              <w:rPr>
                <w:lang w:val="en-GB"/>
              </w:rPr>
            </w:pPr>
            <w:r>
              <w:rPr>
                <w:lang w:val="en-GB"/>
              </w:rPr>
              <w:t>Workshop</w:t>
            </w:r>
          </w:p>
          <w:p w14:paraId="406B99DD" w14:textId="3ABC1BFE" w:rsidR="00E319CF" w:rsidRPr="00C9619F" w:rsidRDefault="00E319CF" w:rsidP="00C9619F">
            <w:pPr>
              <w:spacing w:before="0" w:after="0"/>
              <w:contextualSpacing/>
              <w:rPr>
                <w:lang w:val="en-GB"/>
              </w:rPr>
            </w:pPr>
            <w:r>
              <w:rPr>
                <w:lang w:val="en-GB"/>
              </w:rPr>
              <w:t>World Wildlife Fund for Nature</w:t>
            </w:r>
          </w:p>
        </w:tc>
      </w:tr>
    </w:tbl>
    <w:p w14:paraId="636FDF10" w14:textId="77777777" w:rsidR="00020331" w:rsidRPr="00C9619F" w:rsidRDefault="00020331" w:rsidP="00777A2C">
      <w:pPr>
        <w:rPr>
          <w:lang w:val="en-GB"/>
        </w:rPr>
      </w:pPr>
    </w:p>
    <w:p w14:paraId="55CD675E" w14:textId="77777777" w:rsidR="00D07F82" w:rsidRPr="007E06DD" w:rsidRDefault="00020331" w:rsidP="00B21A99">
      <w:pPr>
        <w:pStyle w:val="Heading2"/>
      </w:pPr>
      <w:r w:rsidRPr="00C9619F">
        <w:br w:type="page"/>
      </w:r>
      <w:bookmarkStart w:id="23" w:name="_Toc287718077"/>
      <w:bookmarkStart w:id="24" w:name="_Toc411962214"/>
      <w:r w:rsidR="00423D96" w:rsidRPr="007E06DD">
        <w:lastRenderedPageBreak/>
        <w:t>Sec</w:t>
      </w:r>
      <w:r w:rsidR="00F11F90" w:rsidRPr="007E06DD">
        <w:t xml:space="preserve">tion 2: </w:t>
      </w:r>
      <w:r w:rsidR="00082ED3" w:rsidRPr="007E06DD">
        <w:t>Background</w:t>
      </w:r>
      <w:r w:rsidR="0025253F" w:rsidRPr="007E06DD">
        <w:t xml:space="preserve"> and S</w:t>
      </w:r>
      <w:r w:rsidR="00423D96" w:rsidRPr="007E06DD">
        <w:t>ituation Analysis</w:t>
      </w:r>
      <w:r w:rsidR="00D62C26" w:rsidRPr="007E06DD">
        <w:t xml:space="preserve"> (Baseline course of action)</w:t>
      </w:r>
      <w:bookmarkEnd w:id="23"/>
      <w:bookmarkEnd w:id="24"/>
    </w:p>
    <w:p w14:paraId="440352F8" w14:textId="77777777" w:rsidR="000D6D78" w:rsidRPr="007E06DD" w:rsidRDefault="0059299A" w:rsidP="00373782">
      <w:pPr>
        <w:pStyle w:val="Heading3"/>
      </w:pPr>
      <w:bookmarkStart w:id="25" w:name="_Toc287718078"/>
      <w:bookmarkStart w:id="26" w:name="_Toc411962215"/>
      <w:r w:rsidRPr="007E06DD">
        <w:t xml:space="preserve">2.1 </w:t>
      </w:r>
      <w:r w:rsidR="00B63950" w:rsidRPr="007E06DD">
        <w:t>Background and c</w:t>
      </w:r>
      <w:r w:rsidR="00082ED3" w:rsidRPr="007E06DD">
        <w:t>ontext</w:t>
      </w:r>
      <w:bookmarkEnd w:id="25"/>
      <w:bookmarkEnd w:id="26"/>
      <w:r w:rsidR="00B93D11" w:rsidRPr="007E06DD">
        <w:t xml:space="preserve"> </w:t>
      </w:r>
    </w:p>
    <w:p w14:paraId="4E92DB6B" w14:textId="77777777" w:rsidR="00683B62" w:rsidRPr="007E06DD" w:rsidRDefault="00683B62" w:rsidP="00C9619F">
      <w:pPr>
        <w:pStyle w:val="Heading4"/>
      </w:pPr>
      <w:r w:rsidRPr="007E06DD">
        <w:t>International Agreements</w:t>
      </w:r>
    </w:p>
    <w:p w14:paraId="42F524D8" w14:textId="070C6106" w:rsidR="0085253F" w:rsidRPr="00CD7779" w:rsidRDefault="00B93D11" w:rsidP="001D3AE4">
      <w:pPr>
        <w:pStyle w:val="NN2"/>
      </w:pPr>
      <w:r w:rsidRPr="00CD7779">
        <w:t xml:space="preserve">The Convention on Biological Diversity (CBD) has </w:t>
      </w:r>
      <w:r w:rsidR="007E2DE6">
        <w:t>194</w:t>
      </w:r>
      <w:r w:rsidR="007E2DE6" w:rsidRPr="00CD7779">
        <w:t xml:space="preserve"> </w:t>
      </w:r>
      <w:r w:rsidRPr="00CD7779">
        <w:t>member states (with the United States having signed but not ratified the Convention). It provides for the conservation of biological diversity, its sustainable use and the fair and equitable sharing of the benefits arising out of the ut</w:t>
      </w:r>
      <w:r w:rsidR="0085253F" w:rsidRPr="00CD7779">
        <w:t>ilisation of genetic resources.</w:t>
      </w:r>
    </w:p>
    <w:p w14:paraId="51935DD7" w14:textId="3238DBBE" w:rsidR="00A46B91" w:rsidRPr="007E06DD" w:rsidRDefault="007E2DE6" w:rsidP="001D3AE4">
      <w:pPr>
        <w:pStyle w:val="NN2"/>
      </w:pPr>
      <w:r w:rsidRPr="00777A2C">
        <w:t xml:space="preserve">In paragraph 3 of </w:t>
      </w:r>
      <w:r w:rsidR="00B93D11" w:rsidRPr="007E06DD">
        <w:t>Article 19 of the CBD (“</w:t>
      </w:r>
      <w:r w:rsidRPr="007E06DD">
        <w:t>H</w:t>
      </w:r>
      <w:r w:rsidR="00B93D11" w:rsidRPr="007E06DD">
        <w:t>andling of biotechnology and distribution of its benefits”)</w:t>
      </w:r>
      <w:r w:rsidRPr="007E06DD">
        <w:t>, P</w:t>
      </w:r>
      <w:r w:rsidR="00B93D11" w:rsidRPr="007E06DD">
        <w:t>arties</w:t>
      </w:r>
      <w:r w:rsidRPr="007E06DD">
        <w:t xml:space="preserve"> are requested</w:t>
      </w:r>
      <w:r w:rsidR="00B93D11" w:rsidRPr="007E06DD">
        <w:t xml:space="preserve"> to consider “the need for and modalities of a protocol setting out appropriate procedures, including, in particular, </w:t>
      </w:r>
      <w:r w:rsidR="00831988" w:rsidRPr="007E06DD">
        <w:t>Advance Informed Agreement</w:t>
      </w:r>
      <w:r w:rsidR="00B93D11" w:rsidRPr="007E06DD">
        <w:t xml:space="preserve">, in the field of the safe transfer, handling and use of any </w:t>
      </w:r>
      <w:r w:rsidR="00831988" w:rsidRPr="007E06DD">
        <w:t>Living Modified Organism</w:t>
      </w:r>
      <w:r w:rsidR="00831988">
        <w:t xml:space="preserve"> </w:t>
      </w:r>
      <w:r w:rsidR="00831988">
        <w:rPr>
          <w:lang w:val="fr-FR"/>
        </w:rPr>
        <w:t>(LMO)</w:t>
      </w:r>
      <w:r w:rsidR="00B93D11" w:rsidRPr="007E06DD">
        <w:t xml:space="preserve"> resulting from biotechnology that may have adverse effect on the conservation and sustainable use of biological diversity”. </w:t>
      </w:r>
    </w:p>
    <w:p w14:paraId="1D83E61C" w14:textId="77777777" w:rsidR="00293860" w:rsidRDefault="00293860" w:rsidP="001D3AE4">
      <w:pPr>
        <w:pStyle w:val="NN2"/>
      </w:pPr>
      <w:r w:rsidRPr="00971D9B">
        <w:t xml:space="preserve">In addition, Article 8(g) of the CBD </w:t>
      </w:r>
      <w:r>
        <w:t>invites</w:t>
      </w:r>
      <w:r w:rsidRPr="00971D9B">
        <w:t xml:space="preserve"> </w:t>
      </w:r>
      <w:r>
        <w:t>Parties</w:t>
      </w:r>
      <w:r w:rsidRPr="00971D9B">
        <w:t xml:space="preserve"> to “Establish or maintain means to regulate, manage or control the risks associated with the use and release of </w:t>
      </w:r>
      <w:r w:rsidR="00831988" w:rsidRPr="00971D9B">
        <w:t>Living Modified Organisms</w:t>
      </w:r>
      <w:r w:rsidRPr="00971D9B">
        <w:t xml:space="preserve"> resulting from biotechnology which are likely to have adverse environmental impacts that could affect the conservation and sustainable use of biological diversity, taking also into account the risks to human health.”</w:t>
      </w:r>
    </w:p>
    <w:p w14:paraId="681F9450" w14:textId="07E394B7" w:rsidR="00352942" w:rsidRPr="00777A2C" w:rsidRDefault="00293860" w:rsidP="001D3AE4">
      <w:pPr>
        <w:pStyle w:val="NN2"/>
      </w:pPr>
      <w:r w:rsidRPr="00C9619F">
        <w:t xml:space="preserve">The Cartagena Protocol on Biosafety </w:t>
      </w:r>
      <w:r w:rsidRPr="00296DE8">
        <w:t xml:space="preserve">(CPB) </w:t>
      </w:r>
      <w:r w:rsidRPr="00C9619F">
        <w:t>to the Convention on Biological Diversity</w:t>
      </w:r>
      <w:r w:rsidR="00831988">
        <w:t xml:space="preserve"> (CBD)</w:t>
      </w:r>
      <w:r w:rsidRPr="00C9619F">
        <w:t xml:space="preserve"> is an international agreement which aims to </w:t>
      </w:r>
      <w:r w:rsidRPr="00296DE8">
        <w:t xml:space="preserve">“contribute to ensuring an adequate level of protection in the field of the safe transfer, handling and use of </w:t>
      </w:r>
      <w:r w:rsidR="00831988" w:rsidRPr="00296DE8">
        <w:t xml:space="preserve">Living Modified Organisms </w:t>
      </w:r>
      <w:r w:rsidRPr="00296DE8">
        <w:t>(LMOs) resulting from modern biotechnology that may have adverse effects on the conservation and sustainable use of biological diversity, taking also into account risks to human health, and specifically focusing on trans-boundary movements”</w:t>
      </w:r>
      <w:r w:rsidRPr="00C9619F">
        <w:t xml:space="preserve">. </w:t>
      </w:r>
      <w:r w:rsidRPr="00296DE8">
        <w:t>The CPB</w:t>
      </w:r>
      <w:r w:rsidRPr="00C9619F">
        <w:t xml:space="preserve"> was adopted on 29 January 2000 and entered into force on 11 September 2003.</w:t>
      </w:r>
      <w:r w:rsidRPr="00296DE8" w:rsidDel="00293860">
        <w:t xml:space="preserve"> </w:t>
      </w:r>
      <w:r w:rsidRPr="00296DE8">
        <w:t>Currently, 167 Parties ratified or accessed to the Protocol.</w:t>
      </w:r>
    </w:p>
    <w:p w14:paraId="25AE408A" w14:textId="77777777" w:rsidR="00352942" w:rsidRPr="00052C1B" w:rsidRDefault="00352942" w:rsidP="001D3AE4">
      <w:pPr>
        <w:pStyle w:val="NN2"/>
      </w:pPr>
      <w:r w:rsidRPr="00052C1B">
        <w:t>Article 20, paragraph 1, of the Cartagena Protocol on Biosafety establishe</w:t>
      </w:r>
      <w:r w:rsidR="000E50B5">
        <w:t>s</w:t>
      </w:r>
      <w:r w:rsidRPr="00052C1B">
        <w:t xml:space="preserve"> a </w:t>
      </w:r>
      <w:r w:rsidR="003102F0" w:rsidRPr="00777A2C">
        <w:t>Biosafety Clearing House</w:t>
      </w:r>
      <w:r w:rsidR="003102F0">
        <w:t xml:space="preserve"> (</w:t>
      </w:r>
      <w:r w:rsidRPr="00052C1B">
        <w:t>BCH</w:t>
      </w:r>
      <w:r w:rsidR="003102F0">
        <w:t>)</w:t>
      </w:r>
      <w:r w:rsidRPr="00052C1B">
        <w:t xml:space="preserve"> as part of the Clearing-House Mechanism (CHM) of the Convention on Biological Diversity (CBD), in order to:</w:t>
      </w:r>
    </w:p>
    <w:p w14:paraId="28EEC640" w14:textId="77777777" w:rsidR="00352942" w:rsidRPr="00052C1B" w:rsidRDefault="00352942" w:rsidP="00124212">
      <w:pPr>
        <w:numPr>
          <w:ilvl w:val="0"/>
          <w:numId w:val="22"/>
        </w:numPr>
        <w:rPr>
          <w:lang w:val="en-GB"/>
        </w:rPr>
      </w:pPr>
      <w:r w:rsidRPr="00052C1B">
        <w:rPr>
          <w:lang w:val="en-GB"/>
        </w:rPr>
        <w:t>Facilitate the exchange of scientific, technical, environmental and legal information on, and experience with, living modified organisms</w:t>
      </w:r>
      <w:r w:rsidR="00683B62">
        <w:rPr>
          <w:lang w:val="en-GB"/>
        </w:rPr>
        <w:t>;</w:t>
      </w:r>
    </w:p>
    <w:p w14:paraId="6B38501A" w14:textId="77777777" w:rsidR="00352942" w:rsidRPr="00052C1B" w:rsidRDefault="003102F0" w:rsidP="00124212">
      <w:pPr>
        <w:numPr>
          <w:ilvl w:val="0"/>
          <w:numId w:val="22"/>
        </w:numPr>
        <w:rPr>
          <w:lang w:val="en-GB"/>
        </w:rPr>
      </w:pPr>
      <w:r>
        <w:rPr>
          <w:lang w:val="en-GB"/>
        </w:rPr>
        <w:t>A</w:t>
      </w:r>
      <w:r w:rsidR="00352942" w:rsidRPr="00052C1B">
        <w:rPr>
          <w:lang w:val="en-GB"/>
        </w:rPr>
        <w:t>ssist Parties to implement the Protocol, taking into account the special needs of developing country Parties, in particular the least developed and small island developing States among them, and countries with economies in transition as well as countries that are centres of origin and centres of genetic diversity.</w:t>
      </w:r>
    </w:p>
    <w:p w14:paraId="11959157" w14:textId="6573BBE7" w:rsidR="004C1C45" w:rsidRPr="00C9619F" w:rsidRDefault="004C1C45" w:rsidP="001D3AE4">
      <w:pPr>
        <w:pStyle w:val="NN2"/>
      </w:pPr>
      <w:r w:rsidRPr="00C9619F">
        <w:t xml:space="preserve">The </w:t>
      </w:r>
      <w:r w:rsidR="003102F0" w:rsidRPr="00777A2C">
        <w:t>BCH</w:t>
      </w:r>
      <w:r w:rsidRPr="00C9619F">
        <w:t xml:space="preserve"> </w:t>
      </w:r>
      <w:r w:rsidR="003102F0" w:rsidRPr="00777A2C">
        <w:t>refers to a mechanism or a</w:t>
      </w:r>
      <w:r w:rsidR="003102F0" w:rsidRPr="007E06DD">
        <w:t xml:space="preserve"> virtual institution that brings together seekers and providers of goods, services or information</w:t>
      </w:r>
      <w:r w:rsidR="00945072">
        <w:t xml:space="preserve"> on Biosafety</w:t>
      </w:r>
      <w:r w:rsidR="003102F0" w:rsidRPr="007E06DD">
        <w:t xml:space="preserve">; it establishes </w:t>
      </w:r>
      <w:r w:rsidR="00352942" w:rsidRPr="00296DE8">
        <w:t>a g</w:t>
      </w:r>
      <w:r w:rsidRPr="00296DE8">
        <w:t xml:space="preserve">lobal access to scientific, technical, environmental, legal and capacity building information provided in all </w:t>
      </w:r>
      <w:r w:rsidR="00352942" w:rsidRPr="00296DE8">
        <w:t>six</w:t>
      </w:r>
      <w:r w:rsidRPr="00296DE8">
        <w:t xml:space="preserve"> UN languages.</w:t>
      </w:r>
      <w:r w:rsidR="003102F0" w:rsidRPr="00296DE8">
        <w:t xml:space="preserve"> </w:t>
      </w:r>
      <w:r w:rsidRPr="00C9619F">
        <w:t xml:space="preserve">The BCH </w:t>
      </w:r>
      <w:r w:rsidR="003102F0" w:rsidRPr="00777A2C">
        <w:t>fulfils</w:t>
      </w:r>
      <w:r w:rsidRPr="00C9619F">
        <w:t xml:space="preserve"> its mandate by providing a dynamic platform where information is registered through </w:t>
      </w:r>
      <w:r w:rsidR="00945072">
        <w:t xml:space="preserve">web based tools including </w:t>
      </w:r>
      <w:r w:rsidRPr="00C9619F">
        <w:t>the Management Centre and where it can be easily searched and retrieved.</w:t>
      </w:r>
    </w:p>
    <w:p w14:paraId="31F58090" w14:textId="21858D41" w:rsidR="00612C1A" w:rsidRDefault="00612C1A" w:rsidP="001D3AE4">
      <w:pPr>
        <w:pStyle w:val="NN2"/>
      </w:pPr>
      <w:r w:rsidRPr="00991244">
        <w:lastRenderedPageBreak/>
        <w:t>In its Decision BS-III/2, COP-MOP</w:t>
      </w:r>
      <w:r w:rsidR="00831988">
        <w:rPr>
          <w:rStyle w:val="FootnoteReference"/>
        </w:rPr>
        <w:footnoteReference w:id="4"/>
      </w:r>
      <w:r w:rsidRPr="00991244">
        <w:t xml:space="preserve"> urge</w:t>
      </w:r>
      <w:r w:rsidR="00945072">
        <w:t>d</w:t>
      </w:r>
      <w:r w:rsidRPr="00991244">
        <w:t xml:space="preserve"> Parties, Governments and other users to participate in the Biosafety Clearing-House by contributing or continu</w:t>
      </w:r>
      <w:r w:rsidR="00DC75B4">
        <w:t>e</w:t>
      </w:r>
      <w:r w:rsidRPr="00991244">
        <w:t xml:space="preserve"> to contribute information as soon as possible, whether directly through the management centre of the Central Portal, or through the development of nodes that are interlinked and interoperable with the Central Portal, or other options for national participation as appropriate</w:t>
      </w:r>
      <w:r>
        <w:t>.</w:t>
      </w:r>
    </w:p>
    <w:p w14:paraId="3251D281" w14:textId="77777777" w:rsidR="00612C1A" w:rsidRPr="000A35AD" w:rsidRDefault="00612C1A" w:rsidP="001D3AE4">
      <w:pPr>
        <w:pStyle w:val="NN2"/>
      </w:pPr>
      <w:r w:rsidRPr="00991244">
        <w:t>At its fifth meeting, the COP-MOP, in </w:t>
      </w:r>
      <w:hyperlink r:id="rId16" w:history="1">
        <w:r w:rsidRPr="00991244">
          <w:t>decision BS-V/16</w:t>
        </w:r>
      </w:hyperlink>
      <w:r w:rsidRPr="00991244">
        <w:t>, adopted the Strategic Plan for the Cartagena Protocol on Biosafety covering the period 2011 to 2020. The Strategic Plan comprises a vision, a mission statement and five strategic objectives. For each strategic objective a number of operational objectives, expected outcomes and indicators are outlined. The focal areas underlying the five strategic objectives are as follows:</w:t>
      </w:r>
    </w:p>
    <w:p w14:paraId="08056F91" w14:textId="77777777" w:rsidR="00612C1A" w:rsidRPr="00792812" w:rsidRDefault="00612C1A" w:rsidP="00753B16">
      <w:pPr>
        <w:pStyle w:val="NN3"/>
        <w:rPr>
          <w:sz w:val="22"/>
        </w:rPr>
      </w:pPr>
      <w:r w:rsidRPr="00792812">
        <w:rPr>
          <w:sz w:val="22"/>
        </w:rPr>
        <w:t>Facilitating the establishment and further development of systems for the implementation of the Protocol;</w:t>
      </w:r>
    </w:p>
    <w:p w14:paraId="5395B2D7" w14:textId="77777777" w:rsidR="00612C1A" w:rsidRPr="00792812" w:rsidRDefault="00612C1A" w:rsidP="00AB6855">
      <w:pPr>
        <w:pStyle w:val="NN3"/>
        <w:rPr>
          <w:sz w:val="22"/>
        </w:rPr>
      </w:pPr>
      <w:r w:rsidRPr="00792812">
        <w:rPr>
          <w:sz w:val="22"/>
        </w:rPr>
        <w:t>Capacity-building;</w:t>
      </w:r>
    </w:p>
    <w:p w14:paraId="30FABF8B" w14:textId="77777777" w:rsidR="00612C1A" w:rsidRPr="00792812" w:rsidRDefault="00612C1A" w:rsidP="003C2BFF">
      <w:pPr>
        <w:pStyle w:val="NN3"/>
        <w:rPr>
          <w:sz w:val="22"/>
        </w:rPr>
      </w:pPr>
      <w:r w:rsidRPr="00792812">
        <w:rPr>
          <w:sz w:val="22"/>
        </w:rPr>
        <w:t>Compliance and review;</w:t>
      </w:r>
    </w:p>
    <w:p w14:paraId="1E92FE61" w14:textId="77777777" w:rsidR="00612C1A" w:rsidRPr="00792812" w:rsidRDefault="00612C1A">
      <w:pPr>
        <w:pStyle w:val="NN3"/>
        <w:rPr>
          <w:sz w:val="22"/>
        </w:rPr>
      </w:pPr>
      <w:r w:rsidRPr="00792812">
        <w:rPr>
          <w:sz w:val="22"/>
        </w:rPr>
        <w:t>Information sharing; and</w:t>
      </w:r>
    </w:p>
    <w:p w14:paraId="0835A2A3" w14:textId="77777777" w:rsidR="00612C1A" w:rsidRPr="00792812" w:rsidRDefault="00612C1A">
      <w:pPr>
        <w:pStyle w:val="NN3"/>
        <w:rPr>
          <w:sz w:val="22"/>
        </w:rPr>
      </w:pPr>
      <w:r w:rsidRPr="00792812">
        <w:rPr>
          <w:sz w:val="22"/>
        </w:rPr>
        <w:t>Outreach and cooperation.</w:t>
      </w:r>
    </w:p>
    <w:p w14:paraId="0CAD0110" w14:textId="77777777" w:rsidR="00612C1A" w:rsidRDefault="00612C1A" w:rsidP="001D3AE4">
      <w:pPr>
        <w:pStyle w:val="NN2"/>
      </w:pPr>
      <w:r w:rsidRPr="00991244">
        <w:t>The COP-MOP urged governments and organizations to align their actions for implementing the Protocol with the Strategic Plan and to allocate adequate human and financial resources to expedite the implementation of the Strategic Plan</w:t>
      </w:r>
      <w:r>
        <w:t>.</w:t>
      </w:r>
    </w:p>
    <w:p w14:paraId="640E7EFA" w14:textId="77777777" w:rsidR="00272A47" w:rsidRDefault="00272A47" w:rsidP="001D3AE4">
      <w:pPr>
        <w:pStyle w:val="NN2"/>
      </w:pPr>
      <w:r>
        <w:t>P</w:t>
      </w:r>
      <w:r w:rsidRPr="007C3F5C">
        <w:t>ursuant to Article 27 of the CPB</w:t>
      </w:r>
      <w:r>
        <w:t>,</w:t>
      </w:r>
      <w:r w:rsidRPr="007C3F5C">
        <w:t xml:space="preserve"> the Nagoya-Kuala Lumpur Supplementary Protocol on Liability and Redress to the Cartagena Protocol on Biosafety provides international rules and procedures in the field of liability and redress relating to living modified organisms.</w:t>
      </w:r>
      <w:r w:rsidR="00665AD2">
        <w:t xml:space="preserve"> </w:t>
      </w:r>
      <w:r w:rsidRPr="007C3F5C">
        <w:t xml:space="preserve">It requires 40 ratifications or accessions in order to enter into force; currently </w:t>
      </w:r>
      <w:r>
        <w:t>24</w:t>
      </w:r>
      <w:r w:rsidRPr="007C3F5C">
        <w:t xml:space="preserve"> Parties to the CPB have ratified, accepted, approved or acceded to the agreement.</w:t>
      </w:r>
    </w:p>
    <w:p w14:paraId="00DC3DEB" w14:textId="2408E8BF" w:rsidR="003C5F55" w:rsidRPr="007C3F5C" w:rsidRDefault="00C23B12" w:rsidP="001D3AE4">
      <w:pPr>
        <w:pStyle w:val="NN2"/>
      </w:pPr>
      <w:r w:rsidRPr="00777A2C">
        <w:t>Additionally,</w:t>
      </w:r>
      <w:r w:rsidR="00AC7E56">
        <w:t xml:space="preserve"> </w:t>
      </w:r>
      <w:r w:rsidR="003C5F55" w:rsidRPr="00777A2C">
        <w:t>“The Nagoya Protocol on Access to Genetic Resources and the Fair and Equitable Sharing of Benefits Arising from their Utilization to the Convention on Biological Diversity</w:t>
      </w:r>
      <w:r w:rsidR="003102F0">
        <w:t>”</w:t>
      </w:r>
      <w:r w:rsidR="003C5F55" w:rsidRPr="00777A2C">
        <w:t xml:space="preserve"> </w:t>
      </w:r>
      <w:r w:rsidR="003C5F55" w:rsidRPr="007E06DD">
        <w:t>aims at sharing the benefits arising from the utilisation of genetic resources in a fair and equitable way, including by appropriate access to genetic resources and by appropriate transfer of relevant technologies, taking into account all rights over those resources and to technologies, and by appropriate funding, thereby contributing to the conservation of biological diversity and the sustainable use of its components.</w:t>
      </w:r>
      <w:r w:rsidR="00272A47">
        <w:t xml:space="preserve">, </w:t>
      </w:r>
      <w:r w:rsidR="00A440E4">
        <w:t>The</w:t>
      </w:r>
      <w:r w:rsidR="00AC7E56">
        <w:t xml:space="preserve"> </w:t>
      </w:r>
      <w:r w:rsidR="00272A47">
        <w:t xml:space="preserve">Nagoya Protocol will impact </w:t>
      </w:r>
      <w:r w:rsidR="003102F0" w:rsidRPr="00971D9B">
        <w:t>the work done in the Biosafety Clearing House</w:t>
      </w:r>
      <w:r w:rsidR="00272A47">
        <w:t>.</w:t>
      </w:r>
    </w:p>
    <w:p w14:paraId="6331C763" w14:textId="77777777" w:rsidR="00BB27D0" w:rsidRPr="007E06DD" w:rsidRDefault="00BB27D0" w:rsidP="00C9619F">
      <w:pPr>
        <w:pStyle w:val="Heading4"/>
      </w:pPr>
      <w:r w:rsidRPr="007E06DD">
        <w:t>The creation and function of the BCH Central Portal</w:t>
      </w:r>
    </w:p>
    <w:p w14:paraId="07BB1E10" w14:textId="0DAC095E" w:rsidR="00F67281" w:rsidRDefault="00470D7C" w:rsidP="001D3AE4">
      <w:pPr>
        <w:pStyle w:val="NN2"/>
      </w:pPr>
      <w:r>
        <w:t xml:space="preserve">One of the important supportive mechanisms to </w:t>
      </w:r>
      <w:r w:rsidR="00945751">
        <w:t xml:space="preserve">the </w:t>
      </w:r>
      <w:r w:rsidR="00945751" w:rsidRPr="007C3F5C">
        <w:t>CPB</w:t>
      </w:r>
      <w:r w:rsidR="00B93D11" w:rsidRPr="007C3F5C">
        <w:t xml:space="preserve"> </w:t>
      </w:r>
      <w:r w:rsidR="00683B62">
        <w:t>is</w:t>
      </w:r>
      <w:r w:rsidR="00B93D11" w:rsidRPr="007C3F5C">
        <w:t xml:space="preserve"> the establishment of </w:t>
      </w:r>
      <w:r w:rsidR="00272A47">
        <w:t xml:space="preserve">the BCH </w:t>
      </w:r>
      <w:r w:rsidR="00683B62">
        <w:t xml:space="preserve">(Art. 20) </w:t>
      </w:r>
      <w:r w:rsidR="00272A47">
        <w:t xml:space="preserve">as </w:t>
      </w:r>
      <w:r w:rsidR="00B93D11" w:rsidRPr="007C3F5C">
        <w:t xml:space="preserve">an online portal to provide information to and from </w:t>
      </w:r>
      <w:r w:rsidR="00683B62">
        <w:t xml:space="preserve">Parties </w:t>
      </w:r>
      <w:r w:rsidR="00B93D11" w:rsidRPr="007C3F5C">
        <w:t>and to all stakeholders on the status of use of living modified organisms within their borders. This represents one of the very few online portals where</w:t>
      </w:r>
      <w:r w:rsidR="00F67281">
        <w:t xml:space="preserve"> </w:t>
      </w:r>
      <w:r w:rsidR="00272A47">
        <w:t>Parties</w:t>
      </w:r>
      <w:r w:rsidR="00B93D11" w:rsidRPr="007C3F5C">
        <w:t xml:space="preserve"> are </w:t>
      </w:r>
      <w:r w:rsidR="00B93D11" w:rsidRPr="00361A96">
        <w:t>legally</w:t>
      </w:r>
      <w:r w:rsidR="00B93D11" w:rsidRPr="007C3F5C">
        <w:t xml:space="preserve"> </w:t>
      </w:r>
      <w:r w:rsidR="00272A47">
        <w:t>requested</w:t>
      </w:r>
      <w:r w:rsidR="00272A47" w:rsidRPr="007C3F5C">
        <w:t xml:space="preserve"> </w:t>
      </w:r>
      <w:r w:rsidR="00B93D11" w:rsidRPr="007C3F5C">
        <w:t xml:space="preserve">to ‘publish’ information. </w:t>
      </w:r>
    </w:p>
    <w:p w14:paraId="28999DE4" w14:textId="5F4E7E8D" w:rsidR="00F67281" w:rsidRDefault="00B93D11" w:rsidP="001D3AE4">
      <w:pPr>
        <w:pStyle w:val="NN2"/>
      </w:pPr>
      <w:r w:rsidRPr="00CD7779">
        <w:t xml:space="preserve">The BCH is </w:t>
      </w:r>
      <w:r w:rsidR="00683B62" w:rsidRPr="00F70915">
        <w:rPr>
          <w:i/>
        </w:rPr>
        <w:t>de facto</w:t>
      </w:r>
      <w:r w:rsidR="00683B62">
        <w:t xml:space="preserve"> </w:t>
      </w:r>
      <w:r w:rsidRPr="00CD7779">
        <w:t xml:space="preserve">a </w:t>
      </w:r>
      <w:r w:rsidR="00F67281" w:rsidRPr="00C9619F">
        <w:t>repository</w:t>
      </w:r>
      <w:r w:rsidR="00F67281" w:rsidRPr="00CD7779">
        <w:t xml:space="preserve"> </w:t>
      </w:r>
      <w:r w:rsidR="00683B62">
        <w:t>where</w:t>
      </w:r>
      <w:r w:rsidRPr="00CD7779">
        <w:t xml:space="preserve"> information relating to the implementation of the Protocol </w:t>
      </w:r>
      <w:r w:rsidR="00F67281">
        <w:t>is made available</w:t>
      </w:r>
      <w:r w:rsidR="00F67281" w:rsidRPr="00CD7779">
        <w:t xml:space="preserve"> </w:t>
      </w:r>
      <w:r w:rsidRPr="00CD7779">
        <w:t>by Parties</w:t>
      </w:r>
      <w:r w:rsidR="0067505D">
        <w:t>.</w:t>
      </w:r>
      <w:r w:rsidR="00683B62">
        <w:t xml:space="preserve"> </w:t>
      </w:r>
      <w:r w:rsidR="0067505D">
        <w:t>N</w:t>
      </w:r>
      <w:r w:rsidR="00683B62">
        <w:t>on-Parties</w:t>
      </w:r>
      <w:r w:rsidR="0067505D">
        <w:t xml:space="preserve"> may voluntarily agree as well to provide information, these being obviously non-mandatory</w:t>
      </w:r>
      <w:r w:rsidRPr="00CD7779">
        <w:t xml:space="preserve">. </w:t>
      </w:r>
      <w:r w:rsidR="0067505D">
        <w:t>T</w:t>
      </w:r>
      <w:r w:rsidR="00F67281">
        <w:t>he BCH</w:t>
      </w:r>
      <w:r w:rsidRPr="00CD7779">
        <w:t xml:space="preserve"> provide</w:t>
      </w:r>
      <w:r w:rsidR="00F67281">
        <w:t>s</w:t>
      </w:r>
      <w:r w:rsidRPr="00CD7779">
        <w:t xml:space="preserve"> </w:t>
      </w:r>
      <w:r w:rsidR="0067505D">
        <w:t xml:space="preserve">also </w:t>
      </w:r>
      <w:r w:rsidRPr="00CD7779">
        <w:t>access to other international biosafety information exchange mechanisms</w:t>
      </w:r>
      <w:r w:rsidR="0067505D">
        <w:t xml:space="preserve"> such as </w:t>
      </w:r>
      <w:r w:rsidR="00683B62">
        <w:t xml:space="preserve">the </w:t>
      </w:r>
      <w:r w:rsidR="00683B62" w:rsidRPr="00C9619F">
        <w:t xml:space="preserve">Biosafety Information </w:t>
      </w:r>
      <w:r w:rsidR="00683B62" w:rsidRPr="00C9619F">
        <w:lastRenderedPageBreak/>
        <w:t>Resource Centre (BCH-BIRC) </w:t>
      </w:r>
      <w:r w:rsidR="0067505D">
        <w:t>managed</w:t>
      </w:r>
      <w:r w:rsidR="00683B62" w:rsidRPr="00C9619F">
        <w:t xml:space="preserve"> by the Secretariat of the CBD</w:t>
      </w:r>
      <w:r w:rsidR="0067505D">
        <w:t xml:space="preserve"> (SCBD)</w:t>
      </w:r>
      <w:r w:rsidR="00683B62" w:rsidRPr="00C9619F">
        <w:t xml:space="preserve">, </w:t>
      </w:r>
      <w:r w:rsidR="0067505D">
        <w:t>t</w:t>
      </w:r>
      <w:r w:rsidR="0067505D" w:rsidRPr="00C9619F">
        <w:t>he Scientific Bibliographic Database on Biosafety (Bibliosafety) maintained by</w:t>
      </w:r>
      <w:r w:rsidR="0057218F">
        <w:t xml:space="preserve"> </w:t>
      </w:r>
      <w:r w:rsidR="0067505D">
        <w:t>t</w:t>
      </w:r>
      <w:r w:rsidR="0067505D" w:rsidRPr="00C9619F">
        <w:t>he ICGEB,</w:t>
      </w:r>
      <w:r w:rsidR="0067505D">
        <w:t xml:space="preserve"> etc</w:t>
      </w:r>
      <w:r w:rsidRPr="00CD7779">
        <w:t xml:space="preserve">. </w:t>
      </w:r>
      <w:r w:rsidR="0067505D">
        <w:t>Hence, the BCH</w:t>
      </w:r>
      <w:r w:rsidR="00FC731A" w:rsidRPr="00CD7779">
        <w:t xml:space="preserve"> provide</w:t>
      </w:r>
      <w:r w:rsidR="00F67281">
        <w:t>s</w:t>
      </w:r>
      <w:r w:rsidR="00FC731A" w:rsidRPr="00CD7779">
        <w:t xml:space="preserve"> a searchable database of a </w:t>
      </w:r>
      <w:r w:rsidR="00F67281">
        <w:t>broad</w:t>
      </w:r>
      <w:r w:rsidR="00F67281" w:rsidRPr="00CD7779">
        <w:t xml:space="preserve"> </w:t>
      </w:r>
      <w:r w:rsidR="00FC731A" w:rsidRPr="00CD7779">
        <w:t xml:space="preserve">range of information about </w:t>
      </w:r>
      <w:r w:rsidR="00F67281">
        <w:t xml:space="preserve">LMOs and how they </w:t>
      </w:r>
      <w:r w:rsidR="00FC731A" w:rsidRPr="00CD7779">
        <w:t xml:space="preserve">are regulated, produced, used and grown within the </w:t>
      </w:r>
      <w:r w:rsidR="00F67281">
        <w:t xml:space="preserve">jurisdiction </w:t>
      </w:r>
      <w:r w:rsidR="00FC731A" w:rsidRPr="00CD7779">
        <w:t xml:space="preserve">of </w:t>
      </w:r>
      <w:r w:rsidR="00F67281">
        <w:t xml:space="preserve">Parties and </w:t>
      </w:r>
      <w:r w:rsidR="0067505D">
        <w:t>non-Parties</w:t>
      </w:r>
      <w:r w:rsidR="00FC731A" w:rsidRPr="00CD7779">
        <w:t xml:space="preserve">. </w:t>
      </w:r>
    </w:p>
    <w:p w14:paraId="284AF983" w14:textId="34633746" w:rsidR="00B93D11" w:rsidRPr="00971D9B" w:rsidRDefault="00F67281" w:rsidP="001D3AE4">
      <w:pPr>
        <w:pStyle w:val="NN2"/>
      </w:pPr>
      <w:r w:rsidRPr="007C3F5C">
        <w:t xml:space="preserve">Article 20 </w:t>
      </w:r>
      <w:r>
        <w:t xml:space="preserve">of the Protocol </w:t>
      </w:r>
      <w:r w:rsidRPr="007C3F5C">
        <w:t xml:space="preserve">defines the </w:t>
      </w:r>
      <w:r>
        <w:t>information to be made available on the BCH by Parties</w:t>
      </w:r>
      <w:r w:rsidRPr="007C3F5C">
        <w:t xml:space="preserve">. </w:t>
      </w:r>
      <w:r>
        <w:t xml:space="preserve">It </w:t>
      </w:r>
      <w:r w:rsidR="00B93D11" w:rsidRPr="00971D9B">
        <w:t>includes</w:t>
      </w:r>
      <w:r w:rsidR="00FC731A" w:rsidRPr="00971D9B">
        <w:t xml:space="preserve"> </w:t>
      </w:r>
      <w:r w:rsidR="00B93D11" w:rsidRPr="00971D9B">
        <w:t>:</w:t>
      </w:r>
    </w:p>
    <w:p w14:paraId="5F52ED94" w14:textId="77777777" w:rsidR="00B93D11" w:rsidRPr="00971D9B" w:rsidRDefault="005300C7" w:rsidP="00124212">
      <w:pPr>
        <w:numPr>
          <w:ilvl w:val="0"/>
          <w:numId w:val="23"/>
        </w:numPr>
        <w:rPr>
          <w:lang w:val="en-GB"/>
        </w:rPr>
      </w:pPr>
      <w:r w:rsidRPr="00971D9B">
        <w:rPr>
          <w:lang w:val="en-GB"/>
        </w:rPr>
        <w:t>“</w:t>
      </w:r>
      <w:r w:rsidR="00B93D11" w:rsidRPr="00971D9B">
        <w:rPr>
          <w:lang w:val="en-GB"/>
        </w:rPr>
        <w:t>Any existing laws, regulations and guidelines for implementation of the Protocol, as well as information required by the Parties for the advance informed agreement procedure;</w:t>
      </w:r>
    </w:p>
    <w:p w14:paraId="0B71428D" w14:textId="77777777" w:rsidR="00B93D11" w:rsidRPr="00971D9B" w:rsidRDefault="00B93D11" w:rsidP="00124212">
      <w:pPr>
        <w:numPr>
          <w:ilvl w:val="0"/>
          <w:numId w:val="23"/>
        </w:numPr>
        <w:rPr>
          <w:lang w:val="en-GB"/>
        </w:rPr>
      </w:pPr>
      <w:r w:rsidRPr="00971D9B">
        <w:rPr>
          <w:lang w:val="en-GB"/>
        </w:rPr>
        <w:t>Any bilateral, regional and multilateral agreements and arrangements;</w:t>
      </w:r>
    </w:p>
    <w:p w14:paraId="1312D166" w14:textId="77777777" w:rsidR="00B93D11" w:rsidRPr="00971D9B" w:rsidRDefault="00B93D11" w:rsidP="00124212">
      <w:pPr>
        <w:numPr>
          <w:ilvl w:val="0"/>
          <w:numId w:val="23"/>
        </w:numPr>
        <w:rPr>
          <w:lang w:val="en-GB"/>
        </w:rPr>
      </w:pPr>
      <w:r w:rsidRPr="00971D9B">
        <w:rPr>
          <w:lang w:val="en-GB"/>
        </w:rPr>
        <w:t>Summaries of its risk assessments or environmental reviews of living modified organisms generated by its regulatory process, and carried out in accordance with Article 15, including, where appropriate, relevant information regarding products thereof, namely, processed materials that are of living modified organism origin, containing detectable novel combinations of replicable genetic material obtained through the use of modern biotechnology;</w:t>
      </w:r>
    </w:p>
    <w:p w14:paraId="53F7F60B" w14:textId="06FD1E3E" w:rsidR="00B93D11" w:rsidRPr="007C3F5C" w:rsidRDefault="00470D7C" w:rsidP="00124212">
      <w:pPr>
        <w:numPr>
          <w:ilvl w:val="0"/>
          <w:numId w:val="23"/>
        </w:numPr>
        <w:rPr>
          <w:lang w:val="en-GB"/>
        </w:rPr>
      </w:pPr>
      <w:r>
        <w:rPr>
          <w:lang w:val="en-GB"/>
        </w:rPr>
        <w:t>F</w:t>
      </w:r>
      <w:r w:rsidR="00B93D11" w:rsidRPr="00F8523E">
        <w:rPr>
          <w:lang w:val="en-GB"/>
        </w:rPr>
        <w:t>inal decisions regarding the impor</w:t>
      </w:r>
      <w:r w:rsidR="00B93D11" w:rsidRPr="007C3F5C">
        <w:rPr>
          <w:lang w:val="en-GB"/>
        </w:rPr>
        <w:t xml:space="preserve">tation or release of living modified organisms; </w:t>
      </w:r>
    </w:p>
    <w:p w14:paraId="6AA6E27A" w14:textId="61A1F67D" w:rsidR="00630326" w:rsidRPr="00296DE8" w:rsidRDefault="00F67281" w:rsidP="00124212">
      <w:pPr>
        <w:numPr>
          <w:ilvl w:val="0"/>
          <w:numId w:val="23"/>
        </w:numPr>
        <w:rPr>
          <w:lang w:val="en-GB"/>
        </w:rPr>
      </w:pPr>
      <w:r w:rsidRPr="007C3F5C">
        <w:rPr>
          <w:lang w:val="en-GB"/>
        </w:rPr>
        <w:t xml:space="preserve"> </w:t>
      </w:r>
      <w:r w:rsidR="00B93D11" w:rsidRPr="007C3F5C">
        <w:rPr>
          <w:lang w:val="en-GB"/>
        </w:rPr>
        <w:t xml:space="preserve">Reports </w:t>
      </w:r>
      <w:r w:rsidR="00470D7C">
        <w:rPr>
          <w:lang w:val="en-GB"/>
        </w:rPr>
        <w:t xml:space="preserve">on Implementation of the CPB </w:t>
      </w:r>
      <w:r w:rsidR="00B93D11" w:rsidRPr="007C3F5C">
        <w:rPr>
          <w:lang w:val="en-GB"/>
        </w:rPr>
        <w:t>t pursuant to Article 33</w:t>
      </w:r>
      <w:r w:rsidR="00945751" w:rsidRPr="007C3F5C">
        <w:rPr>
          <w:lang w:val="en-GB"/>
        </w:rPr>
        <w:t>.</w:t>
      </w:r>
      <w:r w:rsidR="00B93D11" w:rsidRPr="007C3F5C">
        <w:rPr>
          <w:lang w:val="en-GB"/>
        </w:rPr>
        <w:t>”</w:t>
      </w:r>
    </w:p>
    <w:p w14:paraId="778C3AE5" w14:textId="75B1C169" w:rsidR="005C23C2" w:rsidRPr="007E06DD" w:rsidRDefault="00C22D94" w:rsidP="00C9619F">
      <w:pPr>
        <w:pStyle w:val="Heading4"/>
      </w:pPr>
      <w:r w:rsidRPr="007E06DD">
        <w:t xml:space="preserve">The </w:t>
      </w:r>
      <w:r w:rsidR="004258F2" w:rsidRPr="007E06DD">
        <w:t>implementation of the BCH</w:t>
      </w:r>
      <w:r w:rsidRPr="007E06DD">
        <w:t xml:space="preserve"> </w:t>
      </w:r>
    </w:p>
    <w:p w14:paraId="59BC571B" w14:textId="0F755866" w:rsidR="00C76DA8" w:rsidRPr="00C76DA8" w:rsidRDefault="00C76DA8" w:rsidP="001D3AE4">
      <w:pPr>
        <w:pStyle w:val="NN2"/>
      </w:pPr>
      <w:r w:rsidRPr="00C76DA8">
        <w:t>‘At its 2</w:t>
      </w:r>
      <w:r w:rsidRPr="00C9619F">
        <w:rPr>
          <w:vertAlign w:val="superscript"/>
        </w:rPr>
        <w:t>nd</w:t>
      </w:r>
      <w:r w:rsidR="007D07A7">
        <w:t xml:space="preserve"> </w:t>
      </w:r>
      <w:r w:rsidRPr="00C76DA8">
        <w:t xml:space="preserve">meeting in June 2001, the Intergovernmental Committee for the Cartagena Protocol (ICCP) provided guidance to the Global Environment Facility (GEF) to provide financial resources to enable developing countries and in particular least developed and Small Island Developing States among them, to participate in the BCH. The GEF responded to this request by including in the list of proposed activities in their </w:t>
      </w:r>
      <w:r w:rsidR="00F657AD" w:rsidRPr="00C76DA8">
        <w:t xml:space="preserve">initial strategy for assisting countries to prepare </w:t>
      </w:r>
      <w:r w:rsidRPr="00C76DA8">
        <w:t xml:space="preserve">for the </w:t>
      </w:r>
      <w:r w:rsidR="00F657AD">
        <w:t>e</w:t>
      </w:r>
      <w:r w:rsidRPr="00C76DA8">
        <w:t xml:space="preserve">ntry into </w:t>
      </w:r>
      <w:r w:rsidR="00F657AD">
        <w:t>f</w:t>
      </w:r>
      <w:r w:rsidRPr="00C76DA8">
        <w:t xml:space="preserve">orce of the Cartagena Protocol on Biosafety </w:t>
      </w:r>
      <w:r w:rsidR="00F657AD">
        <w:t xml:space="preserve">and </w:t>
      </w:r>
      <w:r w:rsidR="00F657AD" w:rsidRPr="00C76DA8">
        <w:t xml:space="preserve">support </w:t>
      </w:r>
      <w:r w:rsidRPr="00C76DA8">
        <w:t xml:space="preserve">to enable countries to participate in the BCH, once its modalities of operation are agreed upon by the Parties. </w:t>
      </w:r>
    </w:p>
    <w:p w14:paraId="296680A6" w14:textId="23CCF43C" w:rsidR="00C76DA8" w:rsidRPr="00C76DA8" w:rsidRDefault="00C76DA8" w:rsidP="001D3AE4">
      <w:pPr>
        <w:pStyle w:val="NN2"/>
      </w:pPr>
      <w:r w:rsidRPr="00C76DA8">
        <w:t xml:space="preserve">In 2001-2002, the Secretariat to the Convention on Biological Diversity (SCBD), in accordance with an ICCP mandate, conducted 4 Regional Workshops to identify capacity building needs of developing countries and countries with economies in transition for </w:t>
      </w:r>
      <w:r w:rsidR="007D07A7">
        <w:t xml:space="preserve">the </w:t>
      </w:r>
      <w:r w:rsidRPr="00C76DA8">
        <w:t>implementation of the pilot phase of the BCH in their countries. In document UNEP/CBDIICCP/3/5/Add.3 ''four main categories of capacity needs were identified for an effective implementation of the Biosafety Clearing-House by developing countries and countries with economies in transition, namely: (1) Developing human resources and technical expertise; (2) Building and maintaining infrastructure; (3) Developing institutional synergies; and (4) Continued development of a non-web, non-Internet based system to access the Biosafety Clearing-House. A fifth, crosscutting need for sustainable financial resources was also identified".</w:t>
      </w:r>
    </w:p>
    <w:p w14:paraId="5C6231FA" w14:textId="6B786448" w:rsidR="007D07A7" w:rsidRDefault="00634144" w:rsidP="001D3AE4">
      <w:pPr>
        <w:pStyle w:val="NN2"/>
      </w:pPr>
      <w:r>
        <w:t>Since, t</w:t>
      </w:r>
      <w:r w:rsidR="001D2266" w:rsidRPr="001D2266">
        <w:t xml:space="preserve">here have been a number of projects funded by the GEF </w:t>
      </w:r>
      <w:r>
        <w:t xml:space="preserve">and </w:t>
      </w:r>
      <w:r w:rsidR="001D2266" w:rsidRPr="001D2266">
        <w:t>designed to assist Parties to implement</w:t>
      </w:r>
      <w:r w:rsidR="00945751">
        <w:t>.</w:t>
      </w:r>
      <w:r w:rsidR="001D2266" w:rsidRPr="001D2266">
        <w:t xml:space="preserve"> </w:t>
      </w:r>
      <w:r w:rsidR="00A440E4" w:rsidRPr="00A440E4">
        <w:t xml:space="preserve">This includes trainings on BCH, Risk Assessment and Risk Management. </w:t>
      </w:r>
      <w:r w:rsidR="001D2266" w:rsidRPr="001D2266">
        <w:t>In order to implement the responsibilities placed on Parties a legal framework has to be instituted that permits informed decisions on the import and use of LMOs in the environment</w:t>
      </w:r>
      <w:r w:rsidR="007D07A7">
        <w:t>,</w:t>
      </w:r>
      <w:r w:rsidR="001D2266" w:rsidRPr="001D2266">
        <w:t xml:space="preserve"> on first entry for LMOs that are to be </w:t>
      </w:r>
      <w:r w:rsidR="007D07A7" w:rsidRPr="001D2266">
        <w:t>used</w:t>
      </w:r>
      <w:r w:rsidR="001D2266" w:rsidRPr="001D2266">
        <w:t xml:space="preserve"> for food, feed or for processing</w:t>
      </w:r>
      <w:r w:rsidR="00027C5F">
        <w:t xml:space="preserve"> or the first intentional introduction of LMOs into the Environment (the AIA procedure)</w:t>
      </w:r>
      <w:r w:rsidR="001D2266" w:rsidRPr="001D2266">
        <w:t xml:space="preserve">. </w:t>
      </w:r>
      <w:r w:rsidRPr="001D2266">
        <w:t>These projects have had some success in providing the legal and institutional framework for the implementation of the Protocol.</w:t>
      </w:r>
    </w:p>
    <w:p w14:paraId="22862039" w14:textId="56173D8E" w:rsidR="001D2266" w:rsidRDefault="001D2266" w:rsidP="001D3AE4">
      <w:pPr>
        <w:pStyle w:val="NN2"/>
      </w:pPr>
      <w:r w:rsidRPr="00777A2C">
        <w:t xml:space="preserve">In addition, </w:t>
      </w:r>
      <w:r w:rsidR="00634144" w:rsidRPr="007E06DD">
        <w:t>P</w:t>
      </w:r>
      <w:r w:rsidRPr="007E06DD">
        <w:t>arties to the CBD are bound to institute regulatory oversight of LMOs even where they are not the result of transboundary movement</w:t>
      </w:r>
      <w:r w:rsidR="00634144" w:rsidRPr="007E06DD">
        <w:t xml:space="preserve">, </w:t>
      </w:r>
      <w:r w:rsidR="00634144" w:rsidRPr="00684D24">
        <w:t>as Article 8g of the Convention specifies</w:t>
      </w:r>
      <w:r w:rsidR="0091778A">
        <w:t>:</w:t>
      </w:r>
      <w:r w:rsidR="00634144" w:rsidRPr="00777A2C">
        <w:t xml:space="preserve"> </w:t>
      </w:r>
      <w:r w:rsidR="00634144">
        <w:lastRenderedPageBreak/>
        <w:t>“</w:t>
      </w:r>
      <w:r w:rsidR="00296DE8" w:rsidRPr="00C9619F">
        <w:t>es</w:t>
      </w:r>
      <w:r w:rsidRPr="00C9619F">
        <w:t>tablish or maintain means to regulate, manage or control the risks associated with the use and release of living modified organisms resulting from biotechnology which are likely to have adverse environmental impacts that could affect the conservation and sustainable use of biological diversity, taking also into account the risks to human health</w:t>
      </w:r>
      <w:r w:rsidRPr="001D2266">
        <w:t>.”</w:t>
      </w:r>
    </w:p>
    <w:p w14:paraId="1912541C" w14:textId="7014DACF" w:rsidR="00A440E4" w:rsidRPr="00A440E4" w:rsidRDefault="00863EC5" w:rsidP="001D3AE4">
      <w:pPr>
        <w:pStyle w:val="NN2"/>
      </w:pPr>
      <w:r>
        <w:t>Regarding BCH users, a</w:t>
      </w:r>
      <w:r w:rsidR="00F4568E">
        <w:t xml:space="preserve"> “</w:t>
      </w:r>
      <w:r w:rsidR="00F4568E" w:rsidRPr="00C9619F">
        <w:t>Study of users and potential users of the Biosafety Clearing-House</w:t>
      </w:r>
      <w:r w:rsidR="00F4568E">
        <w:t xml:space="preserve">” </w:t>
      </w:r>
      <w:r w:rsidR="00027C5F">
        <w:t xml:space="preserve">was </w:t>
      </w:r>
      <w:r w:rsidR="00F4568E">
        <w:t>mandated in 2010 by COP-MOP 5 (</w:t>
      </w:r>
      <w:r w:rsidR="00F4568E" w:rsidRPr="00C9619F">
        <w:t>UNEP/CBD/BS/COP-MOP/5/INF/1</w:t>
      </w:r>
      <w:r w:rsidR="00F4568E">
        <w:t xml:space="preserve">) to analyse </w:t>
      </w:r>
      <w:r>
        <w:t xml:space="preserve">the various </w:t>
      </w:r>
      <w:r w:rsidR="00F4568E">
        <w:t>categories of stakeholders that may use the BCH.</w:t>
      </w:r>
      <w:r w:rsidR="00027C5F">
        <w:t xml:space="preserve"> </w:t>
      </w:r>
      <w:r w:rsidR="00A440E4" w:rsidRPr="00A440E4">
        <w:t>The study concluded among others that:</w:t>
      </w:r>
    </w:p>
    <w:p w14:paraId="6F3183B8" w14:textId="77777777" w:rsidR="00A440E4" w:rsidRPr="00A440E4" w:rsidRDefault="00A440E4" w:rsidP="00A440E4">
      <w:pPr>
        <w:numPr>
          <w:ilvl w:val="1"/>
          <w:numId w:val="55"/>
        </w:numPr>
        <w:tabs>
          <w:tab w:val="left" w:pos="567"/>
        </w:tabs>
        <w:rPr>
          <w:lang w:val="en-GB"/>
        </w:rPr>
      </w:pPr>
      <w:r w:rsidRPr="00A440E4">
        <w:rPr>
          <w:lang w:val="en-GB"/>
        </w:rPr>
        <w:t>There is a lack of sufficient awareness among users and potential users of the BCH</w:t>
      </w:r>
    </w:p>
    <w:p w14:paraId="599729F8" w14:textId="77777777" w:rsidR="00A440E4" w:rsidRPr="00A440E4" w:rsidRDefault="00A440E4" w:rsidP="00A440E4">
      <w:pPr>
        <w:numPr>
          <w:ilvl w:val="1"/>
          <w:numId w:val="55"/>
        </w:numPr>
        <w:tabs>
          <w:tab w:val="left" w:pos="567"/>
        </w:tabs>
        <w:rPr>
          <w:lang w:val="en-GB"/>
        </w:rPr>
      </w:pPr>
      <w:r w:rsidRPr="00A440E4">
        <w:rPr>
          <w:lang w:val="en-GB"/>
        </w:rPr>
        <w:t xml:space="preserve">There are constraints to reaching the optimum effective use of the BCH of which the non-compliance with the information sharing obligations of Parties </w:t>
      </w:r>
    </w:p>
    <w:p w14:paraId="1732002A" w14:textId="77777777" w:rsidR="00A440E4" w:rsidRPr="00A440E4" w:rsidRDefault="00A440E4" w:rsidP="00A440E4">
      <w:pPr>
        <w:numPr>
          <w:ilvl w:val="1"/>
          <w:numId w:val="55"/>
        </w:numPr>
        <w:tabs>
          <w:tab w:val="left" w:pos="567"/>
        </w:tabs>
        <w:rPr>
          <w:lang w:val="en-GB"/>
        </w:rPr>
      </w:pPr>
      <w:r w:rsidRPr="00A440E4">
        <w:rPr>
          <w:lang w:val="en-GB"/>
        </w:rPr>
        <w:t xml:space="preserve">There are language constraints and translation issues </w:t>
      </w:r>
    </w:p>
    <w:p w14:paraId="743D0267" w14:textId="77777777" w:rsidR="00A440E4" w:rsidRPr="00A440E4" w:rsidRDefault="00A440E4" w:rsidP="00A440E4">
      <w:pPr>
        <w:numPr>
          <w:ilvl w:val="1"/>
          <w:numId w:val="55"/>
        </w:numPr>
        <w:tabs>
          <w:tab w:val="left" w:pos="567"/>
        </w:tabs>
        <w:rPr>
          <w:lang w:val="en-GB"/>
        </w:rPr>
      </w:pPr>
      <w:r w:rsidRPr="00A440E4">
        <w:rPr>
          <w:lang w:val="en-GB"/>
        </w:rPr>
        <w:t>There is a need for improvement of synergy and cooperation among relevant UN agencies and other organizations to increase the usefulness of the BCH</w:t>
      </w:r>
    </w:p>
    <w:p w14:paraId="63921DA1" w14:textId="77777777" w:rsidR="00A440E4" w:rsidRPr="00A440E4" w:rsidRDefault="00A440E4" w:rsidP="00A440E4">
      <w:pPr>
        <w:numPr>
          <w:ilvl w:val="1"/>
          <w:numId w:val="55"/>
        </w:numPr>
        <w:tabs>
          <w:tab w:val="left" w:pos="567"/>
        </w:tabs>
        <w:rPr>
          <w:lang w:val="en-GB"/>
        </w:rPr>
      </w:pPr>
      <w:r w:rsidRPr="00A440E4">
        <w:rPr>
          <w:lang w:val="en-GB"/>
        </w:rPr>
        <w:t>There is a lack of fully operational self-sustaining national biosafety frameworks (NBFs)</w:t>
      </w:r>
    </w:p>
    <w:p w14:paraId="77879F33" w14:textId="77777777" w:rsidR="00A440E4" w:rsidRPr="00A440E4" w:rsidRDefault="00A440E4" w:rsidP="00A440E4">
      <w:pPr>
        <w:numPr>
          <w:ilvl w:val="1"/>
          <w:numId w:val="55"/>
        </w:numPr>
        <w:tabs>
          <w:tab w:val="left" w:pos="567"/>
        </w:tabs>
        <w:rPr>
          <w:lang w:val="en-GB"/>
        </w:rPr>
      </w:pPr>
      <w:r w:rsidRPr="00A440E4">
        <w:rPr>
          <w:lang w:val="en-GB"/>
        </w:rPr>
        <w:t>The use of the BCH is often on low national priority</w:t>
      </w:r>
    </w:p>
    <w:p w14:paraId="28F34F14" w14:textId="77777777" w:rsidR="00A440E4" w:rsidRPr="00A440E4" w:rsidRDefault="00A440E4" w:rsidP="00A440E4">
      <w:pPr>
        <w:numPr>
          <w:ilvl w:val="1"/>
          <w:numId w:val="55"/>
        </w:numPr>
        <w:tabs>
          <w:tab w:val="left" w:pos="567"/>
        </w:tabs>
        <w:rPr>
          <w:lang w:val="en-GB"/>
        </w:rPr>
      </w:pPr>
      <w:r w:rsidRPr="00A440E4">
        <w:rPr>
          <w:lang w:val="en-GB"/>
        </w:rPr>
        <w:t>There is a need for regional and sub-regional approaches to capacity building for the BCH</w:t>
      </w:r>
    </w:p>
    <w:p w14:paraId="192D8D28" w14:textId="77777777" w:rsidR="00A440E4" w:rsidRPr="00A440E4" w:rsidRDefault="00A440E4" w:rsidP="00A440E4">
      <w:pPr>
        <w:numPr>
          <w:ilvl w:val="1"/>
          <w:numId w:val="55"/>
        </w:numPr>
        <w:tabs>
          <w:tab w:val="left" w:pos="567"/>
        </w:tabs>
        <w:rPr>
          <w:lang w:val="en-GB"/>
        </w:rPr>
      </w:pPr>
      <w:r w:rsidRPr="00A440E4">
        <w:rPr>
          <w:lang w:val="en-GB"/>
        </w:rPr>
        <w:t xml:space="preserve">There is an urgent need for the continuation of the BCH capacity building projects </w:t>
      </w:r>
    </w:p>
    <w:p w14:paraId="038CF7AD" w14:textId="77777777" w:rsidR="00A440E4" w:rsidRPr="00A440E4" w:rsidRDefault="00A440E4" w:rsidP="00A440E4">
      <w:pPr>
        <w:numPr>
          <w:ilvl w:val="1"/>
          <w:numId w:val="55"/>
        </w:numPr>
        <w:tabs>
          <w:tab w:val="left" w:pos="567"/>
        </w:tabs>
        <w:rPr>
          <w:lang w:val="en-GB"/>
        </w:rPr>
      </w:pPr>
      <w:r w:rsidRPr="00A440E4">
        <w:rPr>
          <w:lang w:val="en-GB"/>
        </w:rPr>
        <w:t>There is a need to develop national and regional websites/nodes</w:t>
      </w:r>
    </w:p>
    <w:p w14:paraId="5206478B" w14:textId="77777777" w:rsidR="00A440E4" w:rsidRPr="00A440E4" w:rsidRDefault="00A440E4" w:rsidP="00A440E4">
      <w:pPr>
        <w:numPr>
          <w:ilvl w:val="1"/>
          <w:numId w:val="55"/>
        </w:numPr>
        <w:tabs>
          <w:tab w:val="left" w:pos="567"/>
        </w:tabs>
        <w:rPr>
          <w:lang w:val="en-GB"/>
        </w:rPr>
      </w:pPr>
      <w:r w:rsidRPr="00A440E4">
        <w:rPr>
          <w:lang w:val="en-GB"/>
        </w:rPr>
        <w:t>There is a need to broaden the use of the BCH for Online Forums and Conferences</w:t>
      </w:r>
    </w:p>
    <w:p w14:paraId="55F372F7" w14:textId="77777777" w:rsidR="00A440E4" w:rsidRPr="00A440E4" w:rsidRDefault="00A440E4" w:rsidP="00A440E4">
      <w:pPr>
        <w:numPr>
          <w:ilvl w:val="1"/>
          <w:numId w:val="55"/>
        </w:numPr>
        <w:tabs>
          <w:tab w:val="left" w:pos="567"/>
        </w:tabs>
        <w:rPr>
          <w:lang w:val="en-GB"/>
        </w:rPr>
      </w:pPr>
      <w:r w:rsidRPr="00A440E4">
        <w:rPr>
          <w:lang w:val="en-GB"/>
        </w:rPr>
        <w:t>There are issues of Governance of the BCH</w:t>
      </w:r>
    </w:p>
    <w:p w14:paraId="4A0BF506" w14:textId="77777777" w:rsidR="004258F2" w:rsidRPr="007E06DD" w:rsidRDefault="004258F2" w:rsidP="00C9619F">
      <w:pPr>
        <w:pStyle w:val="Heading4"/>
      </w:pPr>
      <w:r w:rsidRPr="007E06DD">
        <w:t>The BCH</w:t>
      </w:r>
      <w:r w:rsidR="008B1277">
        <w:t>-I</w:t>
      </w:r>
      <w:r w:rsidRPr="007E06DD">
        <w:t xml:space="preserve"> Project (BCH-I)</w:t>
      </w:r>
    </w:p>
    <w:p w14:paraId="47C3BCD3" w14:textId="13634DC9" w:rsidR="00C76DA8" w:rsidRPr="00C76DA8" w:rsidRDefault="0091778A" w:rsidP="001D3AE4">
      <w:pPr>
        <w:pStyle w:val="NN2"/>
      </w:pPr>
      <w:r>
        <w:t>T</w:t>
      </w:r>
      <w:r w:rsidR="00C76DA8" w:rsidRPr="00C76DA8">
        <w:t xml:space="preserve">he first BCH Project </w:t>
      </w:r>
      <w:r>
        <w:t>(2007-2009)</w:t>
      </w:r>
      <w:r w:rsidR="00F07A89">
        <w:t xml:space="preserve"> entitled “</w:t>
      </w:r>
      <w:r w:rsidR="00F07A89" w:rsidRPr="00817056">
        <w:t>Building Capacity for Effective Participation in the Biosafety Clearing House (BCH) of the Cartagena Protocol</w:t>
      </w:r>
      <w:r w:rsidR="00F07A89" w:rsidRPr="00C9619F">
        <w:t>”</w:t>
      </w:r>
      <w:r w:rsidR="00AC7E56">
        <w:t xml:space="preserve"> </w:t>
      </w:r>
      <w:r w:rsidR="00C76DA8" w:rsidRPr="00C76DA8">
        <w:t>was designed and executed as an add-on Project to the</w:t>
      </w:r>
      <w:r w:rsidR="00027C5F">
        <w:t xml:space="preserve"> “</w:t>
      </w:r>
      <w:r w:rsidR="00027C5F" w:rsidRPr="00817056">
        <w:t>UNEP-GEF Project on Development of</w:t>
      </w:r>
      <w:r w:rsidR="00AC7E56">
        <w:t xml:space="preserve"> </w:t>
      </w:r>
      <w:r w:rsidR="00C76DA8" w:rsidRPr="00817056">
        <w:t>National Biosafety Framework</w:t>
      </w:r>
      <w:r w:rsidR="00027C5F" w:rsidRPr="00817056">
        <w:t>s</w:t>
      </w:r>
      <w:r w:rsidR="00C76DA8" w:rsidRPr="00817056">
        <w:t xml:space="preserve"> (NBF</w:t>
      </w:r>
      <w:r w:rsidR="00027C5F" w:rsidRPr="00817056">
        <w:t>s</w:t>
      </w:r>
      <w:r w:rsidR="00C76DA8" w:rsidRPr="00817056">
        <w:t>)</w:t>
      </w:r>
      <w:r w:rsidR="00C76DA8" w:rsidRPr="00C76DA8">
        <w:t xml:space="preserve"> that took place in close to 130 countries. </w:t>
      </w:r>
      <w:r w:rsidR="00945751">
        <w:t xml:space="preserve">The </w:t>
      </w:r>
      <w:r w:rsidR="00945751" w:rsidRPr="00C76DA8">
        <w:t>primary</w:t>
      </w:r>
      <w:r w:rsidR="00C76DA8" w:rsidRPr="00C76DA8">
        <w:t xml:space="preserve"> focus </w:t>
      </w:r>
      <w:r w:rsidR="00027C5F">
        <w:t xml:space="preserve">of the BCH I project </w:t>
      </w:r>
      <w:r w:rsidR="00C76DA8" w:rsidRPr="00C76DA8">
        <w:t>as a GEF enabling activity was to provide technical training and infrastructure in order for countries to become compliant with Article 20 of the CPB. The BCH</w:t>
      </w:r>
      <w:r>
        <w:t>-I</w:t>
      </w:r>
      <w:r w:rsidR="00C76DA8" w:rsidRPr="00C76DA8">
        <w:t xml:space="preserve"> project dealt with building national infrastructure to access the BCH, assisted countries in choosing their national participation option and assisted Parties </w:t>
      </w:r>
      <w:r>
        <w:t xml:space="preserve">to fulfil </w:t>
      </w:r>
      <w:r w:rsidR="00C76DA8" w:rsidRPr="00C76DA8">
        <w:t xml:space="preserve">their obligations to the BCH. </w:t>
      </w:r>
    </w:p>
    <w:p w14:paraId="3B2FB5BB" w14:textId="680A04A9" w:rsidR="00C76DA8" w:rsidRPr="00C76DA8" w:rsidRDefault="00C76DA8" w:rsidP="001D3AE4">
      <w:pPr>
        <w:pStyle w:val="NN2"/>
      </w:pPr>
      <w:r w:rsidRPr="00C76DA8">
        <w:t>BCH</w:t>
      </w:r>
      <w:r w:rsidR="00F07A89">
        <w:t>-I</w:t>
      </w:r>
      <w:r w:rsidRPr="00C76DA8">
        <w:t xml:space="preserve"> achieved comprehensive progress on all of the</w:t>
      </w:r>
      <w:r w:rsidR="00F07A89">
        <w:t xml:space="preserve"> five focal areas of the Strategic Plan for the CPB</w:t>
      </w:r>
      <w:r w:rsidRPr="00C76DA8">
        <w:t>. By the project's termination</w:t>
      </w:r>
      <w:r w:rsidR="00C22D94">
        <w:t>, in 2009,</w:t>
      </w:r>
      <w:r w:rsidRPr="00C76DA8">
        <w:t xml:space="preserve"> 109 of the 136 eligible countries ha</w:t>
      </w:r>
      <w:r w:rsidR="00027C5F">
        <w:t>d</w:t>
      </w:r>
      <w:r w:rsidRPr="00C76DA8">
        <w:t xml:space="preserve"> joined the project and: </w:t>
      </w:r>
    </w:p>
    <w:p w14:paraId="305BA0EC" w14:textId="6361BA7C" w:rsidR="00C76DA8" w:rsidRPr="00C76DA8" w:rsidRDefault="00C76DA8" w:rsidP="00124212">
      <w:pPr>
        <w:numPr>
          <w:ilvl w:val="0"/>
          <w:numId w:val="20"/>
        </w:numPr>
        <w:rPr>
          <w:lang w:val="en-GB"/>
        </w:rPr>
      </w:pPr>
      <w:r w:rsidRPr="00C76DA8">
        <w:rPr>
          <w:lang w:val="en-GB"/>
        </w:rPr>
        <w:t>ha</w:t>
      </w:r>
      <w:r w:rsidR="00027C5F">
        <w:rPr>
          <w:lang w:val="en-GB"/>
        </w:rPr>
        <w:t>d</w:t>
      </w:r>
      <w:r w:rsidRPr="00C76DA8">
        <w:rPr>
          <w:lang w:val="en-GB"/>
        </w:rPr>
        <w:t xml:space="preserve"> established national infrastructure to access the BCH;</w:t>
      </w:r>
    </w:p>
    <w:p w14:paraId="46395D58" w14:textId="373C00E3" w:rsidR="00C76DA8" w:rsidRPr="00C76DA8" w:rsidRDefault="00C76DA8" w:rsidP="00124212">
      <w:pPr>
        <w:numPr>
          <w:ilvl w:val="0"/>
          <w:numId w:val="20"/>
        </w:numPr>
        <w:rPr>
          <w:lang w:val="en-GB"/>
        </w:rPr>
      </w:pPr>
      <w:r w:rsidRPr="00C76DA8">
        <w:rPr>
          <w:lang w:val="en-GB"/>
        </w:rPr>
        <w:t>ha</w:t>
      </w:r>
      <w:r w:rsidR="00027C5F">
        <w:rPr>
          <w:lang w:val="en-GB"/>
        </w:rPr>
        <w:t>d</w:t>
      </w:r>
      <w:r w:rsidRPr="00C76DA8">
        <w:rPr>
          <w:lang w:val="en-GB"/>
        </w:rPr>
        <w:t xml:space="preserve"> made decisions and implemented their choice of national participation in the BCH according to notification SCBD/BS/RH/jh/38460 ;</w:t>
      </w:r>
    </w:p>
    <w:p w14:paraId="2F5CAFE0" w14:textId="13FAD624" w:rsidR="00C76DA8" w:rsidRPr="007E06DD" w:rsidRDefault="00027C5F" w:rsidP="00124212">
      <w:pPr>
        <w:numPr>
          <w:ilvl w:val="0"/>
          <w:numId w:val="20"/>
        </w:numPr>
        <w:rPr>
          <w:lang w:val="en-GB"/>
        </w:rPr>
      </w:pPr>
      <w:r>
        <w:rPr>
          <w:lang w:val="en-GB"/>
        </w:rPr>
        <w:t>were</w:t>
      </w:r>
      <w:r w:rsidR="00C76DA8" w:rsidRPr="00777A2C">
        <w:rPr>
          <w:lang w:val="en-GB"/>
        </w:rPr>
        <w:t xml:space="preserve"> aware of their obligations </w:t>
      </w:r>
      <w:r w:rsidR="00C22D94" w:rsidRPr="00FA45C8">
        <w:rPr>
          <w:lang w:val="en-GB"/>
        </w:rPr>
        <w:t>related to the BCH</w:t>
      </w:r>
      <w:r w:rsidR="00C22D94" w:rsidRPr="00777A2C">
        <w:rPr>
          <w:lang w:val="en-GB"/>
        </w:rPr>
        <w:t xml:space="preserve"> </w:t>
      </w:r>
      <w:r w:rsidR="00C76DA8" w:rsidRPr="007E06DD">
        <w:rPr>
          <w:lang w:val="en-GB"/>
        </w:rPr>
        <w:t>as Parties (and non-Parties) to the Cartagena Protocol on</w:t>
      </w:r>
      <w:r w:rsidR="00C22D94">
        <w:rPr>
          <w:lang w:val="en-GB"/>
        </w:rPr>
        <w:t xml:space="preserve"> </w:t>
      </w:r>
      <w:r w:rsidR="00C76DA8" w:rsidRPr="00777A2C">
        <w:rPr>
          <w:lang w:val="en-GB"/>
        </w:rPr>
        <w:t>Biosafety</w:t>
      </w:r>
      <w:r w:rsidR="00C76DA8" w:rsidRPr="007E06DD">
        <w:rPr>
          <w:lang w:val="en-GB"/>
        </w:rPr>
        <w:t>;</w:t>
      </w:r>
    </w:p>
    <w:p w14:paraId="11D3E916" w14:textId="18F5D61B" w:rsidR="00C76DA8" w:rsidRPr="00C76DA8" w:rsidRDefault="00C76DA8" w:rsidP="00124212">
      <w:pPr>
        <w:numPr>
          <w:ilvl w:val="0"/>
          <w:numId w:val="20"/>
        </w:numPr>
        <w:rPr>
          <w:lang w:val="en-GB"/>
        </w:rPr>
      </w:pPr>
      <w:r w:rsidRPr="00C76DA8">
        <w:rPr>
          <w:lang w:val="en-GB"/>
        </w:rPr>
        <w:t>ha</w:t>
      </w:r>
      <w:r w:rsidR="00027C5F">
        <w:rPr>
          <w:lang w:val="en-GB"/>
        </w:rPr>
        <w:t>d</w:t>
      </w:r>
      <w:r w:rsidRPr="00C76DA8">
        <w:rPr>
          <w:lang w:val="en-GB"/>
        </w:rPr>
        <w:t xml:space="preserve"> identified sustainable ways to maintain participation in the BCH at a national level; </w:t>
      </w:r>
    </w:p>
    <w:p w14:paraId="09A1BA20" w14:textId="2A239809" w:rsidR="00C76DA8" w:rsidRPr="00C76DA8" w:rsidRDefault="00C22D94" w:rsidP="00124212">
      <w:pPr>
        <w:numPr>
          <w:ilvl w:val="0"/>
          <w:numId w:val="20"/>
        </w:numPr>
        <w:rPr>
          <w:lang w:val="en-GB"/>
        </w:rPr>
      </w:pPr>
      <w:r w:rsidRPr="00C76DA8">
        <w:rPr>
          <w:lang w:val="en-GB"/>
        </w:rPr>
        <w:lastRenderedPageBreak/>
        <w:t>and</w:t>
      </w:r>
      <w:r>
        <w:rPr>
          <w:lang w:val="en-GB"/>
        </w:rPr>
        <w:t>,</w:t>
      </w:r>
      <w:r w:rsidRPr="00C76DA8">
        <w:rPr>
          <w:lang w:val="en-GB"/>
        </w:rPr>
        <w:t xml:space="preserve"> </w:t>
      </w:r>
      <w:r w:rsidR="00C76DA8" w:rsidRPr="00C76DA8">
        <w:rPr>
          <w:lang w:val="en-GB"/>
        </w:rPr>
        <w:t>ha</w:t>
      </w:r>
      <w:r w:rsidR="00027C5F">
        <w:rPr>
          <w:lang w:val="en-GB"/>
        </w:rPr>
        <w:t>d</w:t>
      </w:r>
      <w:r w:rsidR="00C76DA8" w:rsidRPr="00C76DA8">
        <w:rPr>
          <w:lang w:val="en-GB"/>
        </w:rPr>
        <w:t xml:space="preserve"> access to trained human expertise (on Protocol and technical issues) through the establishment of the BCH Regional Advisor (RA) system.</w:t>
      </w:r>
    </w:p>
    <w:p w14:paraId="1C6E1BE5" w14:textId="49564371" w:rsidR="0091778A" w:rsidRDefault="00C76DA8" w:rsidP="001D3AE4">
      <w:pPr>
        <w:pStyle w:val="NN2"/>
      </w:pPr>
      <w:r w:rsidRPr="00C76DA8">
        <w:t xml:space="preserve">According to the first BCH Project's Final Report dated September 2009, the Project implemented more than 400 national workshops, 17 regional and sub-regional workshops worldwide and 6 global workshops. Through these workshops, more than 3,200 persons from 139 countries received training, including BCH </w:t>
      </w:r>
      <w:r w:rsidR="00C22D94" w:rsidRPr="00C76DA8">
        <w:t>National Focal Points</w:t>
      </w:r>
      <w:r w:rsidRPr="00C76DA8">
        <w:t xml:space="preserve">, as well as representatives from various government Ministries, academic and research institutions, and the private sector. </w:t>
      </w:r>
    </w:p>
    <w:p w14:paraId="4730D17E" w14:textId="2D9F16BA" w:rsidR="00C76DA8" w:rsidRPr="00C76DA8" w:rsidRDefault="008B1277" w:rsidP="001D3AE4">
      <w:pPr>
        <w:pStyle w:val="NN2"/>
      </w:pPr>
      <w:r>
        <w:t xml:space="preserve">BCH-I setup the Regional Advisors network. </w:t>
      </w:r>
      <w:r w:rsidR="00C76DA8" w:rsidRPr="00C76DA8">
        <w:t xml:space="preserve">Over </w:t>
      </w:r>
      <w:r w:rsidR="00C22D94">
        <w:t>60</w:t>
      </w:r>
      <w:r w:rsidR="00C22D94" w:rsidRPr="00C76DA8">
        <w:t xml:space="preserve"> </w:t>
      </w:r>
      <w:r w:rsidR="00C76DA8" w:rsidRPr="00C76DA8">
        <w:t xml:space="preserve">persons received training as </w:t>
      </w:r>
      <w:r w:rsidR="00945751" w:rsidRPr="00C76DA8">
        <w:t>Regional Advisors</w:t>
      </w:r>
      <w:r w:rsidR="00C22D94" w:rsidRPr="00C76DA8">
        <w:t xml:space="preserve"> </w:t>
      </w:r>
      <w:r w:rsidR="00027C5F">
        <w:t>through</w:t>
      </w:r>
      <w:r w:rsidR="00C76DA8" w:rsidRPr="00C76DA8">
        <w:t xml:space="preserve"> 5 different training-of-trainer courses, of which 45 remained involved at the time of project closure. The </w:t>
      </w:r>
      <w:r w:rsidR="00C22D94" w:rsidRPr="00C76DA8">
        <w:t xml:space="preserve">Regional Advisors </w:t>
      </w:r>
      <w:r w:rsidR="00C76DA8" w:rsidRPr="00C76DA8">
        <w:t xml:space="preserve">actively participated in the majority of the above-mentioned national, regional and global BCH workshops. </w:t>
      </w:r>
    </w:p>
    <w:p w14:paraId="36E1BC8B" w14:textId="68A30A0D" w:rsidR="00200C1B" w:rsidRDefault="008B1277" w:rsidP="001D3AE4">
      <w:pPr>
        <w:pStyle w:val="NN2"/>
      </w:pPr>
      <w:r>
        <w:t>BCH-</w:t>
      </w:r>
      <w:r w:rsidR="00C22D94" w:rsidRPr="007E06DD">
        <w:t xml:space="preserve">I developed a </w:t>
      </w:r>
      <w:r w:rsidR="00C76DA8" w:rsidRPr="007E06DD">
        <w:t>comprehensive capacity building and training package for a variety of stakeholders, including the private sector, NGOs, academia, industry, journalists, decision makers etc., and has been used during national, sub-regional and global workshops. The independent Terminal Evaluation of the first BCH Project concluded that "the training materials are excellent and are the project's most important- and sustainable- contribution to the implementation of the Cartagena Protocol and BCH requirements</w:t>
      </w:r>
      <w:r w:rsidR="00A440E4">
        <w:rPr>
          <w:rStyle w:val="FootnoteReference"/>
        </w:rPr>
        <w:footnoteReference w:id="5"/>
      </w:r>
      <w:r w:rsidR="00C76DA8" w:rsidRPr="007E06DD">
        <w:t>".</w:t>
      </w:r>
      <w:r w:rsidR="00C22D94">
        <w:t xml:space="preserve"> </w:t>
      </w:r>
    </w:p>
    <w:p w14:paraId="4245F40C" w14:textId="77777777" w:rsidR="00F70915" w:rsidRDefault="00F70915" w:rsidP="00F70915">
      <w:r>
        <w:br w:type="page"/>
      </w:r>
    </w:p>
    <w:p w14:paraId="79CAE00E" w14:textId="6F05882C" w:rsidR="00231C03" w:rsidRPr="007E06DD" w:rsidRDefault="00231C03" w:rsidP="00C9619F">
      <w:pPr>
        <w:pStyle w:val="Heading4"/>
      </w:pPr>
      <w:r w:rsidRPr="007E06DD">
        <w:lastRenderedPageBreak/>
        <w:t>The BCH-II Project</w:t>
      </w:r>
      <w:r w:rsidR="008B1277">
        <w:t xml:space="preserve"> (BCH-II)</w:t>
      </w:r>
    </w:p>
    <w:p w14:paraId="16159F49" w14:textId="77777777" w:rsidR="00C76DA8" w:rsidRDefault="00C76DA8" w:rsidP="001D3AE4">
      <w:pPr>
        <w:pStyle w:val="NN2"/>
      </w:pPr>
      <w:r w:rsidRPr="00C76DA8">
        <w:t xml:space="preserve">At COP/MOP-4, Parties urged the GEF (decision BS-IV/2) “to extend and provide additional funding to the UNEP-GEF BCH project (BCH-I Global Project) in its current form with a view to ensuring sustainability of national BCH nodes and providing more capacity-building support”, to build further in-depth capacity in developing countries and countries with economies in transition to participate effectively in the BCH, and to facilitate sustainability of national BCH nodes. </w:t>
      </w:r>
    </w:p>
    <w:p w14:paraId="568C6C50" w14:textId="0749CC64" w:rsidR="00200C1B" w:rsidRPr="00FC514B" w:rsidRDefault="00C76DA8" w:rsidP="001D3AE4">
      <w:pPr>
        <w:pStyle w:val="NN2"/>
      </w:pPr>
      <w:r w:rsidRPr="00777A2C">
        <w:t xml:space="preserve">The </w:t>
      </w:r>
      <w:r w:rsidR="004279A7">
        <w:t>“</w:t>
      </w:r>
      <w:r w:rsidRPr="00C9619F">
        <w:rPr>
          <w:i/>
        </w:rPr>
        <w:t>UNEP-GEF Project for Continued Enhancement of Building Capacity for Effective Participation in the BCH</w:t>
      </w:r>
      <w:r w:rsidR="004279A7">
        <w:t>”</w:t>
      </w:r>
      <w:r w:rsidRPr="00777A2C">
        <w:t xml:space="preserve"> (the BCH-II Global Project) was a direct response to this request, </w:t>
      </w:r>
      <w:r w:rsidR="00200C1B" w:rsidRPr="007E06DD">
        <w:t xml:space="preserve">and </w:t>
      </w:r>
      <w:r w:rsidR="00945751">
        <w:t xml:space="preserve">was </w:t>
      </w:r>
      <w:r w:rsidR="00945751" w:rsidRPr="007E06DD">
        <w:t>endorsed</w:t>
      </w:r>
      <w:r w:rsidR="00200C1B" w:rsidRPr="00FC514B">
        <w:t xml:space="preserve"> by </w:t>
      </w:r>
      <w:r w:rsidR="008B1277">
        <w:t xml:space="preserve">first </w:t>
      </w:r>
      <w:r w:rsidR="00200C1B" w:rsidRPr="00FC514B">
        <w:t>50 eligible countries (23 Africa, 1 Central and Eastern Europe, 11 Asia-Pacific, 6 Caribbean, 9 Latin America). Support from National and International Agencies extended participation in Project’s activities to 8 more countries</w:t>
      </w:r>
      <w:r w:rsidR="002F2620">
        <w:t xml:space="preserve"> through the regional workshops</w:t>
      </w:r>
      <w:r w:rsidR="00200C1B" w:rsidRPr="00FC514B">
        <w:t>.</w:t>
      </w:r>
    </w:p>
    <w:p w14:paraId="2E0525B5" w14:textId="63ABD456" w:rsidR="00F62213" w:rsidRPr="00FC514B" w:rsidRDefault="00F62213" w:rsidP="001D3AE4">
      <w:pPr>
        <w:pStyle w:val="NN2"/>
      </w:pPr>
      <w:r w:rsidRPr="00707642">
        <w:t>108 national training workshops</w:t>
      </w:r>
      <w:r w:rsidR="002F2620">
        <w:t xml:space="preserve"> </w:t>
      </w:r>
      <w:r w:rsidR="00945751">
        <w:t xml:space="preserve">were </w:t>
      </w:r>
      <w:r w:rsidR="00945751" w:rsidRPr="00707642">
        <w:t>conducted</w:t>
      </w:r>
      <w:r w:rsidRPr="00707642">
        <w:t xml:space="preserve"> by Regional Advisors in 49</w:t>
      </w:r>
      <w:r w:rsidR="008D1ADE">
        <w:rPr>
          <w:rStyle w:val="FootnoteReference"/>
        </w:rPr>
        <w:footnoteReference w:id="6"/>
      </w:r>
      <w:r w:rsidRPr="00707642">
        <w:t xml:space="preserve"> participating countries from 916 national institutions and 2,800 participants. Six regional training workshops were attended by BCH NFPs from 60 countries. Additionally, during two global training workshops</w:t>
      </w:r>
      <w:r w:rsidR="00AC7E56">
        <w:t xml:space="preserve"> </w:t>
      </w:r>
      <w:r w:rsidRPr="00707642">
        <w:t>27 BCH NFP were trained during the COP/MOP-5 taking place in Nagoya, Japan, in October 2010 and 21 NFPs were trained at COP/MOP-6 held at Hyderabad, India in September 2012. As</w:t>
      </w:r>
      <w:r w:rsidRPr="00FC514B">
        <w:t xml:space="preserve"> a direct result of project intervention, participants’ average knowledge increase was estimated to 33%.</w:t>
      </w:r>
      <w:r w:rsidRPr="00296DE8">
        <w:t xml:space="preserve"> Countries that were unable to benefit from the Project were not as advanced as BCH-II participating countries with regard to the number of published records, 39% vs. 61%, as well as the percentage of updated record, 27% vs. 73%.</w:t>
      </w:r>
    </w:p>
    <w:p w14:paraId="31258E0E" w14:textId="1029E5B1" w:rsidR="00F62213" w:rsidRPr="00704A02" w:rsidRDefault="00F62213" w:rsidP="001D3AE4">
      <w:pPr>
        <w:pStyle w:val="NN2"/>
      </w:pPr>
      <w:r w:rsidRPr="00704A02">
        <w:t>The training of trainers approach was designed specifically to promote replication of training events.</w:t>
      </w:r>
      <w:r w:rsidR="00AC7E56">
        <w:t xml:space="preserve"> </w:t>
      </w:r>
      <w:r w:rsidRPr="00704A02">
        <w:t>The approach ensures that during training, not only is the relevant technical knowledge transferred to countries but also the ability to replicate the training event itself by national counterparts.</w:t>
      </w:r>
      <w:r w:rsidR="00AC7E56">
        <w:t xml:space="preserve"> </w:t>
      </w:r>
      <w:r w:rsidR="00DB0C59" w:rsidRPr="00704A02">
        <w:t>National trainers taught 46 national training workshops</w:t>
      </w:r>
      <w:r>
        <w:t>.</w:t>
      </w:r>
    </w:p>
    <w:p w14:paraId="5AE40C53" w14:textId="77777777" w:rsidR="004279A7" w:rsidRPr="00FD30CD" w:rsidRDefault="004279A7" w:rsidP="001D3AE4">
      <w:pPr>
        <w:pStyle w:val="NN2"/>
      </w:pPr>
      <w:r w:rsidRPr="00FD30CD">
        <w:t xml:space="preserve">The </w:t>
      </w:r>
      <w:r>
        <w:t xml:space="preserve">BCH-II </w:t>
      </w:r>
      <w:r w:rsidRPr="00FD30CD">
        <w:t>project design and much of the investment focused on mobilizing central resources in the form of batches of training materials and electronic forums made available publicly</w:t>
      </w:r>
      <w:r>
        <w:t>,</w:t>
      </w:r>
      <w:r w:rsidRPr="00FD30CD">
        <w:t xml:space="preserve"> and assistance </w:t>
      </w:r>
      <w:r w:rsidRPr="0078754D">
        <w:t xml:space="preserve">on site </w:t>
      </w:r>
      <w:r>
        <w:t>by qualified</w:t>
      </w:r>
      <w:r w:rsidRPr="00FD30CD">
        <w:t xml:space="preserve"> Regional Advisors. </w:t>
      </w:r>
      <w:r>
        <w:t>Thus, s</w:t>
      </w:r>
      <w:r w:rsidRPr="00FD30CD">
        <w:t xml:space="preserve">ignificant advances were made in strengthening national capacity to fulfil BCH obligations under the Cartagena Protocol. </w:t>
      </w:r>
    </w:p>
    <w:p w14:paraId="79B9B4F9" w14:textId="05F28B85" w:rsidR="0091778A" w:rsidRDefault="0091778A" w:rsidP="001D3AE4">
      <w:pPr>
        <w:pStyle w:val="NN2"/>
      </w:pPr>
      <w:r w:rsidRPr="00FC514B">
        <w:t xml:space="preserve">Training materials, including stakeholder curricula, </w:t>
      </w:r>
      <w:r w:rsidR="008B1277" w:rsidRPr="00296DE8">
        <w:t>case studies</w:t>
      </w:r>
      <w:r w:rsidRPr="00FC514B">
        <w:t xml:space="preserve"> and guidance on Hermes and Ajax development tools</w:t>
      </w:r>
      <w:r w:rsidR="002F2620">
        <w:t xml:space="preserve"> (applications developed to assist countries </w:t>
      </w:r>
      <w:r w:rsidR="00D52692">
        <w:t xml:space="preserve">either to </w:t>
      </w:r>
      <w:r w:rsidR="002F2620">
        <w:t>generate websites</w:t>
      </w:r>
      <w:r w:rsidR="00D52692">
        <w:t xml:space="preserve"> or transfer BCH data into a website</w:t>
      </w:r>
      <w:r w:rsidR="002F2620">
        <w:t>)</w:t>
      </w:r>
      <w:r w:rsidRPr="00FC514B">
        <w:t xml:space="preserve">, have been developed </w:t>
      </w:r>
      <w:r w:rsidR="004279A7" w:rsidRPr="00FC514B">
        <w:t>during</w:t>
      </w:r>
      <w:r w:rsidRPr="00FC514B">
        <w:t xml:space="preserve"> the UNEP-GEF BCH II project, </w:t>
      </w:r>
      <w:r w:rsidR="004279A7" w:rsidRPr="00FC514B">
        <w:t xml:space="preserve">and were </w:t>
      </w:r>
      <w:r w:rsidRPr="00FC514B">
        <w:t>peer reviewed by the S</w:t>
      </w:r>
      <w:r w:rsidR="002F2620">
        <w:t>CBD</w:t>
      </w:r>
      <w:r w:rsidRPr="00FC514B">
        <w:t xml:space="preserve"> and made </w:t>
      </w:r>
      <w:r w:rsidR="004279A7" w:rsidRPr="00FC514B">
        <w:t xml:space="preserve">publicly </w:t>
      </w:r>
      <w:r w:rsidRPr="00FC514B">
        <w:t xml:space="preserve">available </w:t>
      </w:r>
      <w:r w:rsidR="004279A7" w:rsidRPr="00FC514B">
        <w:t>in</w:t>
      </w:r>
      <w:r w:rsidRPr="00FC514B">
        <w:t xml:space="preserve"> the ‘</w:t>
      </w:r>
      <w:r w:rsidRPr="00991244">
        <w:t>Help’</w:t>
      </w:r>
      <w:r w:rsidRPr="00FC514B">
        <w:t xml:space="preserve"> section of the Central Portal of the BCH</w:t>
      </w:r>
      <w:r>
        <w:t>.</w:t>
      </w:r>
    </w:p>
    <w:p w14:paraId="5A000900" w14:textId="44DF20F1" w:rsidR="00F62213" w:rsidRDefault="00F62213" w:rsidP="001D3AE4">
      <w:pPr>
        <w:pStyle w:val="NN2"/>
      </w:pPr>
      <w:r w:rsidRPr="00704A02">
        <w:t>Online perma</w:t>
      </w:r>
      <w:r>
        <w:t>nent e-learning tools included t</w:t>
      </w:r>
      <w:r w:rsidRPr="00704A02">
        <w:t xml:space="preserve">he Web-based seminars “Webinars” </w:t>
      </w:r>
      <w:r w:rsidR="002F2620">
        <w:t xml:space="preserve">were </w:t>
      </w:r>
      <w:r w:rsidRPr="00704A02">
        <w:t>launched during the BCH I</w:t>
      </w:r>
      <w:r>
        <w:t xml:space="preserve">I project </w:t>
      </w:r>
      <w:r w:rsidR="00D52692">
        <w:t>and were</w:t>
      </w:r>
      <w:r w:rsidR="002F2620">
        <w:t xml:space="preserve"> used to deliver </w:t>
      </w:r>
      <w:r>
        <w:t xml:space="preserve">more than </w:t>
      </w:r>
      <w:r w:rsidR="00707642">
        <w:t>50 webinars in English, French, Spanish and Arabic. Besides, webinars have be</w:t>
      </w:r>
      <w:r w:rsidR="00DB0C59">
        <w:t xml:space="preserve">en used </w:t>
      </w:r>
      <w:r w:rsidR="00707642">
        <w:t xml:space="preserve">to train countries remotely, i.e. Syria and Yemen. </w:t>
      </w:r>
      <w:r w:rsidR="00DB0C59">
        <w:t>Specific websites (publicly available) have been developed in BCH-II Virtual Learning Environment for holding webinars announcements and registering instructions. 462 registered users, 209 attendees (39 females, 40 males, 130 not specified.</w:t>
      </w:r>
    </w:p>
    <w:p w14:paraId="4E663923" w14:textId="4CBBE0FC" w:rsidR="00F62213" w:rsidRPr="00704A02" w:rsidRDefault="00F62213" w:rsidP="001D3AE4">
      <w:pPr>
        <w:pStyle w:val="NN2"/>
      </w:pPr>
      <w:r w:rsidRPr="00704A02">
        <w:t xml:space="preserve">More than 92 universities and research institution participated in BCH II capacity building training activities. 30 universities from 18 countries are using BCH education materials </w:t>
      </w:r>
      <w:r w:rsidR="00945751" w:rsidRPr="00704A02">
        <w:t>in their</w:t>
      </w:r>
      <w:r w:rsidRPr="00704A02">
        <w:t xml:space="preserve"> curricula in different degrees after BCH II capacity building interventions. </w:t>
      </w:r>
    </w:p>
    <w:p w14:paraId="6460B914" w14:textId="313D08A2" w:rsidR="00200C1B" w:rsidRDefault="00200C1B" w:rsidP="001D3AE4">
      <w:pPr>
        <w:pStyle w:val="NN2"/>
      </w:pPr>
      <w:r w:rsidRPr="00FC514B">
        <w:lastRenderedPageBreak/>
        <w:t xml:space="preserve">The Regional Advisors’ network, has proved to be </w:t>
      </w:r>
      <w:r w:rsidR="00FC514B">
        <w:t>an appropriate</w:t>
      </w:r>
      <w:r w:rsidRPr="00FC514B">
        <w:t xml:space="preserve"> tool to address project’s national and regional BCH issues; while performing on site assistance and contributing to design and disseminate Training Materials, </w:t>
      </w:r>
      <w:r w:rsidR="00231C03">
        <w:t>Regional Advisors</w:t>
      </w:r>
      <w:r w:rsidRPr="00FC514B">
        <w:t xml:space="preserve"> played a cardinal role in promoting regional and sub-regional collaboration, networking and exchange of experience for BCH management. </w:t>
      </w:r>
    </w:p>
    <w:p w14:paraId="6DA92195" w14:textId="77777777" w:rsidR="00EF6050" w:rsidRPr="007E06DD" w:rsidRDefault="00EF6050" w:rsidP="00C9619F">
      <w:pPr>
        <w:pStyle w:val="Heading4"/>
      </w:pPr>
      <w:r w:rsidRPr="00777A2C">
        <w:t xml:space="preserve">The </w:t>
      </w:r>
      <w:r w:rsidRPr="007E06DD">
        <w:t>call for extension of BCH-II Project</w:t>
      </w:r>
    </w:p>
    <w:p w14:paraId="0C7A51DC" w14:textId="77777777" w:rsidR="00EF6050" w:rsidRDefault="00EF6050" w:rsidP="001D3AE4">
      <w:pPr>
        <w:pStyle w:val="NN2"/>
      </w:pPr>
      <w:r w:rsidRPr="003A0566">
        <w:t xml:space="preserve">Despite the availability of the BCH to countries, Parties </w:t>
      </w:r>
      <w:r w:rsidR="004279A7">
        <w:t xml:space="preserve">still encounter </w:t>
      </w:r>
      <w:r w:rsidRPr="003A0566">
        <w:t xml:space="preserve">many challenges in fulfilling their BCH-related obligations. </w:t>
      </w:r>
    </w:p>
    <w:p w14:paraId="4BA31ACC" w14:textId="77777777" w:rsidR="00C76DA8" w:rsidRPr="00C76DA8" w:rsidRDefault="00C76DA8" w:rsidP="001D3AE4">
      <w:pPr>
        <w:pStyle w:val="NN2"/>
      </w:pPr>
      <w:r w:rsidRPr="00C76DA8">
        <w:t xml:space="preserve">At COP/MOP-5, Decision BS-V/5 (d), Parties called upon GEF to "Expand its support for capacity-building for effective participation in the BCH to all eligible Parties to the Protocol", and at COP/MOP-6 Parties once again requested the GEF to provide support to all eligible Parties for Capacity-building in the use of the BCH, based on experience and lessons learned from the BCH-II Global Project. </w:t>
      </w:r>
    </w:p>
    <w:p w14:paraId="6A294F26" w14:textId="270B0B1C" w:rsidR="00716BEC" w:rsidRDefault="00833805" w:rsidP="00C9619F">
      <w:pPr>
        <w:pStyle w:val="Heading4"/>
      </w:pPr>
      <w:r w:rsidRPr="007E06DD">
        <w:t xml:space="preserve">Recommendations and lessons learnt from the UNEP-GEF </w:t>
      </w:r>
      <w:r w:rsidR="00BF40CD">
        <w:t xml:space="preserve">BCH </w:t>
      </w:r>
      <w:r w:rsidRPr="007E06DD">
        <w:t>capacity building investments</w:t>
      </w:r>
    </w:p>
    <w:p w14:paraId="4DCE4550" w14:textId="77777777" w:rsidR="00695187" w:rsidRPr="007E06DD" w:rsidRDefault="00695187" w:rsidP="00C9619F">
      <w:pPr>
        <w:pStyle w:val="Heading5"/>
      </w:pPr>
      <w:r w:rsidRPr="007E06DD">
        <w:t>Recommendations of the IAC BCH</w:t>
      </w:r>
    </w:p>
    <w:p w14:paraId="7D45E61A" w14:textId="544DDF30" w:rsidR="00601CE2" w:rsidRPr="00FC514B" w:rsidRDefault="00601CE2" w:rsidP="001D3AE4">
      <w:pPr>
        <w:pStyle w:val="NN2"/>
      </w:pPr>
      <w:r w:rsidRPr="00FC514B">
        <w:t>At</w:t>
      </w:r>
      <w:r w:rsidR="00574B4F" w:rsidRPr="007E06DD">
        <w:t xml:space="preserve"> its seventh meeting</w:t>
      </w:r>
      <w:r w:rsidR="00574B4F">
        <w:rPr>
          <w:rStyle w:val="FootnoteReference"/>
        </w:rPr>
        <w:footnoteReference w:id="7"/>
      </w:r>
      <w:r w:rsidR="00094580" w:rsidRPr="00FC514B">
        <w:t xml:space="preserve">, </w:t>
      </w:r>
      <w:r w:rsidRPr="00FC514B">
        <w:t xml:space="preserve">the Informal Advisory Committee of the Biosafety Clearing-House </w:t>
      </w:r>
      <w:r w:rsidR="00094580" w:rsidRPr="00FC514B">
        <w:t>f</w:t>
      </w:r>
      <w:r w:rsidRPr="00FC514B">
        <w:t>ollowing the success of the UNEP-GEF BCH I project and the extension of the UNEP</w:t>
      </w:r>
      <w:r w:rsidRPr="00FC514B">
        <w:noBreakHyphen/>
        <w:t>GEF BCH II Project (as requested by the Parties to the Protocol in decisions BS</w:t>
      </w:r>
      <w:r w:rsidRPr="00FC514B">
        <w:noBreakHyphen/>
        <w:t>IV/2 and BS</w:t>
      </w:r>
      <w:r w:rsidRPr="00FC514B">
        <w:noBreakHyphen/>
        <w:t xml:space="preserve">V/2), </w:t>
      </w:r>
      <w:r w:rsidRPr="00C9619F">
        <w:t>supports</w:t>
      </w:r>
      <w:r w:rsidRPr="00FC514B">
        <w:t xml:space="preserve"> the extension of the UNEP-GEF BCH II project to all eligible countries (as requested by UNEP) in order to improve the quality and quantity of information registered in the BCH</w:t>
      </w:r>
      <w:r w:rsidR="00094580" w:rsidRPr="00FC514B">
        <w:t>;</w:t>
      </w:r>
    </w:p>
    <w:p w14:paraId="7D995DB1" w14:textId="77777777" w:rsidR="00695187" w:rsidRPr="007E06DD" w:rsidRDefault="00695187" w:rsidP="00C9619F">
      <w:pPr>
        <w:pStyle w:val="Heading5"/>
      </w:pPr>
      <w:r w:rsidRPr="00777A2C">
        <w:t xml:space="preserve">Notes from </w:t>
      </w:r>
      <w:r w:rsidRPr="007E06DD">
        <w:t>the Independent Evaluation of the Action Plan for Building Capacities for the Effective Implementation of the Cartagena Protocol on Biosafety</w:t>
      </w:r>
    </w:p>
    <w:p w14:paraId="7FAC3F04" w14:textId="325D6502" w:rsidR="00DB6F35" w:rsidRPr="00FC514B" w:rsidRDefault="00F9468F" w:rsidP="001D3AE4">
      <w:pPr>
        <w:pStyle w:val="NN2"/>
      </w:pPr>
      <w:r w:rsidRPr="00C9619F">
        <w:t>In the report of the Independent Evaluation of the Action Plan for Building Capacities for the Effective Implementation of the Cartagena Protocol on Biosafety</w:t>
      </w:r>
      <w:r w:rsidR="00574B4F">
        <w:rPr>
          <w:rStyle w:val="FootnoteReference"/>
        </w:rPr>
        <w:footnoteReference w:id="8"/>
      </w:r>
      <w:r w:rsidR="0057218F">
        <w:t xml:space="preserve"> </w:t>
      </w:r>
      <w:r w:rsidRPr="00777A2C">
        <w:t xml:space="preserve">it </w:t>
      </w:r>
      <w:r w:rsidR="00BF40CD">
        <w:t>w</w:t>
      </w:r>
      <w:r w:rsidR="00BF40CD" w:rsidRPr="00777A2C">
        <w:t>as</w:t>
      </w:r>
      <w:r w:rsidR="00AC7E56">
        <w:t xml:space="preserve"> </w:t>
      </w:r>
      <w:r w:rsidRPr="00777A2C">
        <w:t>stated that</w:t>
      </w:r>
      <w:r w:rsidR="00DB6F35" w:rsidRPr="00FC514B">
        <w:t>:</w:t>
      </w:r>
    </w:p>
    <w:p w14:paraId="0DFA7611" w14:textId="3F646814" w:rsidR="00F9468F" w:rsidRPr="00C9619F" w:rsidRDefault="00BC64CD" w:rsidP="00415F1E">
      <w:pPr>
        <w:pStyle w:val="NN3"/>
        <w:numPr>
          <w:ilvl w:val="0"/>
          <w:numId w:val="46"/>
        </w:numPr>
        <w:ind w:left="1134"/>
      </w:pPr>
      <w:r w:rsidRPr="00777A2C">
        <w:t>With</w:t>
      </w:r>
      <w:r w:rsidR="00F9468F" w:rsidRPr="00C9619F">
        <w:t xml:space="preserve"> regard to data management and the exchange of information, the Biosafety Clearing House has been an effective tool for information exchange, especially in the last three to four years. The BCH has had an increased rate of access of 15 per cent o</w:t>
      </w:r>
      <w:r w:rsidR="00F70915">
        <w:t>ver the previous years, from 75,000 visits in 2009-2010 to 88,</w:t>
      </w:r>
      <w:r w:rsidR="00F9468F" w:rsidRPr="00C9619F">
        <w:t>000 visits from 2010-2011</w:t>
      </w:r>
      <w:r w:rsidR="00F9468F" w:rsidRPr="00376E8F">
        <w:rPr>
          <w:sz w:val="24"/>
          <w:vertAlign w:val="superscript"/>
        </w:rPr>
        <w:footnoteReference w:id="9"/>
      </w:r>
      <w:r w:rsidR="00EB33B6">
        <w:t xml:space="preserve">. </w:t>
      </w:r>
      <w:r w:rsidR="00F9468F" w:rsidRPr="00C9619F">
        <w:t xml:space="preserve">The majority of interviewees have stated that the BCH is indeed the ‘go-to’ website for biosafety information, and the most significant contribution of the Secretariat towards </w:t>
      </w:r>
      <w:r w:rsidRPr="00C9619F">
        <w:t>capacity building</w:t>
      </w:r>
      <w:r w:rsidR="00F9468F" w:rsidRPr="00C9619F">
        <w:t xml:space="preserve"> for biosafety. However, it still has some challenges. The main challenge has been to ensure that Parties submit and update their information. The UNEP-GEF undertook BCH projects to build capacities of countries to effectively participate in the BCH. However, the information on LMOs is not always updated. The number of national BCH nodes is also still rather low. </w:t>
      </w:r>
    </w:p>
    <w:p w14:paraId="5C901628" w14:textId="796CF7D0" w:rsidR="00F9468F" w:rsidRPr="00C9619F" w:rsidRDefault="00F9468F" w:rsidP="00415F1E">
      <w:pPr>
        <w:pStyle w:val="NN3"/>
      </w:pPr>
      <w:r w:rsidRPr="00C9619F">
        <w:t xml:space="preserve">One of the main contributors to </w:t>
      </w:r>
      <w:r w:rsidR="00BC64CD" w:rsidRPr="00C9619F">
        <w:t>capacity building</w:t>
      </w:r>
      <w:r w:rsidRPr="00C9619F">
        <w:t xml:space="preserve"> and the Coordination Mechanism has been the BCH with respect to information exchange. The purpose of the BCH is to facilitate the exchange of scientific, technical, environmental and legal information on, and experience with, living modified organisms; and assist Parties to implement the Protocol, taking into account the special needs of developing country Parties, in particular the least developed and small island developing </w:t>
      </w:r>
      <w:r w:rsidRPr="00C9619F">
        <w:lastRenderedPageBreak/>
        <w:t>States among them, and countries with economies in transition as well as countries that are centres of origin and centres of genetic diversity</w:t>
      </w:r>
      <w:r w:rsidR="00574B4F">
        <w:t xml:space="preserve"> (</w:t>
      </w:r>
      <w:hyperlink r:id="rId17" w:history="1">
        <w:r w:rsidR="00574B4F" w:rsidRPr="00105D75">
          <w:rPr>
            <w:rStyle w:val="Hyperlink"/>
          </w:rPr>
          <w:t>http://bch.cbd.int/</w:t>
        </w:r>
      </w:hyperlink>
      <w:r w:rsidR="00574B4F">
        <w:t>) .</w:t>
      </w:r>
      <w:r w:rsidRPr="00C9619F">
        <w:t xml:space="preserve"> The BCH has become the ‘go-to’ source for biosafety for the majority of stakeholders and Parties. It provides key information on what has been accomplished, including biosafety capacity-building projects and training courses undertaken. However, its main </w:t>
      </w:r>
      <w:r w:rsidR="007E3142">
        <w:t>constraint</w:t>
      </w:r>
      <w:r w:rsidRPr="00C9619F">
        <w:t xml:space="preserve"> is its dependence on Parties to upload and update their information. As a result, in some areas like LMO approval, the BCH lacks currency, especially in comparison with industry run databases</w:t>
      </w:r>
      <w:r w:rsidR="007E3142">
        <w:t xml:space="preserve"> (</w:t>
      </w:r>
      <w:r w:rsidR="007E3142" w:rsidRPr="00991244">
        <w:t>UNEP/CBD/BS/COP-MOP/6/INF/2</w:t>
      </w:r>
      <w:r w:rsidR="007E3142">
        <w:t>)</w:t>
      </w:r>
      <w:r w:rsidRPr="00C9619F">
        <w:t>.</w:t>
      </w:r>
    </w:p>
    <w:p w14:paraId="1EAEEE46" w14:textId="1C218C20" w:rsidR="00F9468F" w:rsidRPr="00C9619F" w:rsidRDefault="00F9468F" w:rsidP="00415F1E">
      <w:pPr>
        <w:pStyle w:val="NN3"/>
      </w:pPr>
      <w:r w:rsidRPr="00C9619F">
        <w:t xml:space="preserve">The databases on </w:t>
      </w:r>
      <w:r w:rsidR="00BC64CD" w:rsidRPr="00C9619F">
        <w:t>capacity building</w:t>
      </w:r>
      <w:r w:rsidRPr="00C9619F">
        <w:t xml:space="preserve"> in the BCH have also contributed to the promotion of coordination and awareness of on-going initiatives and facilitated the sharing of good practices and lessons learned. In total, the BCH has over 400 records on capacity</w:t>
      </w:r>
      <w:r w:rsidR="00BC64CD">
        <w:t xml:space="preserve"> </w:t>
      </w:r>
      <w:r w:rsidRPr="00C9619F">
        <w:t>building for biosafety providing a wide range of information, for example: projects, biosafety-related courses, available strategies and frameworks, workshop reports and other resources. In addition, a number of interviewees have stated that the online conferences provided through the BCH have provided a useful tool for the exchange of views and information among Parties.</w:t>
      </w:r>
    </w:p>
    <w:p w14:paraId="37F7C2EE" w14:textId="488C6B65" w:rsidR="00F9468F" w:rsidRPr="00C9619F" w:rsidRDefault="00F9468F" w:rsidP="00415F1E">
      <w:pPr>
        <w:pStyle w:val="NN3"/>
      </w:pPr>
      <w:r w:rsidRPr="00C9619F">
        <w:t>One of the key issues has been the high turnover rate of the national BCH focal points. One interview revealed that the turnover rate for trained BCH focal points is 100</w:t>
      </w:r>
      <w:r w:rsidR="00F94A8B">
        <w:t>%</w:t>
      </w:r>
      <w:r w:rsidRPr="00C9619F">
        <w:t xml:space="preserve"> every three years. Thus there is a need for continued training and consequently funding for such training to ensure that the BCH remains operational at the national level. Unfortunately, the GEF can only provide funding for training once for each country. There is currently a proposal to expand the UNEP-GEF BCH II capacity-building project to cover a</w:t>
      </w:r>
      <w:r w:rsidR="007E3142" w:rsidRPr="00296DE8">
        <w:t>ll eligible countries</w:t>
      </w:r>
      <w:r w:rsidRPr="00376E8F">
        <w:rPr>
          <w:vertAlign w:val="superscript"/>
        </w:rPr>
        <w:footnoteReference w:id="10"/>
      </w:r>
      <w:r w:rsidR="007E3142">
        <w:t>.</w:t>
      </w:r>
      <w:r w:rsidRPr="00C9619F">
        <w:t xml:space="preserve"> The Secretariat has provided online tutorials on the BCH, which Parties could use, for continuous training at the national level. Another challenge is the need for translation of documents into one of the six UN languages before they are uploaded in the BCH, which can be costly and time-consuming. These challenges have had an </w:t>
      </w:r>
      <w:r w:rsidR="00D77ABA" w:rsidRPr="00777A2C">
        <w:t>effect</w:t>
      </w:r>
      <w:r w:rsidRPr="00C9619F">
        <w:t xml:space="preserve"> on the overall effectiveness of the BCH as the primary source of information required under the Protocol, especially with regards to new legislation and approvals of LMOs by Parties.</w:t>
      </w:r>
    </w:p>
    <w:p w14:paraId="36FDF396" w14:textId="77777777" w:rsidR="004408CB" w:rsidRPr="007E06DD" w:rsidRDefault="004408CB" w:rsidP="00777A2C">
      <w:pPr>
        <w:pStyle w:val="Heading5"/>
      </w:pPr>
      <w:r w:rsidRPr="00777A2C">
        <w:t xml:space="preserve">Notes from the </w:t>
      </w:r>
      <w:r w:rsidRPr="007E06DD">
        <w:t>terminal evaluation of the UNEP-GEF Project for continued enhancement of building capacity for effective participation in the Biosafety Clearing House (BCH II)</w:t>
      </w:r>
    </w:p>
    <w:p w14:paraId="3AF585E4" w14:textId="77777777" w:rsidR="00D631B3" w:rsidRDefault="004408CB" w:rsidP="001D3AE4">
      <w:pPr>
        <w:pStyle w:val="NN2"/>
      </w:pPr>
      <w:r w:rsidRPr="00971D9B">
        <w:t>This project takes particular note of the terminal evaluation of the UNEP-GEF Project for continued enhancement of building capacity for effective participation in the Biosafety Clearing House (BCH II) and the mechanisms suggested here are designed with the recommendations of that report in focus</w:t>
      </w:r>
      <w:r w:rsidR="00F657AD">
        <w:t xml:space="preserve">; </w:t>
      </w:r>
    </w:p>
    <w:p w14:paraId="03D9E478" w14:textId="77777777" w:rsidR="00D631B3" w:rsidRPr="00F94A8B" w:rsidRDefault="00D631B3" w:rsidP="00F94A8B">
      <w:pPr>
        <w:pStyle w:val="Heading6"/>
      </w:pPr>
      <w:bookmarkStart w:id="28" w:name="_Toc372808682"/>
      <w:r w:rsidRPr="00F94A8B">
        <w:t>Lessons Learned</w:t>
      </w:r>
      <w:bookmarkEnd w:id="28"/>
    </w:p>
    <w:p w14:paraId="0419C5DD" w14:textId="57D1429B" w:rsidR="00D631B3" w:rsidRDefault="00D631B3" w:rsidP="001D3AE4">
      <w:pPr>
        <w:pStyle w:val="NN2"/>
      </w:pPr>
      <w:r w:rsidRPr="003A665D">
        <w:t xml:space="preserve">The experience gained </w:t>
      </w:r>
      <w:r>
        <w:t>from</w:t>
      </w:r>
      <w:r w:rsidRPr="003A665D">
        <w:t xml:space="preserve"> the BCH II project demonstrated that increasing awareness and working in strategic meetings with </w:t>
      </w:r>
      <w:r w:rsidRPr="007766FD">
        <w:rPr>
          <w:b/>
        </w:rPr>
        <w:t>key government agencies responsible for CPB implementation</w:t>
      </w:r>
      <w:r w:rsidRPr="003A665D">
        <w:t xml:space="preserve"> are the main </w:t>
      </w:r>
      <w:r w:rsidR="002C75C3">
        <w:t>catalysts</w:t>
      </w:r>
      <w:r w:rsidRPr="003A665D">
        <w:t xml:space="preserve"> in registering and </w:t>
      </w:r>
      <w:r w:rsidRPr="007766FD">
        <w:rPr>
          <w:b/>
        </w:rPr>
        <w:t>publishing country decisions and risk assessment reports</w:t>
      </w:r>
      <w:r w:rsidRPr="003A665D">
        <w:t xml:space="preserve"> in the BCH, provided some conditions like a legal framework, policy and functional biosafety committee</w:t>
      </w:r>
      <w:r>
        <w:t xml:space="preserve">s are </w:t>
      </w:r>
      <w:r w:rsidRPr="003A665D">
        <w:t>in place for successful compliance</w:t>
      </w:r>
      <w:r>
        <w:t xml:space="preserve"> </w:t>
      </w:r>
      <w:r w:rsidRPr="003A665D">
        <w:t xml:space="preserve">of BCH functioning. </w:t>
      </w:r>
    </w:p>
    <w:p w14:paraId="6BC86D8D" w14:textId="34D1702B" w:rsidR="00D631B3" w:rsidRPr="00BA3DF9" w:rsidRDefault="00D631B3" w:rsidP="001D3AE4">
      <w:pPr>
        <w:pStyle w:val="NN2"/>
      </w:pPr>
      <w:r>
        <w:t xml:space="preserve">Also the experience gained in the BCH II project suggest that the </w:t>
      </w:r>
      <w:r w:rsidRPr="003A665D">
        <w:t>multidimensional role</w:t>
      </w:r>
      <w:r>
        <w:t xml:space="preserve"> played by the Regional Advisory system was the key in delivering a number of project outputs including the updating of national records in the central BCH. The RA system contributed </w:t>
      </w:r>
      <w:r w:rsidR="00861561">
        <w:t>to</w:t>
      </w:r>
      <w:r>
        <w:t xml:space="preserve"> the implementation of all five components and also assisted the participating countries in the submission of periodic second national reports.</w:t>
      </w:r>
    </w:p>
    <w:p w14:paraId="6EE5AD6A" w14:textId="6824837E" w:rsidR="00D631B3" w:rsidRPr="00C9619F" w:rsidRDefault="00D631B3" w:rsidP="001D3AE4">
      <w:pPr>
        <w:pStyle w:val="NN2"/>
      </w:pPr>
      <w:r w:rsidRPr="00C9619F">
        <w:t xml:space="preserve">The prevailing variable baseline situation among the BCH II countries in terms of their capacities to fully support BCH operations and internalize the capacities built during the project have </w:t>
      </w:r>
      <w:r w:rsidRPr="00C9619F">
        <w:lastRenderedPageBreak/>
        <w:t>resulted in achieving an uneven outputs and outcomes by the project. Therefore, it is essential to integrate the country specific BCH capacity building needs in the project design itself for a successful outcome of the project.</w:t>
      </w:r>
    </w:p>
    <w:p w14:paraId="7C3A9C2A" w14:textId="6C8B1AA8" w:rsidR="00D631B3" w:rsidRDefault="00FF7F68" w:rsidP="001D3AE4">
      <w:pPr>
        <w:pStyle w:val="NN2"/>
      </w:pPr>
      <w:r>
        <w:t>Experience</w:t>
      </w:r>
      <w:r w:rsidR="00D631B3" w:rsidRPr="00C9619F">
        <w:t xml:space="preserve"> gained while organizing the regional and national workshops suggest that some technical issues persist in fully utilizing training packages by the national and that should be kept in mind while planning future training programs.</w:t>
      </w:r>
    </w:p>
    <w:p w14:paraId="1D5D79D8" w14:textId="77777777" w:rsidR="00392AF9" w:rsidRPr="00C9619F" w:rsidRDefault="00392AF9" w:rsidP="001D3AE4">
      <w:pPr>
        <w:pStyle w:val="NN2"/>
        <w:numPr>
          <w:ilvl w:val="0"/>
          <w:numId w:val="0"/>
        </w:numPr>
        <w:ind w:left="567"/>
      </w:pPr>
    </w:p>
    <w:p w14:paraId="00FA810D" w14:textId="277811D9" w:rsidR="00D631B3" w:rsidRPr="00F94A8B" w:rsidRDefault="00D631B3" w:rsidP="00F94A8B">
      <w:pPr>
        <w:pStyle w:val="Heading6"/>
      </w:pPr>
      <w:bookmarkStart w:id="29" w:name="_Toc372808683"/>
      <w:r w:rsidRPr="00F94A8B">
        <w:t>Recommendations</w:t>
      </w:r>
      <w:bookmarkEnd w:id="29"/>
    </w:p>
    <w:p w14:paraId="25357710" w14:textId="43F8CFEC" w:rsidR="00D631B3" w:rsidRPr="003A665D" w:rsidRDefault="00D631B3" w:rsidP="001D3AE4">
      <w:pPr>
        <w:pStyle w:val="NN2"/>
      </w:pPr>
      <w:r w:rsidRPr="003A665D">
        <w:t>Based on the</w:t>
      </w:r>
      <w:r>
        <w:t xml:space="preserve"> </w:t>
      </w:r>
      <w:r w:rsidR="00FF7F68">
        <w:t>experience</w:t>
      </w:r>
      <w:r>
        <w:t xml:space="preserve"> </w:t>
      </w:r>
      <w:r w:rsidRPr="003A665D">
        <w:t>gained so far</w:t>
      </w:r>
      <w:r>
        <w:t xml:space="preserve"> </w:t>
      </w:r>
      <w:r w:rsidRPr="003A665D">
        <w:t>in the BCH II project,</w:t>
      </w:r>
      <w:r>
        <w:t xml:space="preserve"> </w:t>
      </w:r>
      <w:r w:rsidRPr="003A665D">
        <w:t>a few f</w:t>
      </w:r>
      <w:r w:rsidR="00FF7F68">
        <w:t>orward looking recommendations we</w:t>
      </w:r>
      <w:r w:rsidRPr="003A665D">
        <w:t xml:space="preserve">re proposed </w:t>
      </w:r>
      <w:r w:rsidR="00FF7F68">
        <w:t xml:space="preserve">by the Evaluation Team </w:t>
      </w:r>
      <w:r w:rsidRPr="003A665D">
        <w:t>for any eventual future funding to the BCH for capacity building purposes</w:t>
      </w:r>
      <w:r w:rsidR="00AC7E56">
        <w:t xml:space="preserve"> </w:t>
      </w:r>
      <w:r w:rsidR="00D716B1">
        <w:rPr>
          <w:rStyle w:val="FootnoteReference"/>
        </w:rPr>
        <w:footnoteReference w:id="11"/>
      </w:r>
      <w:r w:rsidR="00477F3E">
        <w:t>.</w:t>
      </w:r>
    </w:p>
    <w:p w14:paraId="28334022" w14:textId="38944849" w:rsidR="00D631B3" w:rsidRPr="006A159C" w:rsidRDefault="00D631B3" w:rsidP="001D3AE4">
      <w:pPr>
        <w:pStyle w:val="NN2"/>
      </w:pPr>
      <w:r w:rsidRPr="003A665D">
        <w:t xml:space="preserve"> </w:t>
      </w:r>
      <w:r w:rsidRPr="006A159C">
        <w:rPr>
          <w:b/>
        </w:rPr>
        <w:t>Recommendation 1</w:t>
      </w:r>
      <w:r>
        <w:t xml:space="preserve">: </w:t>
      </w:r>
      <w:r w:rsidRPr="006A159C">
        <w:t xml:space="preserve">To consolidate the achievements of previous BCH projects and to ensure the sustainability of the BCH system as a whole, at National, Regional, and Global levels an additional and final project phase is strongly recommended through the development of a BCH III project characterized by a strong, global dimension. </w:t>
      </w:r>
    </w:p>
    <w:p w14:paraId="51301EE5" w14:textId="77777777" w:rsidR="00D631B3" w:rsidRPr="006A159C" w:rsidRDefault="00D631B3" w:rsidP="00753B16">
      <w:pPr>
        <w:pStyle w:val="NN3"/>
        <w:numPr>
          <w:ilvl w:val="0"/>
          <w:numId w:val="47"/>
        </w:numPr>
      </w:pPr>
      <w:r w:rsidRPr="006A159C">
        <w:t>A BCH III project based on the BCH I and BCH II outputs and outcomes, considered as building-blocks of a sustainable BCH system at National, Regional and Global level</w:t>
      </w:r>
      <w:r>
        <w:t xml:space="preserve"> should be developed</w:t>
      </w:r>
      <w:r w:rsidRPr="006A159C">
        <w:t xml:space="preserve">. Therefore, future action should capitalize on: a- the training material / packages; b- the networking mechanisms in place, including technical platforms as webinars; and c- the trained human resources, including trainers. </w:t>
      </w:r>
    </w:p>
    <w:p w14:paraId="3E1E24C6" w14:textId="77777777" w:rsidR="00D631B3" w:rsidRPr="006A159C" w:rsidRDefault="00D631B3" w:rsidP="00AB6855">
      <w:pPr>
        <w:pStyle w:val="NN3"/>
      </w:pPr>
      <w:r w:rsidRPr="006A159C">
        <w:t>A new BCH capacity strengthening project has to promote, and where necessary to insure, the financial, human and institutional resources that would address the need for a balance between regional and global approach. Institutional arrangements conducive to regional and sub-regional partnerships with relevant stakeholders, including “</w:t>
      </w:r>
      <w:r w:rsidRPr="006A159C">
        <w:rPr>
          <w:i/>
        </w:rPr>
        <w:t>Centres of Excellence”,</w:t>
      </w:r>
      <w:r w:rsidRPr="006A159C">
        <w:t xml:space="preserve"> have to be coupled with consolidated global vision and oversight capacity. </w:t>
      </w:r>
    </w:p>
    <w:p w14:paraId="25759F8A" w14:textId="77777777" w:rsidR="00D631B3" w:rsidRPr="003A665D" w:rsidRDefault="00D631B3" w:rsidP="003C2BFF">
      <w:pPr>
        <w:pStyle w:val="NN3"/>
      </w:pPr>
      <w:r w:rsidRPr="003A665D">
        <w:t xml:space="preserve">RAs must be considered as a system and not as the sum or as a list of highly qualified experts. A BCH III project should create a discontinuity with previous BCH projects taking into account all issues related to the sustainability of the RA system by addressing financial and organizational requirements. For the RAs system, the turning point will have to be found in the new balance between regionalization and global oversight. </w:t>
      </w:r>
    </w:p>
    <w:p w14:paraId="2C764248" w14:textId="77777777" w:rsidR="00D631B3" w:rsidRPr="00883E30" w:rsidRDefault="00D631B3">
      <w:pPr>
        <w:pStyle w:val="NN3"/>
        <w:rPr>
          <w:b/>
        </w:rPr>
      </w:pPr>
      <w:r w:rsidRPr="006A159C">
        <w:t>A BCH III project should promote robust and meaningful inclusiveness of all stakeholders both as an end and a means to achieve sustainability of the BCH system at National, Regional and Global level, fully operationalizing COP-MOP decisions.</w:t>
      </w:r>
    </w:p>
    <w:p w14:paraId="37A8F300" w14:textId="535AB97B" w:rsidR="00D631B3" w:rsidRDefault="00D631B3" w:rsidP="001D3AE4">
      <w:pPr>
        <w:pStyle w:val="NN2"/>
      </w:pPr>
      <w:r w:rsidRPr="006A159C">
        <w:rPr>
          <w:b/>
        </w:rPr>
        <w:t xml:space="preserve">Recommendation </w:t>
      </w:r>
      <w:r>
        <w:t xml:space="preserve">2: </w:t>
      </w:r>
      <w:r w:rsidRPr="006A159C">
        <w:t xml:space="preserve">Translation of training packages into five UN languages that the future project may produce should be continued. Additionally, there are specific subjects that deserve to be addressed and supported by new training material; e.g. regarding BCH functional linkages with other development sectors – “what and why”. Furthermore, as the countries consolidate their NBFs, the need may arise to produce scientifically more complex training material addressing natural, legal and socio-economic sciences. </w:t>
      </w:r>
    </w:p>
    <w:p w14:paraId="6B008B3D" w14:textId="13D511BD" w:rsidR="001159D2" w:rsidRDefault="00EA59D7" w:rsidP="00C9619F">
      <w:pPr>
        <w:pStyle w:val="Heading4"/>
      </w:pPr>
      <w:r>
        <w:t>Evaluation performance of earlier BCH Projects</w:t>
      </w:r>
    </w:p>
    <w:p w14:paraId="7ECFE36E" w14:textId="0854DF50" w:rsidR="00774578" w:rsidRPr="001D3AE4" w:rsidRDefault="00774578" w:rsidP="001D3AE4">
      <w:r>
        <w:t>In the following tables we reported the Evaluation performance of BCH Projects I and II.</w:t>
      </w:r>
    </w:p>
    <w:p w14:paraId="1CD2C1D8" w14:textId="2B3166D9" w:rsidR="00882AA0" w:rsidRDefault="00774578" w:rsidP="001D3AE4">
      <w:pPr>
        <w:pStyle w:val="Table"/>
      </w:pPr>
      <w:r>
        <w:br w:type="page"/>
      </w:r>
      <w:bookmarkStart w:id="30" w:name="_Toc287718134"/>
      <w:r w:rsidR="00882AA0">
        <w:lastRenderedPageBreak/>
        <w:t xml:space="preserve">Table </w:t>
      </w:r>
      <w:r w:rsidR="00882AA0">
        <w:fldChar w:fldCharType="begin"/>
      </w:r>
      <w:r w:rsidR="00882AA0">
        <w:instrText xml:space="preserve"> LISTNUM Table </w:instrText>
      </w:r>
      <w:r w:rsidR="00882AA0">
        <w:fldChar w:fldCharType="end">
          <w:numberingChange w:id="31" w:author="Alex Owusu-Biney" w:date="2016-02-26T12:52:00Z" w:original="1."/>
        </w:fldChar>
      </w:r>
      <w:r w:rsidR="00882AA0">
        <w:t xml:space="preserve"> BCH-I Project Performance Ratings</w:t>
      </w:r>
      <w:bookmarkEnd w:id="30"/>
      <w:r w:rsidR="00882AA0">
        <w:t xml:space="preserve"> </w:t>
      </w:r>
    </w:p>
    <w:tbl>
      <w:tblPr>
        <w:tblStyle w:val="TableGrid"/>
        <w:tblW w:w="0" w:type="auto"/>
        <w:tblLook w:val="04A0" w:firstRow="1" w:lastRow="0" w:firstColumn="1" w:lastColumn="0" w:noHBand="0" w:noVBand="1"/>
      </w:tblPr>
      <w:tblGrid>
        <w:gridCol w:w="3104"/>
        <w:gridCol w:w="4659"/>
        <w:gridCol w:w="1525"/>
      </w:tblGrid>
      <w:tr w:rsidR="00882AA0" w:rsidRPr="001D3AE4" w14:paraId="30389ED3" w14:textId="77777777" w:rsidTr="001D3AE4">
        <w:trPr>
          <w:tblHeader/>
        </w:trPr>
        <w:tc>
          <w:tcPr>
            <w:tcW w:w="3104" w:type="dxa"/>
          </w:tcPr>
          <w:p w14:paraId="5C632C2C" w14:textId="77777777" w:rsidR="00882AA0" w:rsidRPr="001D3AE4" w:rsidRDefault="00882AA0" w:rsidP="001D3AE4">
            <w:pPr>
              <w:spacing w:before="0" w:after="0"/>
              <w:contextualSpacing/>
              <w:jc w:val="left"/>
              <w:rPr>
                <w:b/>
              </w:rPr>
            </w:pPr>
            <w:r w:rsidRPr="001D3AE4">
              <w:rPr>
                <w:b/>
              </w:rPr>
              <w:t xml:space="preserve">Criterion </w:t>
            </w:r>
          </w:p>
        </w:tc>
        <w:tc>
          <w:tcPr>
            <w:tcW w:w="4659" w:type="dxa"/>
          </w:tcPr>
          <w:p w14:paraId="63A2705E" w14:textId="77777777" w:rsidR="00882AA0" w:rsidRPr="001D3AE4" w:rsidRDefault="00882AA0" w:rsidP="001D3AE4">
            <w:pPr>
              <w:spacing w:before="0" w:after="0"/>
              <w:contextualSpacing/>
              <w:rPr>
                <w:b/>
              </w:rPr>
            </w:pPr>
            <w:r w:rsidRPr="001D3AE4">
              <w:rPr>
                <w:b/>
              </w:rPr>
              <w:t xml:space="preserve">Evaluator Summary Comments </w:t>
            </w:r>
          </w:p>
        </w:tc>
        <w:tc>
          <w:tcPr>
            <w:tcW w:w="1525" w:type="dxa"/>
          </w:tcPr>
          <w:p w14:paraId="69BDC4ED" w14:textId="77777777" w:rsidR="00882AA0" w:rsidRPr="001D3AE4" w:rsidRDefault="00882AA0" w:rsidP="001D3AE4">
            <w:pPr>
              <w:spacing w:before="0" w:after="0"/>
              <w:contextualSpacing/>
              <w:rPr>
                <w:b/>
              </w:rPr>
            </w:pPr>
            <w:r w:rsidRPr="001D3AE4">
              <w:rPr>
                <w:b/>
              </w:rPr>
              <w:t xml:space="preserve">Evaluator Rating </w:t>
            </w:r>
          </w:p>
        </w:tc>
      </w:tr>
      <w:tr w:rsidR="00882AA0" w:rsidRPr="002A2C75" w14:paraId="6B4BB71A" w14:textId="77777777" w:rsidTr="001D3AE4">
        <w:tc>
          <w:tcPr>
            <w:tcW w:w="3104" w:type="dxa"/>
          </w:tcPr>
          <w:p w14:paraId="0376B18B" w14:textId="77777777" w:rsidR="00774578" w:rsidRPr="001D3AE4" w:rsidRDefault="00882AA0" w:rsidP="00792812">
            <w:pPr>
              <w:pStyle w:val="ListParagraph"/>
              <w:numPr>
                <w:ilvl w:val="0"/>
                <w:numId w:val="59"/>
              </w:numPr>
              <w:spacing w:before="0" w:after="0"/>
              <w:ind w:left="426"/>
              <w:rPr>
                <w:b/>
              </w:rPr>
            </w:pPr>
            <w:r w:rsidRPr="001D3AE4">
              <w:rPr>
                <w:b/>
              </w:rPr>
              <w:t xml:space="preserve">Attainment of project objectives and results (overall rating) </w:t>
            </w:r>
          </w:p>
          <w:p w14:paraId="0731DF9E" w14:textId="7B85E2AE" w:rsidR="00882AA0" w:rsidRPr="001D3AE4" w:rsidRDefault="00882AA0" w:rsidP="00792812">
            <w:pPr>
              <w:spacing w:before="0" w:after="0"/>
              <w:contextualSpacing/>
              <w:rPr>
                <w:b/>
              </w:rPr>
            </w:pPr>
            <w:r w:rsidRPr="001D3AE4">
              <w:rPr>
                <w:b/>
              </w:rPr>
              <w:t xml:space="preserve">Sub criteria (below) </w:t>
            </w:r>
          </w:p>
        </w:tc>
        <w:tc>
          <w:tcPr>
            <w:tcW w:w="4659" w:type="dxa"/>
          </w:tcPr>
          <w:p w14:paraId="1F5C7782" w14:textId="77777777" w:rsidR="00882AA0" w:rsidRPr="002A2C75" w:rsidRDefault="00882AA0" w:rsidP="001D3AE4">
            <w:pPr>
              <w:spacing w:before="0" w:after="0"/>
              <w:contextualSpacing/>
            </w:pPr>
            <w:r w:rsidRPr="002A2C75">
              <w:t xml:space="preserve">The first and second outcomes were mostly achieved. Limited progress with the third outcome, largely due to the lack of enabling conditions at the country level. </w:t>
            </w:r>
          </w:p>
        </w:tc>
        <w:tc>
          <w:tcPr>
            <w:tcW w:w="1525" w:type="dxa"/>
          </w:tcPr>
          <w:p w14:paraId="3961782A" w14:textId="77777777" w:rsidR="00882AA0" w:rsidRPr="002A2C75" w:rsidRDefault="00882AA0" w:rsidP="001D3AE4">
            <w:pPr>
              <w:spacing w:before="0" w:after="0"/>
              <w:contextualSpacing/>
            </w:pPr>
            <w:r w:rsidRPr="002A2C75">
              <w:t xml:space="preserve">S </w:t>
            </w:r>
          </w:p>
        </w:tc>
      </w:tr>
      <w:tr w:rsidR="00882AA0" w:rsidRPr="002A2C75" w14:paraId="04284560" w14:textId="77777777" w:rsidTr="001D3AE4">
        <w:tc>
          <w:tcPr>
            <w:tcW w:w="3104" w:type="dxa"/>
          </w:tcPr>
          <w:p w14:paraId="52BC4419" w14:textId="77777777" w:rsidR="00882AA0" w:rsidRPr="001D3AE4" w:rsidRDefault="00882AA0" w:rsidP="00792812">
            <w:pPr>
              <w:spacing w:before="0" w:after="0"/>
              <w:contextualSpacing/>
              <w:rPr>
                <w:b/>
              </w:rPr>
            </w:pPr>
            <w:r w:rsidRPr="001D3AE4">
              <w:rPr>
                <w:b/>
              </w:rPr>
              <w:t xml:space="preserve">Effectiveness </w:t>
            </w:r>
          </w:p>
        </w:tc>
        <w:tc>
          <w:tcPr>
            <w:tcW w:w="4659" w:type="dxa"/>
          </w:tcPr>
          <w:p w14:paraId="1B8D6367" w14:textId="77777777" w:rsidR="00882AA0" w:rsidRPr="002A2C75" w:rsidRDefault="00882AA0" w:rsidP="001D3AE4">
            <w:pPr>
              <w:spacing w:before="0" w:after="0"/>
              <w:contextualSpacing/>
            </w:pPr>
            <w:r w:rsidRPr="002A2C75">
              <w:t xml:space="preserve">Effective implementation arrangements were the project’s strongest quality. The project team demonstrated good adaptive management capabilities. </w:t>
            </w:r>
          </w:p>
        </w:tc>
        <w:tc>
          <w:tcPr>
            <w:tcW w:w="1525" w:type="dxa"/>
          </w:tcPr>
          <w:p w14:paraId="1A2B249C" w14:textId="77777777" w:rsidR="00882AA0" w:rsidRPr="002A2C75" w:rsidRDefault="00882AA0" w:rsidP="001D3AE4">
            <w:pPr>
              <w:spacing w:before="0" w:after="0"/>
              <w:contextualSpacing/>
            </w:pPr>
            <w:r w:rsidRPr="002A2C75">
              <w:t xml:space="preserve">HS </w:t>
            </w:r>
          </w:p>
        </w:tc>
      </w:tr>
      <w:tr w:rsidR="00882AA0" w:rsidRPr="002A2C75" w14:paraId="6E0C79C7" w14:textId="77777777" w:rsidTr="001D3AE4">
        <w:tc>
          <w:tcPr>
            <w:tcW w:w="3104" w:type="dxa"/>
          </w:tcPr>
          <w:p w14:paraId="17FA190B" w14:textId="77777777" w:rsidR="00882AA0" w:rsidRPr="001D3AE4" w:rsidRDefault="00882AA0" w:rsidP="00792812">
            <w:pPr>
              <w:spacing w:before="0" w:after="0"/>
              <w:contextualSpacing/>
              <w:rPr>
                <w:b/>
              </w:rPr>
            </w:pPr>
            <w:r w:rsidRPr="001D3AE4">
              <w:rPr>
                <w:b/>
              </w:rPr>
              <w:t xml:space="preserve">Relevance </w:t>
            </w:r>
          </w:p>
        </w:tc>
        <w:tc>
          <w:tcPr>
            <w:tcW w:w="4659" w:type="dxa"/>
          </w:tcPr>
          <w:p w14:paraId="709F7211" w14:textId="77777777" w:rsidR="00882AA0" w:rsidRPr="002A2C75" w:rsidRDefault="00882AA0" w:rsidP="001D3AE4">
            <w:pPr>
              <w:spacing w:before="0" w:after="0"/>
              <w:contextualSpacing/>
            </w:pPr>
            <w:r w:rsidRPr="002A2C75">
              <w:t xml:space="preserve">Direct link to country obligations under the Cartagena Protocol on Biosafety. Flexibility and availability of options increased country relevance. </w:t>
            </w:r>
          </w:p>
        </w:tc>
        <w:tc>
          <w:tcPr>
            <w:tcW w:w="1525" w:type="dxa"/>
          </w:tcPr>
          <w:p w14:paraId="2FE7E36C" w14:textId="77777777" w:rsidR="00882AA0" w:rsidRPr="002A2C75" w:rsidRDefault="00882AA0" w:rsidP="001D3AE4">
            <w:pPr>
              <w:spacing w:before="0" w:after="0"/>
              <w:contextualSpacing/>
            </w:pPr>
            <w:r w:rsidRPr="002A2C75">
              <w:t xml:space="preserve">S </w:t>
            </w:r>
          </w:p>
        </w:tc>
      </w:tr>
      <w:tr w:rsidR="00882AA0" w:rsidRPr="002A2C75" w14:paraId="03B98BDF" w14:textId="77777777" w:rsidTr="001D3AE4">
        <w:tc>
          <w:tcPr>
            <w:tcW w:w="3104" w:type="dxa"/>
          </w:tcPr>
          <w:p w14:paraId="6FA8B56F" w14:textId="77777777" w:rsidR="00882AA0" w:rsidRPr="001D3AE4" w:rsidRDefault="00882AA0" w:rsidP="00792812">
            <w:pPr>
              <w:spacing w:before="0" w:after="0"/>
              <w:contextualSpacing/>
              <w:rPr>
                <w:b/>
              </w:rPr>
            </w:pPr>
            <w:r w:rsidRPr="001D3AE4">
              <w:rPr>
                <w:b/>
              </w:rPr>
              <w:t xml:space="preserve">Efficiency </w:t>
            </w:r>
          </w:p>
        </w:tc>
        <w:tc>
          <w:tcPr>
            <w:tcW w:w="4659" w:type="dxa"/>
          </w:tcPr>
          <w:p w14:paraId="36456420" w14:textId="77777777" w:rsidR="00882AA0" w:rsidRPr="002A2C75" w:rsidRDefault="00882AA0" w:rsidP="001D3AE4">
            <w:pPr>
              <w:spacing w:before="0" w:after="0"/>
              <w:contextualSpacing/>
            </w:pPr>
            <w:r w:rsidRPr="002A2C75">
              <w:t xml:space="preserve">Effective administrative and financial arrangements (MOUs, retainer contracts, simplified disbursements) were applied and use of project resources was generally efficient. The purchase of computers with country grants was cost-ineffective and unnecessary in many cases. </w:t>
            </w:r>
          </w:p>
        </w:tc>
        <w:tc>
          <w:tcPr>
            <w:tcW w:w="1525" w:type="dxa"/>
          </w:tcPr>
          <w:p w14:paraId="1F1F02C2" w14:textId="77777777" w:rsidR="00882AA0" w:rsidRPr="002A2C75" w:rsidRDefault="00882AA0" w:rsidP="001D3AE4">
            <w:pPr>
              <w:spacing w:before="0" w:after="0"/>
              <w:contextualSpacing/>
            </w:pPr>
            <w:r w:rsidRPr="002A2C75">
              <w:t xml:space="preserve">S </w:t>
            </w:r>
          </w:p>
        </w:tc>
      </w:tr>
      <w:tr w:rsidR="00882AA0" w:rsidRPr="002A2C75" w14:paraId="43A6C308" w14:textId="77777777" w:rsidTr="001D3AE4">
        <w:tc>
          <w:tcPr>
            <w:tcW w:w="3104" w:type="dxa"/>
          </w:tcPr>
          <w:p w14:paraId="5A562E76" w14:textId="77777777" w:rsidR="00774578" w:rsidRPr="001D3AE4" w:rsidRDefault="00882AA0" w:rsidP="00792812">
            <w:pPr>
              <w:pStyle w:val="ListParagraph"/>
              <w:numPr>
                <w:ilvl w:val="0"/>
                <w:numId w:val="59"/>
              </w:numPr>
              <w:spacing w:before="0" w:after="0"/>
              <w:ind w:left="426"/>
              <w:rPr>
                <w:b/>
              </w:rPr>
            </w:pPr>
            <w:r w:rsidRPr="001D3AE4">
              <w:rPr>
                <w:b/>
              </w:rPr>
              <w:t xml:space="preserve">Sustainability of Project outcomes (overall rating) </w:t>
            </w:r>
          </w:p>
          <w:p w14:paraId="003790C1" w14:textId="37414B72" w:rsidR="00882AA0" w:rsidRPr="001D3AE4" w:rsidRDefault="00882AA0" w:rsidP="00792812">
            <w:pPr>
              <w:spacing w:before="0" w:after="0"/>
              <w:contextualSpacing/>
              <w:rPr>
                <w:b/>
              </w:rPr>
            </w:pPr>
            <w:r w:rsidRPr="001D3AE4">
              <w:rPr>
                <w:b/>
              </w:rPr>
              <w:t xml:space="preserve">Sub criteria (below) </w:t>
            </w:r>
          </w:p>
        </w:tc>
        <w:tc>
          <w:tcPr>
            <w:tcW w:w="4659" w:type="dxa"/>
          </w:tcPr>
          <w:p w14:paraId="6EB8EC11" w14:textId="77777777" w:rsidR="00882AA0" w:rsidRPr="002A2C75" w:rsidRDefault="00882AA0" w:rsidP="001D3AE4">
            <w:pPr>
              <w:spacing w:before="0" w:after="0"/>
              <w:contextualSpacing/>
            </w:pPr>
            <w:r w:rsidRPr="002A2C75">
              <w:t xml:space="preserve">The lack of enabling conditions and operational biosafety frameworks undermines the sustainability of capacity improvements in most countries. Training materials are available for future use. </w:t>
            </w:r>
          </w:p>
        </w:tc>
        <w:tc>
          <w:tcPr>
            <w:tcW w:w="1525" w:type="dxa"/>
          </w:tcPr>
          <w:p w14:paraId="47452B9B" w14:textId="77777777" w:rsidR="00882AA0" w:rsidRPr="002A2C75" w:rsidRDefault="00882AA0" w:rsidP="001D3AE4">
            <w:pPr>
              <w:spacing w:before="0" w:after="0"/>
              <w:contextualSpacing/>
            </w:pPr>
            <w:r w:rsidRPr="002A2C75">
              <w:t xml:space="preserve">U </w:t>
            </w:r>
          </w:p>
        </w:tc>
      </w:tr>
      <w:tr w:rsidR="00882AA0" w:rsidRPr="002A2C75" w14:paraId="727614D1" w14:textId="77777777" w:rsidTr="001D3AE4">
        <w:tc>
          <w:tcPr>
            <w:tcW w:w="3104" w:type="dxa"/>
          </w:tcPr>
          <w:p w14:paraId="6F94EF0F" w14:textId="77777777" w:rsidR="00882AA0" w:rsidRPr="001D3AE4" w:rsidRDefault="00882AA0" w:rsidP="00792812">
            <w:pPr>
              <w:spacing w:before="0" w:after="0"/>
              <w:contextualSpacing/>
              <w:rPr>
                <w:b/>
              </w:rPr>
            </w:pPr>
            <w:r w:rsidRPr="001D3AE4">
              <w:rPr>
                <w:b/>
              </w:rPr>
              <w:t xml:space="preserve">Financial </w:t>
            </w:r>
          </w:p>
        </w:tc>
        <w:tc>
          <w:tcPr>
            <w:tcW w:w="4659" w:type="dxa"/>
          </w:tcPr>
          <w:p w14:paraId="3FA3F488" w14:textId="77777777" w:rsidR="00882AA0" w:rsidRPr="002A2C75" w:rsidRDefault="00882AA0" w:rsidP="001D3AE4">
            <w:pPr>
              <w:spacing w:before="0" w:after="0"/>
              <w:contextualSpacing/>
            </w:pPr>
            <w:r w:rsidRPr="002A2C75">
              <w:t xml:space="preserve">Biosafety has low budget priority in most countries. </w:t>
            </w:r>
          </w:p>
        </w:tc>
        <w:tc>
          <w:tcPr>
            <w:tcW w:w="1525" w:type="dxa"/>
          </w:tcPr>
          <w:p w14:paraId="0FE8D668" w14:textId="77777777" w:rsidR="00882AA0" w:rsidRPr="002A2C75" w:rsidRDefault="00882AA0" w:rsidP="001D3AE4">
            <w:pPr>
              <w:spacing w:before="0" w:after="0"/>
              <w:contextualSpacing/>
            </w:pPr>
            <w:r w:rsidRPr="002A2C75">
              <w:t xml:space="preserve">U </w:t>
            </w:r>
          </w:p>
        </w:tc>
      </w:tr>
      <w:tr w:rsidR="00882AA0" w:rsidRPr="002A2C75" w14:paraId="66DA7942" w14:textId="77777777" w:rsidTr="001D3AE4">
        <w:tc>
          <w:tcPr>
            <w:tcW w:w="3104" w:type="dxa"/>
          </w:tcPr>
          <w:p w14:paraId="3709893E" w14:textId="77777777" w:rsidR="00882AA0" w:rsidRPr="001D3AE4" w:rsidRDefault="00882AA0" w:rsidP="00792812">
            <w:pPr>
              <w:spacing w:before="0" w:after="0"/>
              <w:contextualSpacing/>
              <w:rPr>
                <w:b/>
              </w:rPr>
            </w:pPr>
            <w:r w:rsidRPr="001D3AE4">
              <w:rPr>
                <w:b/>
              </w:rPr>
              <w:t xml:space="preserve">Socio Political </w:t>
            </w:r>
          </w:p>
        </w:tc>
        <w:tc>
          <w:tcPr>
            <w:tcW w:w="4659" w:type="dxa"/>
          </w:tcPr>
          <w:p w14:paraId="03E2D7FC" w14:textId="77777777" w:rsidR="00882AA0" w:rsidRPr="002A2C75" w:rsidRDefault="00882AA0" w:rsidP="001D3AE4">
            <w:pPr>
              <w:spacing w:before="0" w:after="0"/>
              <w:contextualSpacing/>
            </w:pPr>
            <w:r w:rsidRPr="002A2C75">
              <w:t xml:space="preserve">Lack of biosafety practices; low policy priority in most countries. </w:t>
            </w:r>
          </w:p>
        </w:tc>
        <w:tc>
          <w:tcPr>
            <w:tcW w:w="1525" w:type="dxa"/>
          </w:tcPr>
          <w:p w14:paraId="30848476" w14:textId="77777777" w:rsidR="00882AA0" w:rsidRPr="002A2C75" w:rsidRDefault="00882AA0" w:rsidP="001D3AE4">
            <w:pPr>
              <w:spacing w:before="0" w:after="0"/>
              <w:contextualSpacing/>
            </w:pPr>
            <w:r w:rsidRPr="002A2C75">
              <w:t xml:space="preserve">U </w:t>
            </w:r>
          </w:p>
        </w:tc>
      </w:tr>
      <w:tr w:rsidR="00882AA0" w:rsidRPr="002A2C75" w14:paraId="391A3E7F" w14:textId="77777777" w:rsidTr="001D3AE4">
        <w:tc>
          <w:tcPr>
            <w:tcW w:w="3104" w:type="dxa"/>
          </w:tcPr>
          <w:p w14:paraId="666AC35F" w14:textId="77777777" w:rsidR="00882AA0" w:rsidRPr="001D3AE4" w:rsidRDefault="00882AA0" w:rsidP="00792812">
            <w:pPr>
              <w:spacing w:before="0" w:after="0"/>
              <w:contextualSpacing/>
              <w:rPr>
                <w:b/>
              </w:rPr>
            </w:pPr>
            <w:r w:rsidRPr="001D3AE4">
              <w:rPr>
                <w:b/>
              </w:rPr>
              <w:t xml:space="preserve">Institutional framework and governance </w:t>
            </w:r>
          </w:p>
        </w:tc>
        <w:tc>
          <w:tcPr>
            <w:tcW w:w="4659" w:type="dxa"/>
          </w:tcPr>
          <w:p w14:paraId="28D61105" w14:textId="77777777" w:rsidR="00882AA0" w:rsidRPr="002A2C75" w:rsidRDefault="00882AA0" w:rsidP="001D3AE4">
            <w:pPr>
              <w:spacing w:before="0" w:after="0"/>
              <w:contextualSpacing/>
            </w:pPr>
            <w:r w:rsidRPr="002A2C75">
              <w:t xml:space="preserve">Institutional mandates and coordination for biosafety are lacking in most countries. </w:t>
            </w:r>
          </w:p>
        </w:tc>
        <w:tc>
          <w:tcPr>
            <w:tcW w:w="1525" w:type="dxa"/>
          </w:tcPr>
          <w:p w14:paraId="3757A9CF" w14:textId="77777777" w:rsidR="00882AA0" w:rsidRPr="002A2C75" w:rsidRDefault="00882AA0" w:rsidP="001D3AE4">
            <w:pPr>
              <w:spacing w:before="0" w:after="0"/>
              <w:contextualSpacing/>
            </w:pPr>
            <w:r w:rsidRPr="002A2C75">
              <w:t xml:space="preserve">U </w:t>
            </w:r>
          </w:p>
        </w:tc>
      </w:tr>
      <w:tr w:rsidR="00882AA0" w:rsidRPr="002A2C75" w14:paraId="5BE79F8E" w14:textId="77777777" w:rsidTr="001D3AE4">
        <w:tc>
          <w:tcPr>
            <w:tcW w:w="3104" w:type="dxa"/>
          </w:tcPr>
          <w:p w14:paraId="3EDC4EE0" w14:textId="77777777" w:rsidR="00882AA0" w:rsidRPr="001D3AE4" w:rsidRDefault="00882AA0" w:rsidP="00792812">
            <w:pPr>
              <w:spacing w:before="0" w:after="0"/>
              <w:contextualSpacing/>
              <w:rPr>
                <w:b/>
              </w:rPr>
            </w:pPr>
            <w:r w:rsidRPr="001D3AE4">
              <w:rPr>
                <w:b/>
              </w:rPr>
              <w:t xml:space="preserve">Ecological </w:t>
            </w:r>
          </w:p>
        </w:tc>
        <w:tc>
          <w:tcPr>
            <w:tcW w:w="4659" w:type="dxa"/>
          </w:tcPr>
          <w:p w14:paraId="24CABED1" w14:textId="77777777" w:rsidR="00882AA0" w:rsidRPr="002A2C75" w:rsidRDefault="00882AA0" w:rsidP="001D3AE4">
            <w:pPr>
              <w:spacing w:before="0" w:after="0"/>
              <w:contextualSpacing/>
            </w:pPr>
            <w:r w:rsidRPr="002A2C75">
              <w:t xml:space="preserve">Biosafety practices are still lacking in most countries. </w:t>
            </w:r>
          </w:p>
        </w:tc>
        <w:tc>
          <w:tcPr>
            <w:tcW w:w="1525" w:type="dxa"/>
          </w:tcPr>
          <w:p w14:paraId="110730CB" w14:textId="77777777" w:rsidR="00882AA0" w:rsidRPr="002A2C75" w:rsidRDefault="00882AA0" w:rsidP="001D3AE4">
            <w:pPr>
              <w:spacing w:before="0" w:after="0"/>
              <w:contextualSpacing/>
            </w:pPr>
            <w:r w:rsidRPr="002A2C75">
              <w:t xml:space="preserve">U </w:t>
            </w:r>
          </w:p>
        </w:tc>
      </w:tr>
      <w:tr w:rsidR="00882AA0" w:rsidRPr="002A2C75" w14:paraId="539791AC" w14:textId="77777777" w:rsidTr="001D3AE4">
        <w:tc>
          <w:tcPr>
            <w:tcW w:w="3104" w:type="dxa"/>
          </w:tcPr>
          <w:p w14:paraId="5FE0F32F" w14:textId="77777777" w:rsidR="00882AA0" w:rsidRPr="001D3AE4" w:rsidRDefault="00882AA0" w:rsidP="00792812">
            <w:pPr>
              <w:pStyle w:val="ListParagraph"/>
              <w:numPr>
                <w:ilvl w:val="0"/>
                <w:numId w:val="59"/>
              </w:numPr>
              <w:spacing w:before="0" w:after="0"/>
              <w:ind w:left="426"/>
              <w:rPr>
                <w:b/>
              </w:rPr>
            </w:pPr>
            <w:r w:rsidRPr="001D3AE4">
              <w:rPr>
                <w:b/>
              </w:rPr>
              <w:t xml:space="preserve">Achievement of outputs and activities </w:t>
            </w:r>
          </w:p>
        </w:tc>
        <w:tc>
          <w:tcPr>
            <w:tcW w:w="4659" w:type="dxa"/>
          </w:tcPr>
          <w:p w14:paraId="53DE41CB" w14:textId="77777777" w:rsidR="00882AA0" w:rsidRPr="002A2C75" w:rsidRDefault="00882AA0" w:rsidP="001D3AE4">
            <w:pPr>
              <w:spacing w:before="0" w:after="0"/>
              <w:contextualSpacing/>
            </w:pPr>
            <w:r w:rsidRPr="002A2C75">
              <w:t xml:space="preserve">Very effective delivery in general, despite low achievement of outputs under outcome 3. </w:t>
            </w:r>
          </w:p>
        </w:tc>
        <w:tc>
          <w:tcPr>
            <w:tcW w:w="1525" w:type="dxa"/>
          </w:tcPr>
          <w:p w14:paraId="108EDBEB" w14:textId="77777777" w:rsidR="00882AA0" w:rsidRPr="002A2C75" w:rsidRDefault="00882AA0" w:rsidP="001D3AE4">
            <w:pPr>
              <w:spacing w:before="0" w:after="0"/>
              <w:contextualSpacing/>
            </w:pPr>
            <w:r w:rsidRPr="002A2C75">
              <w:t xml:space="preserve">S </w:t>
            </w:r>
          </w:p>
        </w:tc>
      </w:tr>
      <w:tr w:rsidR="00882AA0" w:rsidRPr="002A2C75" w14:paraId="0C737F26" w14:textId="77777777" w:rsidTr="001D3AE4">
        <w:tc>
          <w:tcPr>
            <w:tcW w:w="3104" w:type="dxa"/>
          </w:tcPr>
          <w:p w14:paraId="5EF82170" w14:textId="77777777" w:rsidR="00774578" w:rsidRPr="001D3AE4" w:rsidRDefault="00882AA0" w:rsidP="00792812">
            <w:pPr>
              <w:pStyle w:val="ListParagraph"/>
              <w:numPr>
                <w:ilvl w:val="0"/>
                <w:numId w:val="59"/>
              </w:numPr>
              <w:spacing w:before="0" w:after="0"/>
              <w:ind w:left="426"/>
              <w:rPr>
                <w:b/>
              </w:rPr>
            </w:pPr>
            <w:r w:rsidRPr="001D3AE4">
              <w:rPr>
                <w:b/>
              </w:rPr>
              <w:t xml:space="preserve">Monitoring and Evaluation (overall rating) </w:t>
            </w:r>
          </w:p>
          <w:p w14:paraId="78BC6260" w14:textId="7027BB66" w:rsidR="00882AA0" w:rsidRPr="001D3AE4" w:rsidRDefault="00882AA0" w:rsidP="00792812">
            <w:pPr>
              <w:spacing w:before="0" w:after="0"/>
              <w:contextualSpacing/>
              <w:rPr>
                <w:b/>
              </w:rPr>
            </w:pPr>
            <w:r w:rsidRPr="001D3AE4">
              <w:rPr>
                <w:b/>
              </w:rPr>
              <w:t xml:space="preserve">Sub criteria (below) </w:t>
            </w:r>
          </w:p>
        </w:tc>
        <w:tc>
          <w:tcPr>
            <w:tcW w:w="4659" w:type="dxa"/>
          </w:tcPr>
          <w:p w14:paraId="6E16F67B" w14:textId="77777777" w:rsidR="00882AA0" w:rsidRPr="002A2C75" w:rsidRDefault="00882AA0" w:rsidP="001D3AE4">
            <w:pPr>
              <w:spacing w:before="0" w:after="0"/>
              <w:contextualSpacing/>
            </w:pPr>
            <w:r w:rsidRPr="002A2C75">
              <w:t xml:space="preserve">Project monitoring tools and practices helped coordination and delivery on a global scale. </w:t>
            </w:r>
          </w:p>
        </w:tc>
        <w:tc>
          <w:tcPr>
            <w:tcW w:w="1525" w:type="dxa"/>
          </w:tcPr>
          <w:p w14:paraId="01FAC566" w14:textId="77777777" w:rsidR="00882AA0" w:rsidRPr="002A2C75" w:rsidRDefault="00882AA0" w:rsidP="001D3AE4">
            <w:pPr>
              <w:spacing w:before="0" w:after="0"/>
              <w:contextualSpacing/>
            </w:pPr>
            <w:r w:rsidRPr="002A2C75">
              <w:t xml:space="preserve">HS </w:t>
            </w:r>
          </w:p>
        </w:tc>
      </w:tr>
      <w:tr w:rsidR="00882AA0" w:rsidRPr="002A2C75" w14:paraId="35A22734" w14:textId="77777777" w:rsidTr="001D3AE4">
        <w:tc>
          <w:tcPr>
            <w:tcW w:w="3104" w:type="dxa"/>
          </w:tcPr>
          <w:p w14:paraId="45E184E9" w14:textId="77777777" w:rsidR="00882AA0" w:rsidRPr="001D3AE4" w:rsidRDefault="00882AA0" w:rsidP="00792812">
            <w:pPr>
              <w:spacing w:before="0" w:after="0"/>
              <w:contextualSpacing/>
              <w:rPr>
                <w:b/>
              </w:rPr>
            </w:pPr>
            <w:r w:rsidRPr="001D3AE4">
              <w:rPr>
                <w:b/>
              </w:rPr>
              <w:t xml:space="preserve">M&amp;E Design </w:t>
            </w:r>
          </w:p>
        </w:tc>
        <w:tc>
          <w:tcPr>
            <w:tcW w:w="4659" w:type="dxa"/>
          </w:tcPr>
          <w:p w14:paraId="77B4C0A3" w14:textId="77777777" w:rsidR="00882AA0" w:rsidRPr="002A2C75" w:rsidRDefault="00882AA0" w:rsidP="001D3AE4">
            <w:pPr>
              <w:spacing w:before="0" w:after="0"/>
              <w:contextualSpacing/>
            </w:pPr>
            <w:r w:rsidRPr="002A2C75">
              <w:t xml:space="preserve">The project intended to develop country baselines to measure progress. The inclusion of ANUBIS and MOODLE facilitated monitoring and knowledge management. </w:t>
            </w:r>
          </w:p>
        </w:tc>
        <w:tc>
          <w:tcPr>
            <w:tcW w:w="1525" w:type="dxa"/>
          </w:tcPr>
          <w:p w14:paraId="6C4F349C" w14:textId="77777777" w:rsidR="00882AA0" w:rsidRPr="002A2C75" w:rsidRDefault="00882AA0" w:rsidP="001D3AE4">
            <w:pPr>
              <w:spacing w:before="0" w:after="0"/>
              <w:contextualSpacing/>
            </w:pPr>
            <w:r w:rsidRPr="002A2C75">
              <w:t xml:space="preserve">HS </w:t>
            </w:r>
          </w:p>
        </w:tc>
      </w:tr>
      <w:tr w:rsidR="00882AA0" w:rsidRPr="002A2C75" w14:paraId="0203D3BB" w14:textId="77777777" w:rsidTr="001D3AE4">
        <w:tc>
          <w:tcPr>
            <w:tcW w:w="3104" w:type="dxa"/>
          </w:tcPr>
          <w:p w14:paraId="28C6CA56" w14:textId="77777777" w:rsidR="00882AA0" w:rsidRPr="001D3AE4" w:rsidRDefault="00882AA0" w:rsidP="00792812">
            <w:pPr>
              <w:spacing w:before="0" w:after="0"/>
              <w:contextualSpacing/>
              <w:rPr>
                <w:b/>
              </w:rPr>
            </w:pPr>
            <w:r w:rsidRPr="001D3AE4">
              <w:rPr>
                <w:b/>
              </w:rPr>
              <w:t xml:space="preserve">M&amp;E Plan Implementation (use for adaptive management) </w:t>
            </w:r>
          </w:p>
        </w:tc>
        <w:tc>
          <w:tcPr>
            <w:tcW w:w="4659" w:type="dxa"/>
          </w:tcPr>
          <w:p w14:paraId="6D4D13EA" w14:textId="77777777" w:rsidR="00882AA0" w:rsidRPr="002A2C75" w:rsidRDefault="00882AA0" w:rsidP="001D3AE4">
            <w:pPr>
              <w:spacing w:before="0" w:after="0"/>
              <w:contextualSpacing/>
            </w:pPr>
            <w:r w:rsidRPr="002A2C75">
              <w:t xml:space="preserve">Very effective use of management information systems and regional advisors assisted monitoring on global scale. The project team has documented lessons learned from implementation. </w:t>
            </w:r>
          </w:p>
        </w:tc>
        <w:tc>
          <w:tcPr>
            <w:tcW w:w="1525" w:type="dxa"/>
          </w:tcPr>
          <w:p w14:paraId="4101ED92" w14:textId="77777777" w:rsidR="00882AA0" w:rsidRPr="002A2C75" w:rsidRDefault="00882AA0" w:rsidP="001D3AE4">
            <w:pPr>
              <w:spacing w:before="0" w:after="0"/>
              <w:contextualSpacing/>
            </w:pPr>
            <w:r w:rsidRPr="002A2C75">
              <w:t xml:space="preserve">HS </w:t>
            </w:r>
          </w:p>
        </w:tc>
      </w:tr>
      <w:tr w:rsidR="00882AA0" w:rsidRPr="002A2C75" w14:paraId="4A8499F3" w14:textId="77777777" w:rsidTr="001D3AE4">
        <w:tc>
          <w:tcPr>
            <w:tcW w:w="3104" w:type="dxa"/>
          </w:tcPr>
          <w:p w14:paraId="67DE70AB" w14:textId="77777777" w:rsidR="00882AA0" w:rsidRPr="001D3AE4" w:rsidRDefault="00882AA0" w:rsidP="00792812">
            <w:pPr>
              <w:spacing w:before="0" w:after="0"/>
              <w:contextualSpacing/>
              <w:rPr>
                <w:b/>
              </w:rPr>
            </w:pPr>
            <w:r w:rsidRPr="001D3AE4">
              <w:rPr>
                <w:b/>
              </w:rPr>
              <w:t xml:space="preserve">Budgeting and Funding for M&amp;E activities </w:t>
            </w:r>
          </w:p>
        </w:tc>
        <w:tc>
          <w:tcPr>
            <w:tcW w:w="4659" w:type="dxa"/>
          </w:tcPr>
          <w:p w14:paraId="5B9531C1" w14:textId="77777777" w:rsidR="00882AA0" w:rsidRPr="002A2C75" w:rsidRDefault="00882AA0" w:rsidP="001D3AE4">
            <w:pPr>
              <w:spacing w:before="0" w:after="0"/>
              <w:contextualSpacing/>
            </w:pPr>
            <w:r w:rsidRPr="002A2C75">
              <w:t xml:space="preserve">Regional coordinators did not have monitoring or travel budgets. </w:t>
            </w:r>
          </w:p>
        </w:tc>
        <w:tc>
          <w:tcPr>
            <w:tcW w:w="1525" w:type="dxa"/>
          </w:tcPr>
          <w:p w14:paraId="05A29D99" w14:textId="77777777" w:rsidR="00882AA0" w:rsidRPr="002A2C75" w:rsidRDefault="00882AA0" w:rsidP="001D3AE4">
            <w:pPr>
              <w:spacing w:before="0" w:after="0"/>
              <w:contextualSpacing/>
            </w:pPr>
            <w:r w:rsidRPr="002A2C75">
              <w:t xml:space="preserve">MU </w:t>
            </w:r>
          </w:p>
        </w:tc>
      </w:tr>
      <w:tr w:rsidR="00882AA0" w:rsidRPr="002A2C75" w14:paraId="775A4D9B" w14:textId="77777777" w:rsidTr="001D3AE4">
        <w:tc>
          <w:tcPr>
            <w:tcW w:w="3104" w:type="dxa"/>
          </w:tcPr>
          <w:p w14:paraId="5C12CEED" w14:textId="77777777" w:rsidR="00882AA0" w:rsidRPr="001D3AE4" w:rsidRDefault="00882AA0" w:rsidP="001D3AE4">
            <w:pPr>
              <w:pStyle w:val="ListParagraph"/>
              <w:numPr>
                <w:ilvl w:val="0"/>
                <w:numId w:val="59"/>
              </w:numPr>
              <w:spacing w:before="0" w:after="0"/>
              <w:ind w:left="426"/>
              <w:jc w:val="left"/>
              <w:rPr>
                <w:b/>
              </w:rPr>
            </w:pPr>
            <w:r w:rsidRPr="001D3AE4">
              <w:rPr>
                <w:b/>
              </w:rPr>
              <w:lastRenderedPageBreak/>
              <w:t xml:space="preserve">Catalytic Role </w:t>
            </w:r>
          </w:p>
        </w:tc>
        <w:tc>
          <w:tcPr>
            <w:tcW w:w="4659" w:type="dxa"/>
          </w:tcPr>
          <w:p w14:paraId="58993728" w14:textId="77777777" w:rsidR="00882AA0" w:rsidRPr="002A2C75" w:rsidRDefault="00882AA0" w:rsidP="001D3AE4">
            <w:pPr>
              <w:spacing w:before="0" w:after="0"/>
              <w:contextualSpacing/>
            </w:pPr>
            <w:r w:rsidRPr="002A2C75">
              <w:t xml:space="preserve">The project reactivated biosafety discussions and connected stakeholders in many countries. However its effect on national policies or practice was limited. </w:t>
            </w:r>
          </w:p>
        </w:tc>
        <w:tc>
          <w:tcPr>
            <w:tcW w:w="1525" w:type="dxa"/>
          </w:tcPr>
          <w:p w14:paraId="08E5EA4D" w14:textId="77777777" w:rsidR="00882AA0" w:rsidRPr="002A2C75" w:rsidRDefault="00882AA0" w:rsidP="001D3AE4">
            <w:pPr>
              <w:spacing w:before="0" w:after="0"/>
              <w:contextualSpacing/>
            </w:pPr>
            <w:r w:rsidRPr="002A2C75">
              <w:t xml:space="preserve">MU </w:t>
            </w:r>
          </w:p>
        </w:tc>
      </w:tr>
      <w:tr w:rsidR="00882AA0" w:rsidRPr="002A2C75" w14:paraId="236ECB38" w14:textId="77777777" w:rsidTr="001D3AE4">
        <w:tc>
          <w:tcPr>
            <w:tcW w:w="3104" w:type="dxa"/>
          </w:tcPr>
          <w:p w14:paraId="5E603801" w14:textId="77777777" w:rsidR="00882AA0" w:rsidRPr="001D3AE4" w:rsidRDefault="00882AA0" w:rsidP="001D3AE4">
            <w:pPr>
              <w:pStyle w:val="ListParagraph"/>
              <w:numPr>
                <w:ilvl w:val="0"/>
                <w:numId w:val="59"/>
              </w:numPr>
              <w:spacing w:before="0" w:after="0"/>
              <w:ind w:left="426"/>
              <w:jc w:val="left"/>
              <w:rPr>
                <w:b/>
              </w:rPr>
            </w:pPr>
            <w:r w:rsidRPr="001D3AE4">
              <w:rPr>
                <w:b/>
              </w:rPr>
              <w:t xml:space="preserve">Preparation and readiness </w:t>
            </w:r>
          </w:p>
        </w:tc>
        <w:tc>
          <w:tcPr>
            <w:tcW w:w="4659" w:type="dxa"/>
          </w:tcPr>
          <w:p w14:paraId="2C517294" w14:textId="77777777" w:rsidR="00882AA0" w:rsidRPr="002A2C75" w:rsidRDefault="00882AA0" w:rsidP="001D3AE4">
            <w:pPr>
              <w:spacing w:before="0" w:after="0"/>
              <w:contextualSpacing/>
            </w:pPr>
            <w:r w:rsidRPr="002A2C75">
              <w:t>Project design built on the experience of earlier biosafety initiatives. Design was aided by country needs assessment surveys, technical advice and peer reviews. Project team demonstrated effective adaptive management capabilities</w:t>
            </w:r>
          </w:p>
        </w:tc>
        <w:tc>
          <w:tcPr>
            <w:tcW w:w="1525" w:type="dxa"/>
          </w:tcPr>
          <w:p w14:paraId="4BA5670A" w14:textId="77777777" w:rsidR="00882AA0" w:rsidRPr="002A2C75" w:rsidRDefault="00882AA0" w:rsidP="001D3AE4">
            <w:pPr>
              <w:spacing w:before="0" w:after="0"/>
              <w:contextualSpacing/>
            </w:pPr>
            <w:r w:rsidRPr="002A2C75">
              <w:t xml:space="preserve">HS </w:t>
            </w:r>
          </w:p>
        </w:tc>
      </w:tr>
      <w:tr w:rsidR="00882AA0" w:rsidRPr="002A2C75" w14:paraId="16FDFB91" w14:textId="77777777" w:rsidTr="001D3AE4">
        <w:tc>
          <w:tcPr>
            <w:tcW w:w="3104" w:type="dxa"/>
          </w:tcPr>
          <w:p w14:paraId="6C76DBFD" w14:textId="7435B0D3" w:rsidR="00882AA0" w:rsidRPr="001D3AE4" w:rsidRDefault="00882AA0" w:rsidP="001D3AE4">
            <w:pPr>
              <w:pStyle w:val="ListParagraph"/>
              <w:numPr>
                <w:ilvl w:val="0"/>
                <w:numId w:val="59"/>
              </w:numPr>
              <w:spacing w:before="0" w:after="0"/>
              <w:ind w:left="426"/>
              <w:jc w:val="left"/>
              <w:rPr>
                <w:b/>
              </w:rPr>
            </w:pPr>
            <w:r w:rsidRPr="001D3AE4">
              <w:rPr>
                <w:b/>
              </w:rPr>
              <w:t>Country ownership / drive</w:t>
            </w:r>
            <w:r w:rsidR="00A217E6">
              <w:rPr>
                <w:b/>
              </w:rPr>
              <w:t>n-</w:t>
            </w:r>
            <w:r w:rsidRPr="001D3AE4">
              <w:rPr>
                <w:b/>
              </w:rPr>
              <w:t xml:space="preserve">ness </w:t>
            </w:r>
          </w:p>
        </w:tc>
        <w:tc>
          <w:tcPr>
            <w:tcW w:w="4659" w:type="dxa"/>
          </w:tcPr>
          <w:p w14:paraId="26E25F0A" w14:textId="77777777" w:rsidR="00882AA0" w:rsidRPr="002A2C75" w:rsidRDefault="00882AA0" w:rsidP="001D3AE4">
            <w:pPr>
              <w:spacing w:before="0" w:after="0"/>
              <w:contextualSpacing/>
            </w:pPr>
            <w:r w:rsidRPr="002A2C75">
              <w:t xml:space="preserve">Project design and implementation arrangements encouraged country ownership. National in-kind contributions often exceeded project grant. However, country BCH and biosafety processes are project-driven and require external support. </w:t>
            </w:r>
          </w:p>
        </w:tc>
        <w:tc>
          <w:tcPr>
            <w:tcW w:w="1525" w:type="dxa"/>
          </w:tcPr>
          <w:p w14:paraId="5564CC49" w14:textId="77777777" w:rsidR="00882AA0" w:rsidRPr="002A2C75" w:rsidRDefault="00882AA0" w:rsidP="001D3AE4">
            <w:pPr>
              <w:spacing w:before="0" w:after="0"/>
              <w:contextualSpacing/>
            </w:pPr>
            <w:r w:rsidRPr="002A2C75">
              <w:t xml:space="preserve">S </w:t>
            </w:r>
          </w:p>
        </w:tc>
      </w:tr>
      <w:tr w:rsidR="00882AA0" w:rsidRPr="002A2C75" w14:paraId="7A9A793B" w14:textId="77777777" w:rsidTr="001D3AE4">
        <w:tc>
          <w:tcPr>
            <w:tcW w:w="3104" w:type="dxa"/>
          </w:tcPr>
          <w:p w14:paraId="28A8A47F" w14:textId="77777777" w:rsidR="00882AA0" w:rsidRPr="001D3AE4" w:rsidRDefault="00882AA0" w:rsidP="001D3AE4">
            <w:pPr>
              <w:pStyle w:val="ListParagraph"/>
              <w:numPr>
                <w:ilvl w:val="0"/>
                <w:numId w:val="59"/>
              </w:numPr>
              <w:spacing w:before="0" w:after="0"/>
              <w:ind w:left="426"/>
              <w:jc w:val="left"/>
              <w:rPr>
                <w:b/>
              </w:rPr>
            </w:pPr>
            <w:r w:rsidRPr="001D3AE4">
              <w:rPr>
                <w:b/>
              </w:rPr>
              <w:t xml:space="preserve">Stakeholders involvement </w:t>
            </w:r>
          </w:p>
        </w:tc>
        <w:tc>
          <w:tcPr>
            <w:tcW w:w="4659" w:type="dxa"/>
          </w:tcPr>
          <w:p w14:paraId="68BB662A" w14:textId="77777777" w:rsidR="00882AA0" w:rsidRPr="002A2C75" w:rsidRDefault="00882AA0" w:rsidP="001D3AE4">
            <w:pPr>
              <w:spacing w:before="0" w:after="0"/>
              <w:contextualSpacing/>
            </w:pPr>
            <w:r w:rsidRPr="002A2C75">
              <w:t xml:space="preserve">Varied by country and institutions. </w:t>
            </w:r>
          </w:p>
        </w:tc>
        <w:tc>
          <w:tcPr>
            <w:tcW w:w="1525" w:type="dxa"/>
          </w:tcPr>
          <w:p w14:paraId="784B44C7" w14:textId="77777777" w:rsidR="00882AA0" w:rsidRPr="002A2C75" w:rsidRDefault="00882AA0" w:rsidP="001D3AE4">
            <w:pPr>
              <w:spacing w:before="0" w:after="0"/>
              <w:contextualSpacing/>
            </w:pPr>
            <w:r w:rsidRPr="002A2C75">
              <w:t xml:space="preserve">S </w:t>
            </w:r>
          </w:p>
        </w:tc>
      </w:tr>
      <w:tr w:rsidR="00882AA0" w:rsidRPr="002A2C75" w14:paraId="3BA3575E" w14:textId="77777777" w:rsidTr="001D3AE4">
        <w:tc>
          <w:tcPr>
            <w:tcW w:w="3104" w:type="dxa"/>
          </w:tcPr>
          <w:p w14:paraId="1329BEDA" w14:textId="77777777" w:rsidR="00882AA0" w:rsidRPr="001D3AE4" w:rsidRDefault="00882AA0" w:rsidP="001D3AE4">
            <w:pPr>
              <w:pStyle w:val="ListParagraph"/>
              <w:numPr>
                <w:ilvl w:val="0"/>
                <w:numId w:val="59"/>
              </w:numPr>
              <w:spacing w:before="0" w:after="0"/>
              <w:ind w:left="426"/>
              <w:jc w:val="left"/>
              <w:rPr>
                <w:b/>
              </w:rPr>
            </w:pPr>
            <w:r w:rsidRPr="001D3AE4">
              <w:rPr>
                <w:b/>
              </w:rPr>
              <w:t xml:space="preserve">Financial planning </w:t>
            </w:r>
          </w:p>
        </w:tc>
        <w:tc>
          <w:tcPr>
            <w:tcW w:w="4659" w:type="dxa"/>
          </w:tcPr>
          <w:p w14:paraId="438B72C2" w14:textId="77777777" w:rsidR="00882AA0" w:rsidRPr="002A2C75" w:rsidRDefault="00882AA0" w:rsidP="001D3AE4">
            <w:pPr>
              <w:spacing w:before="0" w:after="0"/>
              <w:contextualSpacing/>
            </w:pPr>
            <w:r w:rsidRPr="002A2C75">
              <w:t xml:space="preserve">Country grants were sufficient for the planned scale of activities in most cases. Budget revisions enabled the recruitment of regional coordinators, which were not included in the approved budget. </w:t>
            </w:r>
          </w:p>
        </w:tc>
        <w:tc>
          <w:tcPr>
            <w:tcW w:w="1525" w:type="dxa"/>
          </w:tcPr>
          <w:p w14:paraId="57BE53D8" w14:textId="77777777" w:rsidR="00882AA0" w:rsidRPr="002A2C75" w:rsidRDefault="00882AA0" w:rsidP="001D3AE4">
            <w:pPr>
              <w:spacing w:before="0" w:after="0"/>
              <w:contextualSpacing/>
            </w:pPr>
            <w:r w:rsidRPr="002A2C75">
              <w:t xml:space="preserve">S </w:t>
            </w:r>
          </w:p>
        </w:tc>
      </w:tr>
      <w:tr w:rsidR="00882AA0" w:rsidRPr="002A2C75" w14:paraId="46D4BA15" w14:textId="77777777" w:rsidTr="001D3AE4">
        <w:tc>
          <w:tcPr>
            <w:tcW w:w="3104" w:type="dxa"/>
          </w:tcPr>
          <w:p w14:paraId="045B7915" w14:textId="77777777" w:rsidR="00882AA0" w:rsidRPr="001D3AE4" w:rsidRDefault="00882AA0" w:rsidP="001D3AE4">
            <w:pPr>
              <w:pStyle w:val="ListParagraph"/>
              <w:numPr>
                <w:ilvl w:val="0"/>
                <w:numId w:val="59"/>
              </w:numPr>
              <w:spacing w:before="0" w:after="0"/>
              <w:ind w:left="426"/>
              <w:jc w:val="left"/>
              <w:rPr>
                <w:b/>
              </w:rPr>
            </w:pPr>
            <w:r w:rsidRPr="001D3AE4">
              <w:rPr>
                <w:b/>
              </w:rPr>
              <w:t xml:space="preserve">UNEP Supervision and backstopping </w:t>
            </w:r>
          </w:p>
        </w:tc>
        <w:tc>
          <w:tcPr>
            <w:tcW w:w="4659" w:type="dxa"/>
          </w:tcPr>
          <w:p w14:paraId="4440DC7E" w14:textId="77777777" w:rsidR="00882AA0" w:rsidRPr="002A2C75" w:rsidRDefault="00882AA0" w:rsidP="001D3AE4">
            <w:pPr>
              <w:spacing w:before="0" w:after="0"/>
              <w:contextualSpacing/>
            </w:pPr>
            <w:r w:rsidRPr="002A2C75">
              <w:t xml:space="preserve">Efficient administrative and backstopping support was provided by UNEP despite the project’s global scale. UNDP performance was criticized in most countries where it participated. </w:t>
            </w:r>
          </w:p>
        </w:tc>
        <w:tc>
          <w:tcPr>
            <w:tcW w:w="1525" w:type="dxa"/>
          </w:tcPr>
          <w:p w14:paraId="07579AA7" w14:textId="77777777" w:rsidR="00882AA0" w:rsidRPr="002A2C75" w:rsidRDefault="00882AA0" w:rsidP="001D3AE4">
            <w:pPr>
              <w:spacing w:before="0" w:after="0"/>
              <w:contextualSpacing/>
            </w:pPr>
            <w:r w:rsidRPr="002A2C75">
              <w:t xml:space="preserve">S </w:t>
            </w:r>
          </w:p>
        </w:tc>
      </w:tr>
      <w:tr w:rsidR="00882AA0" w:rsidRPr="002A2C75" w14:paraId="65343689" w14:textId="77777777" w:rsidTr="001D3AE4">
        <w:tc>
          <w:tcPr>
            <w:tcW w:w="3104" w:type="dxa"/>
          </w:tcPr>
          <w:p w14:paraId="69F3810E" w14:textId="77777777" w:rsidR="00882AA0" w:rsidRPr="001D3AE4" w:rsidRDefault="00882AA0" w:rsidP="001D3AE4">
            <w:pPr>
              <w:spacing w:before="0" w:after="0"/>
              <w:contextualSpacing/>
              <w:jc w:val="left"/>
              <w:rPr>
                <w:b/>
              </w:rPr>
            </w:pPr>
            <w:r w:rsidRPr="001D3AE4">
              <w:rPr>
                <w:b/>
              </w:rPr>
              <w:t xml:space="preserve">Overall Rating </w:t>
            </w:r>
          </w:p>
        </w:tc>
        <w:tc>
          <w:tcPr>
            <w:tcW w:w="4659" w:type="dxa"/>
          </w:tcPr>
          <w:p w14:paraId="3DAAF697" w14:textId="77777777" w:rsidR="00882AA0" w:rsidRPr="002A2C75" w:rsidRDefault="00882AA0" w:rsidP="001D3AE4">
            <w:pPr>
              <w:spacing w:before="0" w:after="0"/>
              <w:contextualSpacing/>
            </w:pPr>
            <w:r w:rsidRPr="002A2C75">
              <w:t xml:space="preserve">Project impacts were limited by the lack of operational biosafety frameworks and enabling conditions in most countries; and by the brevity of project interventions. </w:t>
            </w:r>
          </w:p>
        </w:tc>
        <w:tc>
          <w:tcPr>
            <w:tcW w:w="1525" w:type="dxa"/>
          </w:tcPr>
          <w:p w14:paraId="62C2C609" w14:textId="77777777" w:rsidR="00882AA0" w:rsidRPr="002A2C75" w:rsidRDefault="00882AA0" w:rsidP="001D3AE4">
            <w:pPr>
              <w:spacing w:before="0" w:after="0"/>
              <w:contextualSpacing/>
            </w:pPr>
            <w:r w:rsidRPr="002A2C75">
              <w:t xml:space="preserve">S </w:t>
            </w:r>
          </w:p>
        </w:tc>
      </w:tr>
    </w:tbl>
    <w:p w14:paraId="1F1D1BDC" w14:textId="77777777" w:rsidR="00882AA0" w:rsidRPr="002A2C75" w:rsidRDefault="00882AA0" w:rsidP="00882AA0">
      <w:r w:rsidRPr="002A2C75">
        <w:t xml:space="preserve">Rating Scale: </w:t>
      </w:r>
    </w:p>
    <w:p w14:paraId="3AC28497" w14:textId="77777777" w:rsidR="00882AA0" w:rsidRPr="002A2C75" w:rsidRDefault="00882AA0" w:rsidP="00882AA0">
      <w:r w:rsidRPr="002A2C75">
        <w:t xml:space="preserve">Highly Satisfactory (HS): The project had no shortcomings in the achievement of its objectives, in terms of relevance, effectiveness or efficiency. </w:t>
      </w:r>
    </w:p>
    <w:p w14:paraId="53655B23" w14:textId="77777777" w:rsidR="00882AA0" w:rsidRPr="002A2C75" w:rsidRDefault="00882AA0" w:rsidP="00882AA0">
      <w:r w:rsidRPr="002A2C75">
        <w:t xml:space="preserve">Satisfactory (S): The project had minor shortcomings in the achievement of its objectives, in terms of relevance, effectiveness or efficiency. </w:t>
      </w:r>
    </w:p>
    <w:p w14:paraId="72663616" w14:textId="77777777" w:rsidR="00882AA0" w:rsidRPr="002A2C75" w:rsidRDefault="00882AA0" w:rsidP="00882AA0">
      <w:r w:rsidRPr="002A2C75">
        <w:t xml:space="preserve">Moderately Satisfactory (MS): The project had moderate shortcomings in the achievement of its objectives, in terms of relevance, effectiveness or efficiency. </w:t>
      </w:r>
    </w:p>
    <w:p w14:paraId="5635EB2B" w14:textId="77777777" w:rsidR="00882AA0" w:rsidRPr="002A2C75" w:rsidRDefault="00882AA0" w:rsidP="00882AA0">
      <w:r w:rsidRPr="002A2C75">
        <w:t xml:space="preserve">Moderately Unsatisfactory (MU): The project had significant shortcomings in the achievement of its objectives, in terms of relevance, effectiveness or efficiency. </w:t>
      </w:r>
    </w:p>
    <w:p w14:paraId="6D8BB027" w14:textId="77777777" w:rsidR="00882AA0" w:rsidRPr="002A2C75" w:rsidRDefault="00882AA0" w:rsidP="00882AA0">
      <w:r w:rsidRPr="002A2C75">
        <w:t xml:space="preserve">Unsatisfactory (U) The project had major shortcomings in the achievement of its objectives, in terms of relevance, effectiveness or efficiency. </w:t>
      </w:r>
    </w:p>
    <w:p w14:paraId="22F1B8B6" w14:textId="77777777" w:rsidR="00882AA0" w:rsidRPr="002A2C75" w:rsidRDefault="00882AA0" w:rsidP="00882AA0">
      <w:r w:rsidRPr="002A2C75">
        <w:t xml:space="preserve">Highly Unsatisfactory (HU): The project had severe shortcomings in the achievement of its objectives, in terms of relevance, effectiveness or efficiency. </w:t>
      </w:r>
    </w:p>
    <w:p w14:paraId="5A995D59" w14:textId="77777777" w:rsidR="00774578" w:rsidRDefault="00774578" w:rsidP="00EA59D7">
      <w:pPr>
        <w:pStyle w:val="Table"/>
      </w:pPr>
      <w:r>
        <w:br w:type="page"/>
      </w:r>
    </w:p>
    <w:p w14:paraId="5AA4BAD5" w14:textId="3F813349" w:rsidR="00EA59D7" w:rsidRPr="00B62672" w:rsidRDefault="00EA59D7" w:rsidP="001D3AE4">
      <w:pPr>
        <w:pStyle w:val="Table"/>
      </w:pPr>
      <w:bookmarkStart w:id="32" w:name="_Toc287718135"/>
      <w:r>
        <w:lastRenderedPageBreak/>
        <w:t xml:space="preserve">Table </w:t>
      </w:r>
      <w:r>
        <w:fldChar w:fldCharType="begin"/>
      </w:r>
      <w:r>
        <w:instrText xml:space="preserve"> LISTNUM Table </w:instrText>
      </w:r>
      <w:r>
        <w:fldChar w:fldCharType="end">
          <w:numberingChange w:id="33" w:author="Alex Owusu-Biney" w:date="2016-02-26T12:52:00Z" w:original="2."/>
        </w:fldChar>
      </w:r>
      <w:r w:rsidRPr="00B62672">
        <w:t xml:space="preserve"> </w:t>
      </w:r>
      <w:r>
        <w:t xml:space="preserve">BCH-II </w:t>
      </w:r>
      <w:r w:rsidRPr="00B62672">
        <w:t>Ratings according to the evaluation criteria. The project has been assessed as overall Moderately Satisfactory</w:t>
      </w:r>
      <w:bookmarkEnd w:id="32"/>
      <w:r w:rsidRPr="00B62672">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1"/>
        <w:gridCol w:w="4898"/>
        <w:gridCol w:w="2011"/>
      </w:tblGrid>
      <w:tr w:rsidR="00EA59D7" w:rsidRPr="001D3AE4" w14:paraId="77111CDA" w14:textId="77777777" w:rsidTr="001D3AE4">
        <w:trPr>
          <w:trHeight w:val="50"/>
          <w:tblHeader/>
        </w:trPr>
        <w:tc>
          <w:tcPr>
            <w:tcW w:w="2271" w:type="dxa"/>
            <w:tcBorders>
              <w:bottom w:val="single" w:sz="4" w:space="0" w:color="auto"/>
            </w:tcBorders>
            <w:shd w:val="clear" w:color="auto" w:fill="auto"/>
            <w:vAlign w:val="center"/>
          </w:tcPr>
          <w:p w14:paraId="31A2E9F6" w14:textId="77777777" w:rsidR="00EA59D7" w:rsidRPr="001D3AE4" w:rsidRDefault="00EA59D7" w:rsidP="001D3AE4">
            <w:pPr>
              <w:spacing w:before="0" w:after="0"/>
              <w:contextualSpacing/>
              <w:jc w:val="left"/>
              <w:rPr>
                <w:b/>
              </w:rPr>
            </w:pPr>
            <w:r w:rsidRPr="001D3AE4">
              <w:rPr>
                <w:b/>
              </w:rPr>
              <w:t>Criterion</w:t>
            </w:r>
          </w:p>
        </w:tc>
        <w:tc>
          <w:tcPr>
            <w:tcW w:w="4898" w:type="dxa"/>
            <w:tcBorders>
              <w:bottom w:val="single" w:sz="4" w:space="0" w:color="auto"/>
            </w:tcBorders>
            <w:shd w:val="clear" w:color="auto" w:fill="auto"/>
            <w:vAlign w:val="center"/>
          </w:tcPr>
          <w:p w14:paraId="51F64AD2" w14:textId="77777777" w:rsidR="00EA59D7" w:rsidRPr="001D3AE4" w:rsidRDefault="00EA59D7" w:rsidP="00EA59D7">
            <w:pPr>
              <w:spacing w:before="0" w:after="0"/>
              <w:contextualSpacing/>
              <w:rPr>
                <w:b/>
              </w:rPr>
            </w:pPr>
            <w:r w:rsidRPr="001D3AE4">
              <w:rPr>
                <w:b/>
              </w:rPr>
              <w:t>Summary Assessment</w:t>
            </w:r>
          </w:p>
        </w:tc>
        <w:tc>
          <w:tcPr>
            <w:tcW w:w="2011" w:type="dxa"/>
            <w:tcBorders>
              <w:bottom w:val="single" w:sz="4" w:space="0" w:color="auto"/>
            </w:tcBorders>
            <w:shd w:val="clear" w:color="auto" w:fill="auto"/>
          </w:tcPr>
          <w:p w14:paraId="70A14CED" w14:textId="77777777" w:rsidR="00EA59D7" w:rsidRPr="001D3AE4" w:rsidRDefault="00EA59D7" w:rsidP="00EA59D7">
            <w:pPr>
              <w:spacing w:before="0" w:after="0"/>
              <w:contextualSpacing/>
              <w:rPr>
                <w:b/>
              </w:rPr>
            </w:pPr>
            <w:r w:rsidRPr="001D3AE4">
              <w:rPr>
                <w:b/>
              </w:rPr>
              <w:t>Rating</w:t>
            </w:r>
          </w:p>
        </w:tc>
      </w:tr>
      <w:tr w:rsidR="00EA59D7" w:rsidRPr="005067E1" w14:paraId="621AAFAE" w14:textId="77777777" w:rsidTr="001D3AE4">
        <w:trPr>
          <w:cantSplit/>
        </w:trPr>
        <w:tc>
          <w:tcPr>
            <w:tcW w:w="2271" w:type="dxa"/>
            <w:tcBorders>
              <w:bottom w:val="single" w:sz="4" w:space="0" w:color="auto"/>
            </w:tcBorders>
            <w:shd w:val="clear" w:color="auto" w:fill="auto"/>
          </w:tcPr>
          <w:p w14:paraId="668CC1AB" w14:textId="77777777" w:rsidR="00EA59D7" w:rsidRPr="005067E1" w:rsidRDefault="00EA59D7" w:rsidP="001D3AE4">
            <w:pPr>
              <w:spacing w:before="0" w:after="0"/>
              <w:contextualSpacing/>
              <w:jc w:val="left"/>
            </w:pPr>
            <w:r w:rsidRPr="005067E1">
              <w:t>A. Attainment of project objectives and results</w:t>
            </w:r>
          </w:p>
        </w:tc>
        <w:tc>
          <w:tcPr>
            <w:tcW w:w="4898" w:type="dxa"/>
            <w:tcBorders>
              <w:bottom w:val="single" w:sz="4" w:space="0" w:color="auto"/>
            </w:tcBorders>
            <w:shd w:val="clear" w:color="auto" w:fill="auto"/>
          </w:tcPr>
          <w:p w14:paraId="40EE9B4E" w14:textId="77777777" w:rsidR="00EA59D7" w:rsidRPr="005067E1" w:rsidRDefault="00EA59D7" w:rsidP="00EA59D7">
            <w:pPr>
              <w:spacing w:before="0" w:after="0"/>
              <w:contextualSpacing/>
            </w:pPr>
          </w:p>
        </w:tc>
        <w:tc>
          <w:tcPr>
            <w:tcW w:w="2011" w:type="dxa"/>
            <w:tcBorders>
              <w:bottom w:val="single" w:sz="4" w:space="0" w:color="auto"/>
            </w:tcBorders>
            <w:shd w:val="clear" w:color="auto" w:fill="auto"/>
          </w:tcPr>
          <w:p w14:paraId="1CC8E58A" w14:textId="77777777" w:rsidR="00EA59D7" w:rsidRPr="005067E1" w:rsidRDefault="00EA59D7" w:rsidP="00EA59D7">
            <w:pPr>
              <w:spacing w:before="0" w:after="0"/>
              <w:contextualSpacing/>
            </w:pPr>
            <w:r w:rsidRPr="005067E1">
              <w:t xml:space="preserve">MS Moderately Satisfactory  </w:t>
            </w:r>
          </w:p>
        </w:tc>
      </w:tr>
      <w:tr w:rsidR="00EA59D7" w:rsidRPr="005067E1" w14:paraId="271E6E5E" w14:textId="77777777" w:rsidTr="001D3AE4">
        <w:trPr>
          <w:cantSplit/>
        </w:trPr>
        <w:tc>
          <w:tcPr>
            <w:tcW w:w="2271" w:type="dxa"/>
            <w:shd w:val="clear" w:color="auto" w:fill="auto"/>
          </w:tcPr>
          <w:p w14:paraId="34D28A2B" w14:textId="77777777" w:rsidR="00EA59D7" w:rsidRPr="005067E1" w:rsidRDefault="00EA59D7" w:rsidP="001D3AE4">
            <w:pPr>
              <w:spacing w:before="0" w:after="0"/>
              <w:ind w:left="459"/>
              <w:contextualSpacing/>
              <w:jc w:val="left"/>
            </w:pPr>
            <w:r w:rsidRPr="005067E1">
              <w:t>1. Effectiveness</w:t>
            </w:r>
          </w:p>
          <w:p w14:paraId="0C0B52F0" w14:textId="77777777" w:rsidR="00EA59D7" w:rsidRPr="005067E1" w:rsidRDefault="00EA59D7" w:rsidP="001D3AE4">
            <w:pPr>
              <w:spacing w:before="0" w:after="0"/>
              <w:ind w:left="459"/>
              <w:contextualSpacing/>
              <w:jc w:val="left"/>
            </w:pPr>
            <w:r w:rsidRPr="005067E1">
              <w:t xml:space="preserve">(Paragraph </w:t>
            </w:r>
            <w:r>
              <w:t>49-57</w:t>
            </w:r>
            <w:r w:rsidRPr="005067E1">
              <w:t>)</w:t>
            </w:r>
          </w:p>
        </w:tc>
        <w:tc>
          <w:tcPr>
            <w:tcW w:w="4898" w:type="dxa"/>
            <w:shd w:val="clear" w:color="auto" w:fill="auto"/>
          </w:tcPr>
          <w:p w14:paraId="29798752" w14:textId="77777777" w:rsidR="00EA59D7" w:rsidRPr="005067E1" w:rsidRDefault="00EA59D7" w:rsidP="00EA59D7">
            <w:pPr>
              <w:spacing w:before="0" w:after="0"/>
              <w:contextualSpacing/>
            </w:pPr>
            <w:r w:rsidRPr="005067E1">
              <w:t xml:space="preserve">Although a great number of activities and products have been carried out, and the expected Outputs met to some extent, the </w:t>
            </w:r>
            <w:r>
              <w:t xml:space="preserve">over all </w:t>
            </w:r>
            <w:r w:rsidRPr="005067E1">
              <w:t xml:space="preserve">achievement of the main Outcome and Immediate Outcomes </w:t>
            </w:r>
            <w:r>
              <w:t xml:space="preserve">is limited due to lack of </w:t>
            </w:r>
            <w:r w:rsidRPr="005067E1">
              <w:t>comprehensive National Capacity Buildin</w:t>
            </w:r>
            <w:r>
              <w:t>g which in turn due to t</w:t>
            </w:r>
            <w:r w:rsidRPr="005067E1">
              <w:t xml:space="preserve">he project design </w:t>
            </w:r>
            <w:r>
              <w:t xml:space="preserve">that </w:t>
            </w:r>
            <w:r w:rsidRPr="005067E1">
              <w:t>focused mainly on Outputs rather than on Outcomes</w:t>
            </w:r>
            <w:r w:rsidRPr="005067E1" w:rsidDel="002A6F57">
              <w:t xml:space="preserve"> </w:t>
            </w:r>
            <w:r w:rsidRPr="005067E1">
              <w:t xml:space="preserve">. </w:t>
            </w:r>
          </w:p>
        </w:tc>
        <w:tc>
          <w:tcPr>
            <w:tcW w:w="2011" w:type="dxa"/>
            <w:shd w:val="clear" w:color="auto" w:fill="auto"/>
          </w:tcPr>
          <w:p w14:paraId="36492F3A" w14:textId="77777777" w:rsidR="00EA59D7" w:rsidRPr="005067E1" w:rsidRDefault="00EA59D7" w:rsidP="00EA59D7">
            <w:pPr>
              <w:spacing w:before="0" w:after="0"/>
              <w:contextualSpacing/>
            </w:pPr>
            <w:r w:rsidRPr="005067E1">
              <w:t xml:space="preserve">MS Moderately Satisfactory  </w:t>
            </w:r>
          </w:p>
          <w:p w14:paraId="30A5A720" w14:textId="77777777" w:rsidR="00EA59D7" w:rsidRPr="005067E1" w:rsidRDefault="00EA59D7" w:rsidP="00EA59D7">
            <w:pPr>
              <w:spacing w:before="0" w:after="0"/>
              <w:contextualSpacing/>
            </w:pPr>
          </w:p>
          <w:p w14:paraId="5E095568" w14:textId="77777777" w:rsidR="00EA59D7" w:rsidRPr="005067E1" w:rsidRDefault="00EA59D7" w:rsidP="00EA59D7">
            <w:pPr>
              <w:spacing w:before="0" w:after="0"/>
              <w:contextualSpacing/>
            </w:pPr>
          </w:p>
        </w:tc>
      </w:tr>
      <w:tr w:rsidR="00EA59D7" w:rsidRPr="005067E1" w14:paraId="49491E10" w14:textId="77777777" w:rsidTr="001D3AE4">
        <w:trPr>
          <w:cantSplit/>
        </w:trPr>
        <w:tc>
          <w:tcPr>
            <w:tcW w:w="2271" w:type="dxa"/>
            <w:shd w:val="clear" w:color="auto" w:fill="auto"/>
          </w:tcPr>
          <w:p w14:paraId="557CE217" w14:textId="77777777" w:rsidR="00EA59D7" w:rsidRPr="005067E1" w:rsidRDefault="00EA59D7" w:rsidP="001D3AE4">
            <w:pPr>
              <w:spacing w:before="0" w:after="0"/>
              <w:ind w:left="459"/>
              <w:contextualSpacing/>
              <w:jc w:val="left"/>
            </w:pPr>
            <w:r w:rsidRPr="005067E1">
              <w:t>2. Relevance</w:t>
            </w:r>
          </w:p>
          <w:p w14:paraId="32FA734F" w14:textId="77777777" w:rsidR="00EA59D7" w:rsidRPr="005067E1" w:rsidRDefault="00EA59D7" w:rsidP="001D3AE4">
            <w:pPr>
              <w:spacing w:before="0" w:after="0"/>
              <w:ind w:left="459"/>
              <w:contextualSpacing/>
              <w:jc w:val="left"/>
            </w:pPr>
            <w:r w:rsidRPr="005067E1">
              <w:t xml:space="preserve">(Paragraph </w:t>
            </w:r>
            <w:r>
              <w:t>47-48</w:t>
            </w:r>
            <w:r w:rsidRPr="005067E1">
              <w:t>)</w:t>
            </w:r>
          </w:p>
        </w:tc>
        <w:tc>
          <w:tcPr>
            <w:tcW w:w="4898" w:type="dxa"/>
            <w:shd w:val="clear" w:color="auto" w:fill="auto"/>
          </w:tcPr>
          <w:p w14:paraId="4D266734" w14:textId="2DD02C28" w:rsidR="00EA59D7" w:rsidRPr="005067E1" w:rsidRDefault="00EA59D7" w:rsidP="00EA59D7">
            <w:pPr>
              <w:spacing w:before="0" w:after="0"/>
              <w:contextualSpacing/>
            </w:pPr>
            <w:r w:rsidRPr="005067E1">
              <w:t xml:space="preserve">The BCH is an essential </w:t>
            </w:r>
            <w:r w:rsidR="00A217E6" w:rsidRPr="005067E1">
              <w:t>component of</w:t>
            </w:r>
            <w:r w:rsidRPr="005067E1">
              <w:t xml:space="preserve"> the NBFs, serves as the main sources of information sharing mechanism to make informed decisions while </w:t>
            </w:r>
            <w:r w:rsidR="00A217E6" w:rsidRPr="005067E1">
              <w:t>implementing CPB</w:t>
            </w:r>
            <w:r w:rsidRPr="005067E1">
              <w:t>. The project is consistent with “Biosafety Strategic Program 6 of the Focal Areas Strategies and Strategic Planning for GEF-4 and GEF Strategy for Financing Biosafety, addressing “Key Elements Requiring Concrete Action” – COP-MOP-3.</w:t>
            </w:r>
          </w:p>
        </w:tc>
        <w:tc>
          <w:tcPr>
            <w:tcW w:w="2011" w:type="dxa"/>
            <w:shd w:val="clear" w:color="auto" w:fill="auto"/>
          </w:tcPr>
          <w:p w14:paraId="555216FF" w14:textId="77777777" w:rsidR="00EA59D7" w:rsidRPr="005067E1" w:rsidRDefault="00EA59D7" w:rsidP="00EA59D7">
            <w:pPr>
              <w:spacing w:before="0" w:after="0"/>
              <w:contextualSpacing/>
            </w:pPr>
            <w:r w:rsidRPr="005067E1">
              <w:t>HS Highly Satisfactory</w:t>
            </w:r>
          </w:p>
        </w:tc>
      </w:tr>
      <w:tr w:rsidR="00EA59D7" w:rsidRPr="005067E1" w14:paraId="00A2507E" w14:textId="77777777" w:rsidTr="00EA59D7">
        <w:trPr>
          <w:cantSplit/>
        </w:trPr>
        <w:tc>
          <w:tcPr>
            <w:tcW w:w="2271" w:type="dxa"/>
            <w:tcBorders>
              <w:bottom w:val="single" w:sz="4" w:space="0" w:color="auto"/>
            </w:tcBorders>
            <w:shd w:val="clear" w:color="auto" w:fill="auto"/>
          </w:tcPr>
          <w:p w14:paraId="15131518" w14:textId="77777777" w:rsidR="00EA59D7" w:rsidRPr="00B62672" w:rsidRDefault="00EA59D7" w:rsidP="001D3AE4">
            <w:pPr>
              <w:spacing w:before="0" w:after="0"/>
              <w:ind w:left="459"/>
              <w:contextualSpacing/>
              <w:jc w:val="left"/>
            </w:pPr>
            <w:r w:rsidRPr="00B62672">
              <w:t>3. Efficiency</w:t>
            </w:r>
          </w:p>
          <w:p w14:paraId="181D05EC" w14:textId="77777777" w:rsidR="00EA59D7" w:rsidRPr="00B62672" w:rsidRDefault="00EA59D7" w:rsidP="001D3AE4">
            <w:pPr>
              <w:spacing w:before="0" w:after="0"/>
              <w:ind w:left="459"/>
              <w:contextualSpacing/>
              <w:jc w:val="left"/>
            </w:pPr>
            <w:r w:rsidRPr="00B62672">
              <w:t>(Paragraph 58-63)</w:t>
            </w:r>
          </w:p>
        </w:tc>
        <w:tc>
          <w:tcPr>
            <w:tcW w:w="4898" w:type="dxa"/>
            <w:tcBorders>
              <w:bottom w:val="single" w:sz="4" w:space="0" w:color="auto"/>
            </w:tcBorders>
            <w:shd w:val="clear" w:color="auto" w:fill="auto"/>
          </w:tcPr>
          <w:p w14:paraId="2C78FE29" w14:textId="3715132A" w:rsidR="00EA59D7" w:rsidRPr="00B62672" w:rsidRDefault="00EA59D7" w:rsidP="00EA59D7">
            <w:pPr>
              <w:spacing w:before="0" w:after="0"/>
              <w:contextualSpacing/>
            </w:pPr>
            <w:r w:rsidRPr="00B62672">
              <w:t xml:space="preserve">All foreseen activities in the project have been implemented in 49 countries, except in few </w:t>
            </w:r>
            <w:r w:rsidR="00A217E6" w:rsidRPr="00B62672">
              <w:t>countries where</w:t>
            </w:r>
            <w:r w:rsidRPr="00B62672">
              <w:t xml:space="preserve"> the prevailing socio- political conditions are not very favorable. Project activities were also extended to some non-BCH II countries</w:t>
            </w:r>
            <w:r w:rsidR="00A217E6" w:rsidRPr="00B62672">
              <w:t>.</w:t>
            </w:r>
            <w:r w:rsidRPr="00B62672">
              <w:t xml:space="preserve"> </w:t>
            </w:r>
          </w:p>
        </w:tc>
        <w:tc>
          <w:tcPr>
            <w:tcW w:w="2011" w:type="dxa"/>
            <w:tcBorders>
              <w:bottom w:val="single" w:sz="4" w:space="0" w:color="auto"/>
            </w:tcBorders>
            <w:shd w:val="clear" w:color="auto" w:fill="auto"/>
          </w:tcPr>
          <w:p w14:paraId="38BB330D" w14:textId="77777777" w:rsidR="00EA59D7" w:rsidRPr="005067E1" w:rsidRDefault="00EA59D7" w:rsidP="00EA59D7">
            <w:pPr>
              <w:spacing w:before="0" w:after="0"/>
              <w:contextualSpacing/>
            </w:pPr>
            <w:r w:rsidRPr="00B62672">
              <w:t>S Satisfactory</w:t>
            </w:r>
          </w:p>
        </w:tc>
      </w:tr>
      <w:tr w:rsidR="00EA59D7" w:rsidRPr="005067E1" w14:paraId="2071A538" w14:textId="77777777" w:rsidTr="001D3AE4">
        <w:tc>
          <w:tcPr>
            <w:tcW w:w="2271" w:type="dxa"/>
            <w:tcBorders>
              <w:bottom w:val="single" w:sz="4" w:space="0" w:color="auto"/>
            </w:tcBorders>
            <w:shd w:val="clear" w:color="auto" w:fill="auto"/>
          </w:tcPr>
          <w:p w14:paraId="6DF6B249" w14:textId="77777777" w:rsidR="00EA59D7" w:rsidRPr="005067E1" w:rsidRDefault="00EA59D7" w:rsidP="001D3AE4">
            <w:pPr>
              <w:spacing w:before="0" w:after="0"/>
              <w:contextualSpacing/>
              <w:jc w:val="left"/>
            </w:pPr>
            <w:r w:rsidRPr="005067E1">
              <w:t xml:space="preserve">B. Sustainability of project outcomes (Para </w:t>
            </w:r>
            <w:r>
              <w:t>94-103</w:t>
            </w:r>
            <w:r w:rsidRPr="005067E1">
              <w:t>)</w:t>
            </w:r>
          </w:p>
        </w:tc>
        <w:tc>
          <w:tcPr>
            <w:tcW w:w="4898" w:type="dxa"/>
            <w:tcBorders>
              <w:bottom w:val="single" w:sz="4" w:space="0" w:color="auto"/>
            </w:tcBorders>
            <w:shd w:val="clear" w:color="auto" w:fill="auto"/>
          </w:tcPr>
          <w:p w14:paraId="2C22836C" w14:textId="77777777" w:rsidR="00EA59D7" w:rsidRPr="005067E1" w:rsidRDefault="00EA59D7" w:rsidP="00EA59D7">
            <w:pPr>
              <w:spacing w:before="0" w:after="0"/>
              <w:contextualSpacing/>
            </w:pPr>
            <w:r w:rsidRPr="005067E1">
              <w:t>Sustainability is explored and elaborated in a thorough and consistent way in the ProDoc, and an array of enabling conditions to ensure outcomes’ sustainability beyond the project lifetime are explored, paying particular attention to the key issues of appropriate institutional arrangements and stakeholders’ inclusiveness. Project did not contribute sufficiently for the sustainability of outcomes.</w:t>
            </w:r>
          </w:p>
        </w:tc>
        <w:tc>
          <w:tcPr>
            <w:tcW w:w="2011" w:type="dxa"/>
            <w:tcBorders>
              <w:bottom w:val="single" w:sz="4" w:space="0" w:color="auto"/>
            </w:tcBorders>
            <w:shd w:val="clear" w:color="auto" w:fill="auto"/>
          </w:tcPr>
          <w:p w14:paraId="431890A3" w14:textId="77777777" w:rsidR="00EA59D7" w:rsidRPr="005067E1" w:rsidRDefault="00EA59D7" w:rsidP="00EA59D7">
            <w:pPr>
              <w:spacing w:before="0" w:after="0"/>
              <w:contextualSpacing/>
            </w:pPr>
            <w:r w:rsidRPr="005067E1">
              <w:t>MU Moderately Unlike</w:t>
            </w:r>
            <w:r>
              <w:t>l</w:t>
            </w:r>
            <w:r w:rsidRPr="005067E1">
              <w:t>y</w:t>
            </w:r>
          </w:p>
        </w:tc>
      </w:tr>
      <w:tr w:rsidR="00EA59D7" w:rsidRPr="005067E1" w14:paraId="223E05E2" w14:textId="77777777" w:rsidTr="001D3AE4">
        <w:tc>
          <w:tcPr>
            <w:tcW w:w="2271" w:type="dxa"/>
            <w:shd w:val="clear" w:color="auto" w:fill="auto"/>
          </w:tcPr>
          <w:p w14:paraId="42DC0D51" w14:textId="77777777" w:rsidR="00EA59D7" w:rsidRPr="005067E1" w:rsidRDefault="00EA59D7" w:rsidP="001D3AE4">
            <w:pPr>
              <w:spacing w:before="0" w:after="0"/>
              <w:ind w:left="459"/>
              <w:contextualSpacing/>
              <w:jc w:val="left"/>
            </w:pPr>
            <w:r w:rsidRPr="005067E1">
              <w:t>1. Financial</w:t>
            </w:r>
          </w:p>
          <w:p w14:paraId="0EF7AA34" w14:textId="77777777" w:rsidR="00EA59D7" w:rsidRPr="005067E1" w:rsidRDefault="00EA59D7" w:rsidP="001D3AE4">
            <w:pPr>
              <w:spacing w:before="0" w:after="0"/>
              <w:ind w:left="459"/>
              <w:contextualSpacing/>
              <w:jc w:val="left"/>
            </w:pPr>
            <w:r w:rsidRPr="005067E1">
              <w:t xml:space="preserve">(Paragraph </w:t>
            </w:r>
            <w:r>
              <w:t>94-96</w:t>
            </w:r>
            <w:r w:rsidRPr="005067E1">
              <w:t>)</w:t>
            </w:r>
          </w:p>
        </w:tc>
        <w:tc>
          <w:tcPr>
            <w:tcW w:w="4898" w:type="dxa"/>
            <w:shd w:val="clear" w:color="auto" w:fill="auto"/>
          </w:tcPr>
          <w:p w14:paraId="4E495532" w14:textId="4086B5C0" w:rsidR="00EA59D7" w:rsidRPr="005067E1" w:rsidRDefault="00EA59D7" w:rsidP="00EA59D7">
            <w:pPr>
              <w:spacing w:before="0" w:after="0"/>
              <w:contextualSpacing/>
            </w:pPr>
            <w:r w:rsidRPr="005067E1">
              <w:t xml:space="preserve">Although BCH II countries contributed   financial resources in the form co-financing for the project (mainly </w:t>
            </w:r>
            <w:r w:rsidR="00A217E6" w:rsidRPr="005067E1">
              <w:t>in</w:t>
            </w:r>
            <w:r w:rsidRPr="005067E1">
              <w:t xml:space="preserve">-kind), the long term sustainability of capacity </w:t>
            </w:r>
            <w:r w:rsidR="00A217E6" w:rsidRPr="005067E1">
              <w:t>building and</w:t>
            </w:r>
            <w:r w:rsidRPr="005067E1">
              <w:t xml:space="preserve"> BCH functioning may suffer due to lack adequate and separate allocation of national budgets for the BCH operations.</w:t>
            </w:r>
          </w:p>
          <w:p w14:paraId="6E5643DD" w14:textId="2DB895BA" w:rsidR="00EA59D7" w:rsidRPr="005067E1" w:rsidRDefault="00EA59D7" w:rsidP="00EA59D7">
            <w:pPr>
              <w:spacing w:before="0" w:after="0"/>
              <w:contextualSpacing/>
            </w:pPr>
            <w:r w:rsidRPr="005067E1">
              <w:t>In some countries</w:t>
            </w:r>
            <w:r w:rsidR="00A217E6" w:rsidRPr="005067E1">
              <w:t>, BCH</w:t>
            </w:r>
            <w:r w:rsidRPr="005067E1">
              <w:t xml:space="preserve"> FPs are currently playing dual roles, due to the fact that </w:t>
            </w:r>
            <w:r w:rsidR="00A217E6" w:rsidRPr="005067E1">
              <w:t>they lack adequate</w:t>
            </w:r>
            <w:r w:rsidRPr="005067E1">
              <w:t xml:space="preserve"> financial resources.  Allocation of national budget for BCH does not exist </w:t>
            </w:r>
            <w:r w:rsidR="00A217E6" w:rsidRPr="005067E1">
              <w:t>in 21</w:t>
            </w:r>
            <w:r w:rsidRPr="005067E1">
              <w:t xml:space="preserve"> countries and in another 23 countries it exists but can support partially.</w:t>
            </w:r>
          </w:p>
        </w:tc>
        <w:tc>
          <w:tcPr>
            <w:tcW w:w="2011" w:type="dxa"/>
            <w:shd w:val="clear" w:color="auto" w:fill="auto"/>
          </w:tcPr>
          <w:p w14:paraId="7E767A48" w14:textId="77777777" w:rsidR="00EA59D7" w:rsidRPr="005067E1" w:rsidRDefault="00EA59D7" w:rsidP="00EA59D7">
            <w:pPr>
              <w:spacing w:before="0" w:after="0"/>
              <w:contextualSpacing/>
            </w:pPr>
            <w:r w:rsidRPr="005067E1">
              <w:t>MU Moderately Unlike</w:t>
            </w:r>
            <w:r>
              <w:t>l</w:t>
            </w:r>
            <w:r w:rsidRPr="005067E1">
              <w:t>y</w:t>
            </w:r>
          </w:p>
        </w:tc>
      </w:tr>
      <w:tr w:rsidR="00EA59D7" w:rsidRPr="005067E1" w14:paraId="7F02359C" w14:textId="77777777" w:rsidTr="001D3AE4">
        <w:tc>
          <w:tcPr>
            <w:tcW w:w="2271" w:type="dxa"/>
            <w:shd w:val="clear" w:color="auto" w:fill="auto"/>
          </w:tcPr>
          <w:p w14:paraId="40746DF7" w14:textId="77777777" w:rsidR="00EA59D7" w:rsidRPr="005067E1" w:rsidRDefault="00EA59D7" w:rsidP="001D3AE4">
            <w:pPr>
              <w:spacing w:before="0" w:after="0"/>
              <w:ind w:left="459"/>
              <w:contextualSpacing/>
              <w:jc w:val="left"/>
            </w:pPr>
            <w:r w:rsidRPr="005067E1">
              <w:t>2. Socio-political</w:t>
            </w:r>
          </w:p>
          <w:p w14:paraId="4DAB85C8" w14:textId="77777777" w:rsidR="00EA59D7" w:rsidRPr="005067E1" w:rsidRDefault="00EA59D7" w:rsidP="001D3AE4">
            <w:pPr>
              <w:spacing w:before="0" w:after="0"/>
              <w:ind w:left="459"/>
              <w:contextualSpacing/>
              <w:jc w:val="left"/>
            </w:pPr>
            <w:r w:rsidRPr="005067E1">
              <w:t xml:space="preserve">(Paragraph </w:t>
            </w:r>
            <w:r>
              <w:t>92-</w:t>
            </w:r>
            <w:r>
              <w:lastRenderedPageBreak/>
              <w:t>93</w:t>
            </w:r>
            <w:r w:rsidRPr="005067E1">
              <w:t>)</w:t>
            </w:r>
          </w:p>
        </w:tc>
        <w:tc>
          <w:tcPr>
            <w:tcW w:w="4898" w:type="dxa"/>
            <w:shd w:val="clear" w:color="auto" w:fill="auto"/>
          </w:tcPr>
          <w:p w14:paraId="48381675" w14:textId="77777777" w:rsidR="00EA59D7" w:rsidRPr="005067E1" w:rsidRDefault="00EA59D7" w:rsidP="00EA59D7">
            <w:pPr>
              <w:spacing w:before="0" w:after="0"/>
              <w:contextualSpacing/>
            </w:pPr>
            <w:r w:rsidRPr="005067E1">
              <w:lastRenderedPageBreak/>
              <w:t>Inclusiveness, “</w:t>
            </w:r>
            <w:r w:rsidRPr="005067E1">
              <w:rPr>
                <w:i/>
              </w:rPr>
              <w:t>building a broader public constituency</w:t>
            </w:r>
            <w:r w:rsidRPr="005067E1">
              <w:t xml:space="preserve">”, is clearly identified and explored in </w:t>
            </w:r>
            <w:r w:rsidRPr="005067E1">
              <w:lastRenderedPageBreak/>
              <w:t>the ProDoc, yet not translated into the operational part of the project design. During implementation, the BCH II project has been limited concerning inclusiveness, with negative consequences on sustainability.</w:t>
            </w:r>
          </w:p>
        </w:tc>
        <w:tc>
          <w:tcPr>
            <w:tcW w:w="2011" w:type="dxa"/>
            <w:shd w:val="clear" w:color="auto" w:fill="auto"/>
          </w:tcPr>
          <w:p w14:paraId="2AC26750" w14:textId="77777777" w:rsidR="00EA59D7" w:rsidRPr="005067E1" w:rsidRDefault="00EA59D7" w:rsidP="00EA59D7">
            <w:pPr>
              <w:spacing w:before="0" w:after="0"/>
              <w:contextualSpacing/>
            </w:pPr>
            <w:r w:rsidRPr="005067E1">
              <w:lastRenderedPageBreak/>
              <w:t>M</w:t>
            </w:r>
            <w:r>
              <w:t>U</w:t>
            </w:r>
            <w:r w:rsidRPr="005067E1">
              <w:t xml:space="preserve"> Moderately Unlike</w:t>
            </w:r>
            <w:r>
              <w:t>l</w:t>
            </w:r>
            <w:r w:rsidRPr="005067E1">
              <w:t>y</w:t>
            </w:r>
          </w:p>
        </w:tc>
      </w:tr>
      <w:tr w:rsidR="00EA59D7" w:rsidRPr="005067E1" w14:paraId="6D90BD35" w14:textId="77777777" w:rsidTr="001D3AE4">
        <w:tc>
          <w:tcPr>
            <w:tcW w:w="2271" w:type="dxa"/>
            <w:shd w:val="clear" w:color="auto" w:fill="auto"/>
          </w:tcPr>
          <w:p w14:paraId="12CFA1CD" w14:textId="77777777" w:rsidR="00EA59D7" w:rsidRPr="005067E1" w:rsidRDefault="00EA59D7" w:rsidP="001D3AE4">
            <w:pPr>
              <w:spacing w:before="0" w:after="0"/>
              <w:ind w:left="459"/>
              <w:contextualSpacing/>
              <w:jc w:val="left"/>
            </w:pPr>
            <w:r w:rsidRPr="005067E1">
              <w:lastRenderedPageBreak/>
              <w:t>3. Institutional framework</w:t>
            </w:r>
          </w:p>
          <w:p w14:paraId="427F0054" w14:textId="77777777" w:rsidR="00EA59D7" w:rsidRPr="005067E1" w:rsidRDefault="00EA59D7" w:rsidP="001D3AE4">
            <w:pPr>
              <w:spacing w:before="0" w:after="0"/>
              <w:ind w:left="459"/>
              <w:contextualSpacing/>
              <w:jc w:val="left"/>
            </w:pPr>
            <w:r w:rsidRPr="005067E1">
              <w:t xml:space="preserve">(Paragraph </w:t>
            </w:r>
            <w:r>
              <w:t>97-101</w:t>
            </w:r>
            <w:r w:rsidRPr="005067E1">
              <w:t>)</w:t>
            </w:r>
          </w:p>
        </w:tc>
        <w:tc>
          <w:tcPr>
            <w:tcW w:w="4898" w:type="dxa"/>
            <w:shd w:val="clear" w:color="auto" w:fill="auto"/>
          </w:tcPr>
          <w:p w14:paraId="1D3C5B9A" w14:textId="77777777" w:rsidR="00EA59D7" w:rsidRPr="005067E1" w:rsidRDefault="00EA59D7" w:rsidP="00EA59D7">
            <w:pPr>
              <w:spacing w:before="0" w:after="0"/>
              <w:contextualSpacing/>
            </w:pPr>
            <w:r w:rsidRPr="005067E1">
              <w:t>The Sustainability of the RAs system remains a major challenge.</w:t>
            </w:r>
          </w:p>
          <w:p w14:paraId="2F92E88E" w14:textId="1D54C1D6" w:rsidR="00EA59D7" w:rsidRPr="005067E1" w:rsidRDefault="00EA59D7" w:rsidP="00EA59D7">
            <w:pPr>
              <w:spacing w:before="0" w:after="0"/>
              <w:contextualSpacing/>
            </w:pPr>
            <w:r w:rsidRPr="005067E1">
              <w:t xml:space="preserve">Regional and Sub-regional networking remained limited, failing to capitalize on by achieving partnerships with key </w:t>
            </w:r>
            <w:r w:rsidR="00A217E6" w:rsidRPr="005067E1">
              <w:t>international stakeholders</w:t>
            </w:r>
            <w:r w:rsidRPr="005067E1">
              <w:t xml:space="preserve">. BCH II did not make much progress on appropriate institutional arrangements promoting inclusiveness and sustainability. </w:t>
            </w:r>
          </w:p>
        </w:tc>
        <w:tc>
          <w:tcPr>
            <w:tcW w:w="2011" w:type="dxa"/>
            <w:shd w:val="clear" w:color="auto" w:fill="auto"/>
          </w:tcPr>
          <w:p w14:paraId="31F05F9C" w14:textId="77777777" w:rsidR="00EA59D7" w:rsidRPr="005067E1" w:rsidRDefault="00EA59D7" w:rsidP="00EA59D7">
            <w:pPr>
              <w:spacing w:before="0" w:after="0"/>
              <w:contextualSpacing/>
            </w:pPr>
            <w:r w:rsidRPr="005067E1">
              <w:t xml:space="preserve">ML Moderately </w:t>
            </w:r>
            <w:r>
              <w:t>L</w:t>
            </w:r>
            <w:r w:rsidRPr="005067E1">
              <w:t>ikey</w:t>
            </w:r>
          </w:p>
        </w:tc>
      </w:tr>
      <w:tr w:rsidR="00EA59D7" w:rsidRPr="005067E1" w14:paraId="0E96EFCE" w14:textId="77777777" w:rsidTr="001D3AE4">
        <w:tc>
          <w:tcPr>
            <w:tcW w:w="2271" w:type="dxa"/>
            <w:tcBorders>
              <w:bottom w:val="single" w:sz="4" w:space="0" w:color="auto"/>
            </w:tcBorders>
            <w:shd w:val="clear" w:color="auto" w:fill="auto"/>
          </w:tcPr>
          <w:p w14:paraId="64B79CC7" w14:textId="77777777" w:rsidR="00EA59D7" w:rsidRPr="005067E1" w:rsidRDefault="00EA59D7" w:rsidP="001D3AE4">
            <w:pPr>
              <w:spacing w:before="0" w:after="0"/>
              <w:ind w:left="459"/>
              <w:contextualSpacing/>
              <w:jc w:val="left"/>
            </w:pPr>
            <w:r w:rsidRPr="005067E1">
              <w:t>4. Environmental</w:t>
            </w:r>
          </w:p>
          <w:p w14:paraId="73066850" w14:textId="77777777" w:rsidR="00EA59D7" w:rsidRPr="005067E1" w:rsidRDefault="00EA59D7" w:rsidP="001D3AE4">
            <w:pPr>
              <w:spacing w:before="0" w:after="0"/>
              <w:ind w:left="459"/>
              <w:contextualSpacing/>
              <w:jc w:val="left"/>
            </w:pPr>
            <w:r w:rsidRPr="005067E1">
              <w:t xml:space="preserve">(Paragraph </w:t>
            </w:r>
            <w:r>
              <w:t>102-103</w:t>
            </w:r>
            <w:r w:rsidRPr="005067E1">
              <w:t>)</w:t>
            </w:r>
          </w:p>
        </w:tc>
        <w:tc>
          <w:tcPr>
            <w:tcW w:w="4898" w:type="dxa"/>
            <w:tcBorders>
              <w:bottom w:val="single" w:sz="4" w:space="0" w:color="auto"/>
            </w:tcBorders>
            <w:shd w:val="clear" w:color="auto" w:fill="auto"/>
          </w:tcPr>
          <w:p w14:paraId="57DCC617" w14:textId="77777777" w:rsidR="00EA59D7" w:rsidRPr="005067E1" w:rsidRDefault="00EA59D7" w:rsidP="00EA59D7">
            <w:pPr>
              <w:spacing w:before="0" w:after="0"/>
              <w:contextualSpacing/>
            </w:pPr>
            <w:r w:rsidRPr="005067E1">
              <w:t>Environmental sustainability is at the core of the Cartagena Protocol on Biosafety and its “parental” Convention on Biological Biodiversity.</w:t>
            </w:r>
          </w:p>
        </w:tc>
        <w:tc>
          <w:tcPr>
            <w:tcW w:w="2011" w:type="dxa"/>
            <w:tcBorders>
              <w:bottom w:val="single" w:sz="4" w:space="0" w:color="auto"/>
            </w:tcBorders>
            <w:shd w:val="clear" w:color="auto" w:fill="auto"/>
          </w:tcPr>
          <w:p w14:paraId="4BA8321A" w14:textId="77777777" w:rsidR="00EA59D7" w:rsidRPr="005067E1" w:rsidRDefault="00EA59D7" w:rsidP="00EA59D7">
            <w:pPr>
              <w:spacing w:before="0" w:after="0"/>
              <w:contextualSpacing/>
            </w:pPr>
            <w:r w:rsidRPr="005067E1">
              <w:t xml:space="preserve">ML Moderately Likely </w:t>
            </w:r>
          </w:p>
        </w:tc>
      </w:tr>
      <w:tr w:rsidR="00EA59D7" w:rsidRPr="005067E1" w14:paraId="65C24672" w14:textId="77777777" w:rsidTr="001D3AE4">
        <w:tc>
          <w:tcPr>
            <w:tcW w:w="2271" w:type="dxa"/>
            <w:shd w:val="clear" w:color="auto" w:fill="auto"/>
          </w:tcPr>
          <w:p w14:paraId="4F7A7BF0" w14:textId="77777777" w:rsidR="00EA59D7" w:rsidRPr="00B62672" w:rsidRDefault="00EA59D7" w:rsidP="001D3AE4">
            <w:pPr>
              <w:spacing w:before="0" w:after="0"/>
              <w:contextualSpacing/>
              <w:jc w:val="left"/>
            </w:pPr>
            <w:r w:rsidRPr="00B62672">
              <w:t>C. Catalytic role</w:t>
            </w:r>
          </w:p>
          <w:p w14:paraId="28F198AE" w14:textId="77777777" w:rsidR="00EA59D7" w:rsidRPr="00B62672" w:rsidRDefault="00EA59D7" w:rsidP="001D3AE4">
            <w:pPr>
              <w:spacing w:before="0" w:after="0"/>
              <w:contextualSpacing/>
              <w:jc w:val="left"/>
            </w:pPr>
            <w:r w:rsidRPr="00B62672">
              <w:t>(Paragraph 105-110)</w:t>
            </w:r>
          </w:p>
        </w:tc>
        <w:tc>
          <w:tcPr>
            <w:tcW w:w="4898" w:type="dxa"/>
            <w:shd w:val="clear" w:color="auto" w:fill="auto"/>
          </w:tcPr>
          <w:p w14:paraId="577B13AA" w14:textId="1206EC65" w:rsidR="00EA59D7" w:rsidRPr="00B62672" w:rsidRDefault="00EA59D7" w:rsidP="00EA59D7">
            <w:pPr>
              <w:spacing w:before="0" w:after="0"/>
              <w:contextualSpacing/>
            </w:pPr>
            <w:r w:rsidRPr="00B62672">
              <w:t xml:space="preserve">Hands-on trainings during the national workshops, not only explained the various aspects of BCH to general audience </w:t>
            </w:r>
            <w:r w:rsidR="00A217E6" w:rsidRPr="00B62672">
              <w:t>but has</w:t>
            </w:r>
            <w:r w:rsidRPr="00B62672">
              <w:t xml:space="preserve"> been turned out to be useful for BCH FPs. Updating of substantial number </w:t>
            </w:r>
            <w:r w:rsidR="00A217E6" w:rsidRPr="00B62672">
              <w:t>of national</w:t>
            </w:r>
            <w:r w:rsidRPr="00B62672">
              <w:t xml:space="preserve"> records in the central BCH during and after the workshops is a noticeable change. Also the five regional workshops </w:t>
            </w:r>
            <w:r w:rsidR="00A217E6" w:rsidRPr="00B62672">
              <w:t>including the</w:t>
            </w:r>
            <w:r w:rsidRPr="00B62672">
              <w:t xml:space="preserve"> one organized by non-BCH II participating country (S. Korea) </w:t>
            </w:r>
            <w:r w:rsidR="00A217E6" w:rsidRPr="00B62672">
              <w:t>played catalytic</w:t>
            </w:r>
            <w:r w:rsidRPr="00B62672">
              <w:t xml:space="preserve"> role in sharing information and building regional networks. </w:t>
            </w:r>
          </w:p>
        </w:tc>
        <w:tc>
          <w:tcPr>
            <w:tcW w:w="2011" w:type="dxa"/>
            <w:shd w:val="clear" w:color="auto" w:fill="auto"/>
          </w:tcPr>
          <w:p w14:paraId="27AE5366" w14:textId="77777777" w:rsidR="00EA59D7" w:rsidRPr="005067E1" w:rsidRDefault="00EA59D7" w:rsidP="00EA59D7">
            <w:pPr>
              <w:spacing w:before="0" w:after="0"/>
              <w:contextualSpacing/>
            </w:pPr>
            <w:r w:rsidRPr="00B62672">
              <w:t>S Satisfactory</w:t>
            </w:r>
          </w:p>
        </w:tc>
      </w:tr>
      <w:tr w:rsidR="00EA59D7" w:rsidRPr="005067E1" w14:paraId="1CCA440E" w14:textId="77777777" w:rsidTr="001D3AE4">
        <w:trPr>
          <w:trHeight w:val="61"/>
        </w:trPr>
        <w:tc>
          <w:tcPr>
            <w:tcW w:w="2271" w:type="dxa"/>
            <w:shd w:val="clear" w:color="auto" w:fill="auto"/>
          </w:tcPr>
          <w:p w14:paraId="69156DCF" w14:textId="77777777" w:rsidR="00EA59D7" w:rsidRPr="005067E1" w:rsidRDefault="00EA59D7" w:rsidP="001D3AE4">
            <w:pPr>
              <w:spacing w:before="0" w:after="0"/>
              <w:contextualSpacing/>
              <w:jc w:val="left"/>
            </w:pPr>
            <w:r w:rsidRPr="005067E1">
              <w:t>D. Stakeholders involvement</w:t>
            </w:r>
          </w:p>
          <w:p w14:paraId="76229BB3" w14:textId="77777777" w:rsidR="00EA59D7" w:rsidRPr="005067E1" w:rsidRDefault="00EA59D7" w:rsidP="001D3AE4">
            <w:pPr>
              <w:spacing w:before="0" w:after="0"/>
              <w:contextualSpacing/>
              <w:jc w:val="left"/>
            </w:pPr>
            <w:r w:rsidRPr="005067E1">
              <w:t xml:space="preserve">(Paragraph </w:t>
            </w:r>
            <w:r>
              <w:t>128-136</w:t>
            </w:r>
            <w:r w:rsidRPr="005067E1">
              <w:t>)</w:t>
            </w:r>
          </w:p>
        </w:tc>
        <w:tc>
          <w:tcPr>
            <w:tcW w:w="4898" w:type="dxa"/>
            <w:shd w:val="clear" w:color="auto" w:fill="auto"/>
          </w:tcPr>
          <w:p w14:paraId="28BC2BBF" w14:textId="02E05604" w:rsidR="00EA59D7" w:rsidRPr="005067E1" w:rsidRDefault="00EA59D7" w:rsidP="00EA59D7">
            <w:pPr>
              <w:spacing w:before="0" w:after="0"/>
              <w:contextualSpacing/>
            </w:pPr>
            <w:r w:rsidRPr="005067E1">
              <w:t xml:space="preserve">Stakeholders’ involvement has been limited, failing to address broader constituencies, according to COP-MOP Decisions on equitable inclusiveness. Major emphasis was given </w:t>
            </w:r>
            <w:r w:rsidR="00A217E6" w:rsidRPr="005067E1">
              <w:t>to traditional</w:t>
            </w:r>
            <w:r w:rsidRPr="005067E1">
              <w:t xml:space="preserve"> </w:t>
            </w:r>
            <w:r w:rsidR="00A217E6" w:rsidRPr="005067E1">
              <w:t>stakeholders (</w:t>
            </w:r>
            <w:r w:rsidRPr="005067E1">
              <w:t xml:space="preserve">Public institutions) and non-public institutions representation in the national capacity building was marginal. </w:t>
            </w:r>
            <w:r w:rsidR="00A217E6" w:rsidRPr="005067E1">
              <w:t>Involvement of Farmer</w:t>
            </w:r>
            <w:r w:rsidRPr="005067E1">
              <w:t xml:space="preserve"> groups, Industry, NGOs, vulnerable groups, etc.,  in the capacity building </w:t>
            </w:r>
            <w:r w:rsidR="00A217E6" w:rsidRPr="005067E1">
              <w:t>activities are</w:t>
            </w:r>
            <w:r w:rsidRPr="005067E1">
              <w:t xml:space="preserve"> very limited, The ET deems that project’s top-down approach to communication may largely reflect the project’s isolation from the development sectors despite COP-MOP; BS-III/3, annex, § 3 (h) requirement to “</w:t>
            </w:r>
            <w:r w:rsidRPr="005067E1">
              <w:rPr>
                <w:i/>
              </w:rPr>
              <w:t>Apply a holistic approach, integrating biosafety activities with relevant sectoral and national policies, strategies and programmes</w:t>
            </w:r>
            <w:r w:rsidRPr="005067E1">
              <w:t>”.</w:t>
            </w:r>
          </w:p>
        </w:tc>
        <w:tc>
          <w:tcPr>
            <w:tcW w:w="2011" w:type="dxa"/>
            <w:shd w:val="clear" w:color="auto" w:fill="auto"/>
          </w:tcPr>
          <w:p w14:paraId="55E712D4" w14:textId="77777777" w:rsidR="00EA59D7" w:rsidRPr="005067E1" w:rsidRDefault="00EA59D7" w:rsidP="00EA59D7">
            <w:pPr>
              <w:spacing w:before="0" w:after="0"/>
              <w:contextualSpacing/>
            </w:pPr>
            <w:r w:rsidRPr="005067E1">
              <w:t>M</w:t>
            </w:r>
            <w:r>
              <w:t>S</w:t>
            </w:r>
            <w:r w:rsidRPr="005067E1">
              <w:t xml:space="preserve"> Moderately </w:t>
            </w:r>
            <w:r>
              <w:t>S</w:t>
            </w:r>
            <w:r w:rsidRPr="005067E1">
              <w:t xml:space="preserve">atisfactory </w:t>
            </w:r>
          </w:p>
        </w:tc>
      </w:tr>
      <w:tr w:rsidR="00EA59D7" w:rsidRPr="0083420F" w14:paraId="035F7AF1" w14:textId="77777777" w:rsidTr="001D3AE4">
        <w:tc>
          <w:tcPr>
            <w:tcW w:w="2271" w:type="dxa"/>
            <w:shd w:val="clear" w:color="auto" w:fill="auto"/>
          </w:tcPr>
          <w:p w14:paraId="16A19C4A" w14:textId="77777777" w:rsidR="00EA59D7" w:rsidRPr="00B62672" w:rsidRDefault="00EA59D7" w:rsidP="001D3AE4">
            <w:pPr>
              <w:spacing w:before="0" w:after="0"/>
              <w:contextualSpacing/>
              <w:jc w:val="left"/>
            </w:pPr>
            <w:r w:rsidRPr="00B62672">
              <w:t>E. Country ownership / driven-ness</w:t>
            </w:r>
          </w:p>
          <w:p w14:paraId="50F57622" w14:textId="77777777" w:rsidR="00EA59D7" w:rsidRPr="00B62672" w:rsidRDefault="00EA59D7" w:rsidP="001D3AE4">
            <w:pPr>
              <w:spacing w:before="0" w:after="0"/>
              <w:contextualSpacing/>
              <w:jc w:val="left"/>
            </w:pPr>
            <w:r w:rsidRPr="00B62672">
              <w:t>(Paragraph 137-141)</w:t>
            </w:r>
          </w:p>
        </w:tc>
        <w:tc>
          <w:tcPr>
            <w:tcW w:w="4898" w:type="dxa"/>
            <w:shd w:val="clear" w:color="auto" w:fill="auto"/>
          </w:tcPr>
          <w:p w14:paraId="73C1D97B" w14:textId="76F17F93" w:rsidR="00EA59D7" w:rsidRPr="00B62672" w:rsidRDefault="00EA59D7" w:rsidP="00EA59D7">
            <w:pPr>
              <w:spacing w:before="0" w:after="0"/>
              <w:contextualSpacing/>
            </w:pPr>
            <w:r w:rsidRPr="00B62672">
              <w:t xml:space="preserve">The majority of the countries met their SSFA obligations and appointed BCH FPs. </w:t>
            </w:r>
            <w:r w:rsidR="00A217E6" w:rsidRPr="00B62672">
              <w:t>Although</w:t>
            </w:r>
            <w:r w:rsidRPr="00B62672">
              <w:t xml:space="preserve"> not all countries have created an enabling environment for efficient </w:t>
            </w:r>
            <w:r w:rsidR="00A217E6" w:rsidRPr="00B62672">
              <w:t>functioning of</w:t>
            </w:r>
            <w:r w:rsidRPr="00B62672">
              <w:t xml:space="preserve"> BCH, at least 65% of </w:t>
            </w:r>
            <w:r w:rsidR="00A217E6" w:rsidRPr="00B62672">
              <w:t>the BCH</w:t>
            </w:r>
            <w:r w:rsidRPr="00B62672">
              <w:t xml:space="preserve"> II countries     are yet to come up with sustainability plans </w:t>
            </w:r>
            <w:r w:rsidR="00A217E6" w:rsidRPr="00B62672">
              <w:t>and demonstrate</w:t>
            </w:r>
            <w:r w:rsidRPr="00B62672">
              <w:t xml:space="preserve"> their driven-ness to attain full responsibility for all the BCH </w:t>
            </w:r>
            <w:r w:rsidRPr="00B62672">
              <w:lastRenderedPageBreak/>
              <w:t xml:space="preserve">functioning after the project period is over. </w:t>
            </w:r>
          </w:p>
        </w:tc>
        <w:tc>
          <w:tcPr>
            <w:tcW w:w="2011" w:type="dxa"/>
            <w:shd w:val="clear" w:color="auto" w:fill="auto"/>
          </w:tcPr>
          <w:p w14:paraId="6EC1296F" w14:textId="77777777" w:rsidR="00EA59D7" w:rsidRPr="00B62672" w:rsidRDefault="00EA59D7" w:rsidP="00EA59D7">
            <w:pPr>
              <w:spacing w:before="0" w:after="0"/>
              <w:contextualSpacing/>
            </w:pPr>
            <w:r w:rsidRPr="00B62672">
              <w:lastRenderedPageBreak/>
              <w:t>S Satisfactory</w:t>
            </w:r>
          </w:p>
        </w:tc>
      </w:tr>
      <w:tr w:rsidR="00EA59D7" w:rsidRPr="00B62672" w14:paraId="0E524C4A" w14:textId="77777777" w:rsidTr="001D3AE4">
        <w:tc>
          <w:tcPr>
            <w:tcW w:w="2271" w:type="dxa"/>
            <w:shd w:val="clear" w:color="auto" w:fill="auto"/>
          </w:tcPr>
          <w:p w14:paraId="00FC2D85" w14:textId="77777777" w:rsidR="00EA59D7" w:rsidRPr="00B62672" w:rsidRDefault="00EA59D7" w:rsidP="001D3AE4">
            <w:pPr>
              <w:spacing w:before="0" w:after="0"/>
              <w:contextualSpacing/>
              <w:jc w:val="left"/>
            </w:pPr>
            <w:r w:rsidRPr="00B62672">
              <w:lastRenderedPageBreak/>
              <w:t>F. Achievement of outputs and activities</w:t>
            </w:r>
          </w:p>
          <w:p w14:paraId="656B031B" w14:textId="77777777" w:rsidR="00EA59D7" w:rsidRPr="00B62672" w:rsidRDefault="00EA59D7" w:rsidP="001D3AE4">
            <w:pPr>
              <w:spacing w:before="0" w:after="0"/>
              <w:contextualSpacing/>
              <w:jc w:val="left"/>
            </w:pPr>
            <w:r w:rsidRPr="00B62672">
              <w:t>(Paragraph 45-46, Table 3)</w:t>
            </w:r>
          </w:p>
        </w:tc>
        <w:tc>
          <w:tcPr>
            <w:tcW w:w="4898" w:type="dxa"/>
            <w:shd w:val="clear" w:color="auto" w:fill="auto"/>
          </w:tcPr>
          <w:p w14:paraId="55632110" w14:textId="3829C4F0" w:rsidR="00EA59D7" w:rsidRPr="00B62672" w:rsidRDefault="00EA59D7" w:rsidP="00EA59D7">
            <w:pPr>
              <w:spacing w:before="0" w:after="0"/>
              <w:contextualSpacing/>
            </w:pPr>
            <w:r w:rsidRPr="00B62672">
              <w:t xml:space="preserve">The project has carried out a number </w:t>
            </w:r>
            <w:r w:rsidR="00A217E6" w:rsidRPr="00B62672">
              <w:t>of foreseen</w:t>
            </w:r>
            <w:r w:rsidRPr="00B62672">
              <w:t xml:space="preserve"> activities </w:t>
            </w:r>
            <w:r w:rsidR="00A217E6" w:rsidRPr="00B62672">
              <w:t>under five</w:t>
            </w:r>
            <w:r w:rsidRPr="00B62672">
              <w:t xml:space="preserve"> components. Project has achieved by and large a number of Outputs such as Regional workshops for networking and knowledge sharing,  training packages for various stakeholder groups, training of RAs on BCH updates,  trained BCH FPs and other key Government officials, revised job descriptions of BCH FP, easily accessible training and reference materials in five UN languages through VLE. The level of attainment of the </w:t>
            </w:r>
            <w:r w:rsidR="00A217E6" w:rsidRPr="00B62672">
              <w:t>outputs has</w:t>
            </w:r>
            <w:r w:rsidRPr="00B62672">
              <w:t xml:space="preserve"> been uneven among the BCH II countries that may be </w:t>
            </w:r>
            <w:r w:rsidR="00A217E6" w:rsidRPr="00B62672">
              <w:t>attributed to</w:t>
            </w:r>
            <w:r w:rsidRPr="00B62672">
              <w:t xml:space="preserve"> </w:t>
            </w:r>
            <w:r w:rsidR="00A217E6" w:rsidRPr="00B62672">
              <w:t>variable base</w:t>
            </w:r>
            <w:r w:rsidRPr="00B62672">
              <w:t xml:space="preserve"> line situation. </w:t>
            </w:r>
          </w:p>
        </w:tc>
        <w:tc>
          <w:tcPr>
            <w:tcW w:w="2011" w:type="dxa"/>
            <w:shd w:val="clear" w:color="auto" w:fill="auto"/>
          </w:tcPr>
          <w:p w14:paraId="56F84A96" w14:textId="77777777" w:rsidR="00EA59D7" w:rsidRPr="00B62672" w:rsidRDefault="00EA59D7" w:rsidP="00EA59D7">
            <w:pPr>
              <w:spacing w:before="0" w:after="0"/>
              <w:contextualSpacing/>
            </w:pPr>
            <w:r w:rsidRPr="00B62672">
              <w:t>S  Satisfactory</w:t>
            </w:r>
          </w:p>
        </w:tc>
      </w:tr>
      <w:tr w:rsidR="00EA59D7" w:rsidRPr="005067E1" w14:paraId="32E853CE" w14:textId="77777777" w:rsidTr="001D3AE4">
        <w:trPr>
          <w:trHeight w:val="1673"/>
        </w:trPr>
        <w:tc>
          <w:tcPr>
            <w:tcW w:w="2271" w:type="dxa"/>
            <w:shd w:val="clear" w:color="auto" w:fill="auto"/>
          </w:tcPr>
          <w:p w14:paraId="064566AA" w14:textId="77777777" w:rsidR="00EA59D7" w:rsidRPr="00B62672" w:rsidRDefault="00EA59D7" w:rsidP="001D3AE4">
            <w:pPr>
              <w:spacing w:before="0" w:after="0"/>
              <w:contextualSpacing/>
              <w:jc w:val="left"/>
            </w:pPr>
            <w:r w:rsidRPr="00B62672">
              <w:t>G. Preparation and readiness</w:t>
            </w:r>
          </w:p>
          <w:p w14:paraId="2F802894" w14:textId="77777777" w:rsidR="00EA59D7" w:rsidRPr="00B62672" w:rsidRDefault="00EA59D7" w:rsidP="001D3AE4">
            <w:pPr>
              <w:spacing w:before="0" w:after="0"/>
              <w:contextualSpacing/>
              <w:jc w:val="left"/>
            </w:pPr>
            <w:r w:rsidRPr="00B62672">
              <w:t>(Paragraph 111-118)</w:t>
            </w:r>
          </w:p>
        </w:tc>
        <w:tc>
          <w:tcPr>
            <w:tcW w:w="4898" w:type="dxa"/>
            <w:shd w:val="clear" w:color="auto" w:fill="auto"/>
          </w:tcPr>
          <w:p w14:paraId="62A17EAB" w14:textId="70CBB40E" w:rsidR="00EA59D7" w:rsidRPr="00B62672" w:rsidRDefault="00EA59D7" w:rsidP="00EA59D7">
            <w:pPr>
              <w:spacing w:before="0" w:after="0"/>
              <w:contextualSpacing/>
              <w:rPr>
                <w:shd w:val="clear" w:color="auto" w:fill="FFFFFF"/>
              </w:rPr>
            </w:pPr>
            <w:r w:rsidRPr="00B62672">
              <w:rPr>
                <w:shd w:val="clear" w:color="auto" w:fill="FFFFFF"/>
              </w:rPr>
              <w:t xml:space="preserve">The project assessed the required infrastructure support for </w:t>
            </w:r>
            <w:r w:rsidR="00A217E6" w:rsidRPr="00B62672">
              <w:rPr>
                <w:shd w:val="clear" w:color="auto" w:fill="FFFFFF"/>
              </w:rPr>
              <w:t>the implementing</w:t>
            </w:r>
            <w:r w:rsidRPr="00B62672">
              <w:rPr>
                <w:shd w:val="clear" w:color="auto" w:fill="FFFFFF"/>
              </w:rPr>
              <w:t xml:space="preserve"> of identified project activities, entered into SSFA for </w:t>
            </w:r>
            <w:r w:rsidR="00A217E6" w:rsidRPr="00B62672">
              <w:rPr>
                <w:shd w:val="clear" w:color="auto" w:fill="FFFFFF"/>
              </w:rPr>
              <w:t>the implementation</w:t>
            </w:r>
            <w:r w:rsidRPr="00B62672">
              <w:rPr>
                <w:shd w:val="clear" w:color="auto" w:fill="FFFFFF"/>
              </w:rPr>
              <w:t xml:space="preserve"> of the proposed activities. Although, the ProDoc was </w:t>
            </w:r>
            <w:r w:rsidR="00A217E6" w:rsidRPr="00B62672">
              <w:rPr>
                <w:shd w:val="clear" w:color="auto" w:fill="FFFFFF"/>
              </w:rPr>
              <w:t>not very</w:t>
            </w:r>
            <w:r w:rsidRPr="00B62672">
              <w:rPr>
                <w:shd w:val="clear" w:color="auto" w:fill="FFFFFF"/>
              </w:rPr>
              <w:t xml:space="preserve"> realistic in assessing the project period for the completion </w:t>
            </w:r>
            <w:r w:rsidR="00A217E6" w:rsidRPr="00B62672">
              <w:rPr>
                <w:shd w:val="clear" w:color="auto" w:fill="FFFFFF"/>
              </w:rPr>
              <w:t>of all</w:t>
            </w:r>
            <w:r w:rsidRPr="00B62672">
              <w:rPr>
                <w:shd w:val="clear" w:color="auto" w:fill="FFFFFF"/>
              </w:rPr>
              <w:t xml:space="preserve"> activates in 24 months, the project was completed in 32 months with one extension. Five regional workshops and more than 140 national training workshops were carried benefitting 58 countries.   </w:t>
            </w:r>
          </w:p>
        </w:tc>
        <w:tc>
          <w:tcPr>
            <w:tcW w:w="2011" w:type="dxa"/>
            <w:shd w:val="clear" w:color="auto" w:fill="auto"/>
          </w:tcPr>
          <w:p w14:paraId="68855C35" w14:textId="77777777" w:rsidR="00EA59D7" w:rsidRPr="005067E1" w:rsidRDefault="00EA59D7" w:rsidP="00EA59D7">
            <w:pPr>
              <w:spacing w:before="0" w:after="0"/>
              <w:contextualSpacing/>
            </w:pPr>
            <w:r w:rsidRPr="00B62672">
              <w:t>S  Satisfactory</w:t>
            </w:r>
            <w:r w:rsidRPr="005067E1">
              <w:t xml:space="preserve">  </w:t>
            </w:r>
          </w:p>
          <w:p w14:paraId="5F2F4148" w14:textId="77777777" w:rsidR="00EA59D7" w:rsidRPr="005067E1" w:rsidRDefault="00EA59D7" w:rsidP="00EA59D7">
            <w:pPr>
              <w:spacing w:before="0" w:after="0"/>
              <w:contextualSpacing/>
            </w:pPr>
          </w:p>
        </w:tc>
      </w:tr>
      <w:tr w:rsidR="00EA59D7" w:rsidRPr="005067E1" w14:paraId="7F23F7EA" w14:textId="77777777" w:rsidTr="001D3AE4">
        <w:tc>
          <w:tcPr>
            <w:tcW w:w="2271" w:type="dxa"/>
            <w:tcBorders>
              <w:bottom w:val="single" w:sz="4" w:space="0" w:color="auto"/>
            </w:tcBorders>
            <w:shd w:val="clear" w:color="auto" w:fill="auto"/>
          </w:tcPr>
          <w:p w14:paraId="15E3C7DA" w14:textId="77777777" w:rsidR="00EA59D7" w:rsidRPr="005067E1" w:rsidRDefault="00EA59D7" w:rsidP="001D3AE4">
            <w:pPr>
              <w:spacing w:before="0" w:after="0"/>
              <w:contextualSpacing/>
              <w:jc w:val="left"/>
            </w:pPr>
            <w:r w:rsidRPr="005067E1">
              <w:t>H. Implementation approach</w:t>
            </w:r>
          </w:p>
          <w:p w14:paraId="5E76AAA5" w14:textId="77777777" w:rsidR="00EA59D7" w:rsidRPr="005067E1" w:rsidRDefault="00EA59D7" w:rsidP="001D3AE4">
            <w:pPr>
              <w:spacing w:before="0" w:after="0"/>
              <w:contextualSpacing/>
              <w:jc w:val="left"/>
            </w:pPr>
            <w:r w:rsidRPr="005067E1">
              <w:t>(Paragraph 1</w:t>
            </w:r>
            <w:r>
              <w:t>19-127</w:t>
            </w:r>
            <w:r w:rsidRPr="005067E1">
              <w:t>)</w:t>
            </w:r>
          </w:p>
        </w:tc>
        <w:tc>
          <w:tcPr>
            <w:tcW w:w="4898" w:type="dxa"/>
            <w:tcBorders>
              <w:bottom w:val="single" w:sz="4" w:space="0" w:color="auto"/>
            </w:tcBorders>
            <w:shd w:val="clear" w:color="auto" w:fill="auto"/>
          </w:tcPr>
          <w:p w14:paraId="097D5B7B" w14:textId="6DA28BAE" w:rsidR="00EA59D7" w:rsidRPr="005067E1" w:rsidRDefault="00EA59D7" w:rsidP="00EA59D7">
            <w:pPr>
              <w:spacing w:before="0" w:after="0"/>
              <w:contextualSpacing/>
            </w:pPr>
            <w:r w:rsidRPr="005067E1">
              <w:t xml:space="preserve">A notable implementation approach is the establishment of a collaboration </w:t>
            </w:r>
            <w:r w:rsidR="00A217E6" w:rsidRPr="005067E1">
              <w:t>with a</w:t>
            </w:r>
            <w:r w:rsidRPr="005067E1">
              <w:t xml:space="preserve"> non-BCH II country, Republic of Korea, in organizing </w:t>
            </w:r>
            <w:r w:rsidR="00A217E6" w:rsidRPr="005067E1">
              <w:t>an</w:t>
            </w:r>
            <w:r w:rsidRPr="005067E1">
              <w:t xml:space="preserve"> AP-CEE regional workshop in Korea that also attended by 7 non-BCH countries. No operational and functional linkages with relevant development sectors such as civil society  and the private sector that are specifically  envisaged in the COP-MOP 3  Decision (Annex § 2) and suggested by the previous reports  have not been pursued during the project implementation.</w:t>
            </w:r>
          </w:p>
        </w:tc>
        <w:tc>
          <w:tcPr>
            <w:tcW w:w="2011" w:type="dxa"/>
            <w:tcBorders>
              <w:bottom w:val="single" w:sz="4" w:space="0" w:color="auto"/>
            </w:tcBorders>
            <w:shd w:val="clear" w:color="auto" w:fill="auto"/>
          </w:tcPr>
          <w:p w14:paraId="292B2180" w14:textId="77777777" w:rsidR="00EA59D7" w:rsidRPr="005067E1" w:rsidRDefault="00EA59D7" w:rsidP="00EA59D7">
            <w:pPr>
              <w:spacing w:before="0" w:after="0"/>
              <w:contextualSpacing/>
            </w:pPr>
            <w:r w:rsidRPr="005067E1">
              <w:t xml:space="preserve">MS Moderately Satisfactory  </w:t>
            </w:r>
          </w:p>
          <w:p w14:paraId="76B0FE98" w14:textId="77777777" w:rsidR="00EA59D7" w:rsidRPr="005067E1" w:rsidRDefault="00EA59D7" w:rsidP="00EA59D7">
            <w:pPr>
              <w:spacing w:before="0" w:after="0"/>
              <w:contextualSpacing/>
            </w:pPr>
          </w:p>
        </w:tc>
      </w:tr>
      <w:tr w:rsidR="00EA59D7" w:rsidRPr="005067E1" w14:paraId="6FA7000A" w14:textId="77777777" w:rsidTr="001D3AE4">
        <w:tc>
          <w:tcPr>
            <w:tcW w:w="2271" w:type="dxa"/>
            <w:shd w:val="clear" w:color="auto" w:fill="auto"/>
          </w:tcPr>
          <w:p w14:paraId="21EABF06" w14:textId="77777777" w:rsidR="00EA59D7" w:rsidRPr="00B62672" w:rsidRDefault="00EA59D7" w:rsidP="001D3AE4">
            <w:pPr>
              <w:spacing w:before="0" w:after="0"/>
              <w:contextualSpacing/>
              <w:jc w:val="left"/>
            </w:pPr>
            <w:r w:rsidRPr="00B62672">
              <w:t>I. Financial planning and management</w:t>
            </w:r>
          </w:p>
          <w:p w14:paraId="45AF1C20" w14:textId="77777777" w:rsidR="00EA59D7" w:rsidRPr="00B62672" w:rsidRDefault="00EA59D7" w:rsidP="001D3AE4">
            <w:pPr>
              <w:spacing w:before="0" w:after="0"/>
              <w:contextualSpacing/>
              <w:jc w:val="left"/>
            </w:pPr>
            <w:r w:rsidRPr="00B62672">
              <w:t>(Paragraph 142-145)</w:t>
            </w:r>
          </w:p>
        </w:tc>
        <w:tc>
          <w:tcPr>
            <w:tcW w:w="4898" w:type="dxa"/>
            <w:shd w:val="clear" w:color="auto" w:fill="auto"/>
          </w:tcPr>
          <w:p w14:paraId="69D6D462" w14:textId="77777777" w:rsidR="00EA59D7" w:rsidRPr="00B62672" w:rsidRDefault="00EA59D7" w:rsidP="00EA59D7">
            <w:pPr>
              <w:spacing w:before="0" w:after="0"/>
              <w:contextualSpacing/>
            </w:pPr>
            <w:r w:rsidRPr="00B62672">
              <w:t>Allocation of funds for each activity and each country was need based. RAs system was made available to all participating countries. Also   uniform amount of (US$ 10,000) was allocated and made available for each of the participating country to organize national workshops. The ANUBIS system has been highly effective for transparent financial management of the project, all of them having been formally closed without any pending administrative issue.</w:t>
            </w:r>
          </w:p>
        </w:tc>
        <w:tc>
          <w:tcPr>
            <w:tcW w:w="2011" w:type="dxa"/>
            <w:shd w:val="clear" w:color="auto" w:fill="auto"/>
          </w:tcPr>
          <w:p w14:paraId="719EAEDB" w14:textId="77777777" w:rsidR="00EA59D7" w:rsidRPr="005067E1" w:rsidRDefault="00EA59D7" w:rsidP="00EA59D7">
            <w:pPr>
              <w:spacing w:before="0" w:after="0"/>
              <w:contextualSpacing/>
            </w:pPr>
            <w:r w:rsidRPr="00B62672">
              <w:t>HS  Highly Satisfactory</w:t>
            </w:r>
          </w:p>
        </w:tc>
      </w:tr>
      <w:tr w:rsidR="00EA59D7" w:rsidRPr="005067E1" w14:paraId="6143BCA6" w14:textId="77777777" w:rsidTr="001D3AE4">
        <w:tc>
          <w:tcPr>
            <w:tcW w:w="2271" w:type="dxa"/>
            <w:tcBorders>
              <w:bottom w:val="single" w:sz="4" w:space="0" w:color="auto"/>
            </w:tcBorders>
            <w:shd w:val="clear" w:color="auto" w:fill="auto"/>
          </w:tcPr>
          <w:p w14:paraId="74B982D4" w14:textId="77777777" w:rsidR="00EA59D7" w:rsidRPr="005067E1" w:rsidRDefault="00EA59D7" w:rsidP="001D3AE4">
            <w:pPr>
              <w:spacing w:before="0" w:after="0"/>
              <w:contextualSpacing/>
              <w:jc w:val="left"/>
            </w:pPr>
            <w:r w:rsidRPr="005067E1">
              <w:t>J. Monitoring and Evaluation (1</w:t>
            </w:r>
            <w:r>
              <w:t>51-156</w:t>
            </w:r>
            <w:r w:rsidRPr="005067E1">
              <w:t>)</w:t>
            </w:r>
          </w:p>
        </w:tc>
        <w:tc>
          <w:tcPr>
            <w:tcW w:w="4898" w:type="dxa"/>
            <w:tcBorders>
              <w:bottom w:val="single" w:sz="4" w:space="0" w:color="auto"/>
            </w:tcBorders>
            <w:shd w:val="clear" w:color="auto" w:fill="auto"/>
          </w:tcPr>
          <w:p w14:paraId="0BDD0152" w14:textId="77777777" w:rsidR="00EA59D7" w:rsidRPr="005067E1" w:rsidRDefault="00EA59D7" w:rsidP="00EA59D7">
            <w:pPr>
              <w:spacing w:before="0" w:after="0"/>
              <w:contextualSpacing/>
            </w:pPr>
          </w:p>
        </w:tc>
        <w:tc>
          <w:tcPr>
            <w:tcW w:w="2011" w:type="dxa"/>
            <w:tcBorders>
              <w:bottom w:val="single" w:sz="4" w:space="0" w:color="auto"/>
            </w:tcBorders>
            <w:shd w:val="clear" w:color="auto" w:fill="auto"/>
          </w:tcPr>
          <w:p w14:paraId="38885578" w14:textId="77777777" w:rsidR="00EA59D7" w:rsidRPr="005067E1" w:rsidRDefault="00EA59D7" w:rsidP="00EA59D7">
            <w:pPr>
              <w:spacing w:before="0" w:after="0"/>
              <w:contextualSpacing/>
            </w:pPr>
            <w:r w:rsidRPr="005067E1">
              <w:t>MS Moderately Satisfactory</w:t>
            </w:r>
          </w:p>
        </w:tc>
      </w:tr>
      <w:tr w:rsidR="00EA59D7" w:rsidRPr="005067E1" w14:paraId="4A9F0F00" w14:textId="77777777" w:rsidTr="001D3AE4">
        <w:tc>
          <w:tcPr>
            <w:tcW w:w="2271" w:type="dxa"/>
            <w:shd w:val="clear" w:color="auto" w:fill="auto"/>
          </w:tcPr>
          <w:p w14:paraId="7EA92742" w14:textId="77777777" w:rsidR="00EA59D7" w:rsidRPr="005067E1" w:rsidRDefault="00EA59D7" w:rsidP="001D3AE4">
            <w:pPr>
              <w:spacing w:before="0" w:after="0"/>
              <w:ind w:left="459"/>
              <w:contextualSpacing/>
              <w:jc w:val="left"/>
            </w:pPr>
            <w:r w:rsidRPr="005067E1">
              <w:t>1. M&amp;E Design</w:t>
            </w:r>
          </w:p>
          <w:p w14:paraId="3A5411F4" w14:textId="77777777" w:rsidR="00EA59D7" w:rsidRPr="005067E1" w:rsidRDefault="00EA59D7" w:rsidP="001D3AE4">
            <w:pPr>
              <w:spacing w:before="0" w:after="0"/>
              <w:ind w:left="459"/>
              <w:contextualSpacing/>
              <w:jc w:val="left"/>
            </w:pPr>
            <w:r w:rsidRPr="005067E1">
              <w:t>(Paragraph 1</w:t>
            </w:r>
            <w:r>
              <w:t>51-</w:t>
            </w:r>
            <w:r>
              <w:lastRenderedPageBreak/>
              <w:t>152</w:t>
            </w:r>
            <w:r w:rsidRPr="005067E1">
              <w:t>)</w:t>
            </w:r>
          </w:p>
        </w:tc>
        <w:tc>
          <w:tcPr>
            <w:tcW w:w="4898" w:type="dxa"/>
            <w:shd w:val="clear" w:color="auto" w:fill="auto"/>
          </w:tcPr>
          <w:p w14:paraId="46418499" w14:textId="77777777" w:rsidR="00EA59D7" w:rsidRPr="005067E1" w:rsidRDefault="00EA59D7" w:rsidP="00EA59D7">
            <w:pPr>
              <w:spacing w:before="0" w:after="0"/>
              <w:contextualSpacing/>
            </w:pPr>
            <w:r w:rsidRPr="005067E1">
              <w:lastRenderedPageBreak/>
              <w:t xml:space="preserve">The project design focused mainly on Outputs rather than on Outcomes, failing to give a comprehensive </w:t>
            </w:r>
            <w:r w:rsidRPr="005067E1">
              <w:lastRenderedPageBreak/>
              <w:t>operational direction. The performance indicators, although successful in addressing each separate envisaged output, remain narrow and fragmented. The indicators are not conducive to an effective outcome-oriented management.</w:t>
            </w:r>
          </w:p>
        </w:tc>
        <w:tc>
          <w:tcPr>
            <w:tcW w:w="2011" w:type="dxa"/>
            <w:shd w:val="clear" w:color="auto" w:fill="auto"/>
          </w:tcPr>
          <w:p w14:paraId="5A88BBF2" w14:textId="77777777" w:rsidR="00EA59D7" w:rsidRPr="005067E1" w:rsidRDefault="00EA59D7" w:rsidP="00EA59D7">
            <w:pPr>
              <w:spacing w:before="0" w:after="0"/>
              <w:contextualSpacing/>
            </w:pPr>
            <w:r w:rsidRPr="005067E1">
              <w:lastRenderedPageBreak/>
              <w:t>MS  Moderately Satisfactory</w:t>
            </w:r>
          </w:p>
        </w:tc>
      </w:tr>
      <w:tr w:rsidR="00EA59D7" w:rsidRPr="005067E1" w14:paraId="682256F2" w14:textId="77777777" w:rsidTr="001D3AE4">
        <w:tc>
          <w:tcPr>
            <w:tcW w:w="2271" w:type="dxa"/>
            <w:shd w:val="clear" w:color="auto" w:fill="auto"/>
          </w:tcPr>
          <w:p w14:paraId="530F55E8" w14:textId="77777777" w:rsidR="00EA59D7" w:rsidRPr="005067E1" w:rsidRDefault="00EA59D7" w:rsidP="001D3AE4">
            <w:pPr>
              <w:spacing w:before="0" w:after="0"/>
              <w:ind w:left="459"/>
              <w:contextualSpacing/>
              <w:jc w:val="left"/>
              <w:rPr>
                <w:lang w:val="fr-FR"/>
              </w:rPr>
            </w:pPr>
            <w:r w:rsidRPr="005067E1">
              <w:rPr>
                <w:lang w:val="fr-FR"/>
              </w:rPr>
              <w:lastRenderedPageBreak/>
              <w:t>2. M&amp;E Plan Implementation</w:t>
            </w:r>
          </w:p>
          <w:p w14:paraId="0E5F7622" w14:textId="77777777" w:rsidR="00EA59D7" w:rsidRPr="005067E1" w:rsidRDefault="00EA59D7" w:rsidP="001D3AE4">
            <w:pPr>
              <w:spacing w:before="0" w:after="0"/>
              <w:ind w:left="459"/>
              <w:contextualSpacing/>
              <w:jc w:val="left"/>
              <w:rPr>
                <w:lang w:val="fr-FR"/>
              </w:rPr>
            </w:pPr>
            <w:r w:rsidRPr="005067E1">
              <w:rPr>
                <w:lang w:val="fr-FR"/>
              </w:rPr>
              <w:t>(</w:t>
            </w:r>
            <w:r w:rsidRPr="001D3AE4">
              <w:t>Paragraph</w:t>
            </w:r>
            <w:r w:rsidRPr="005067E1">
              <w:rPr>
                <w:lang w:val="fr-FR"/>
              </w:rPr>
              <w:t xml:space="preserve"> 1</w:t>
            </w:r>
            <w:r>
              <w:rPr>
                <w:lang w:val="fr-FR"/>
              </w:rPr>
              <w:t>53-155</w:t>
            </w:r>
            <w:r w:rsidRPr="005067E1">
              <w:rPr>
                <w:lang w:val="fr-FR"/>
              </w:rPr>
              <w:t xml:space="preserve">) </w:t>
            </w:r>
          </w:p>
        </w:tc>
        <w:tc>
          <w:tcPr>
            <w:tcW w:w="4898" w:type="dxa"/>
            <w:shd w:val="clear" w:color="auto" w:fill="auto"/>
          </w:tcPr>
          <w:p w14:paraId="7F43A973" w14:textId="33AD2E7C" w:rsidR="00EA59D7" w:rsidRPr="005067E1" w:rsidRDefault="00EA59D7" w:rsidP="00EA59D7">
            <w:pPr>
              <w:spacing w:before="0" w:after="0"/>
              <w:contextualSpacing/>
            </w:pPr>
            <w:r w:rsidRPr="005067E1">
              <w:t>Being a two year project, no midterm evaluation/</w:t>
            </w:r>
            <w:r w:rsidR="00A217E6" w:rsidRPr="005067E1">
              <w:t>review was</w:t>
            </w:r>
            <w:r w:rsidRPr="005067E1">
              <w:t xml:space="preserve"> foreseen as per UNEP-GEF standard practice, through eventually the project period got extended to 32 months. Monitoring &amp; evaluation largely relied on the internal PIRs and the Steering Committee. The project effectiveness in achieving </w:t>
            </w:r>
            <w:r w:rsidR="00A217E6" w:rsidRPr="005067E1">
              <w:t>main Outcome</w:t>
            </w:r>
            <w:r w:rsidRPr="005067E1">
              <w:t xml:space="preserve"> would have </w:t>
            </w:r>
            <w:r w:rsidR="00A217E6" w:rsidRPr="005067E1">
              <w:t>been more</w:t>
            </w:r>
            <w:r w:rsidRPr="005067E1">
              <w:t xml:space="preserve"> provided the project management was proactive in taking guidance by organizing Project Steering Committee meetings on a regular basis. The PSC met just once during the </w:t>
            </w:r>
            <w:r w:rsidR="00A217E6" w:rsidRPr="005067E1">
              <w:t>entire project</w:t>
            </w:r>
            <w:r w:rsidRPr="005067E1">
              <w:t xml:space="preserve"> period  of 32 months.</w:t>
            </w:r>
          </w:p>
        </w:tc>
        <w:tc>
          <w:tcPr>
            <w:tcW w:w="2011" w:type="dxa"/>
            <w:shd w:val="clear" w:color="auto" w:fill="auto"/>
          </w:tcPr>
          <w:p w14:paraId="61C89C55" w14:textId="77777777" w:rsidR="00EA59D7" w:rsidRPr="005067E1" w:rsidRDefault="00EA59D7" w:rsidP="00EA59D7">
            <w:pPr>
              <w:spacing w:before="0" w:after="0"/>
              <w:contextualSpacing/>
            </w:pPr>
            <w:r w:rsidRPr="005067E1">
              <w:t>MS  Moderately Satisfactory</w:t>
            </w:r>
          </w:p>
        </w:tc>
      </w:tr>
      <w:tr w:rsidR="00EA59D7" w:rsidRPr="005067E1" w14:paraId="5AFD6A16" w14:textId="77777777" w:rsidTr="001D3AE4">
        <w:tc>
          <w:tcPr>
            <w:tcW w:w="2271" w:type="dxa"/>
            <w:tcBorders>
              <w:bottom w:val="single" w:sz="4" w:space="0" w:color="auto"/>
            </w:tcBorders>
            <w:shd w:val="clear" w:color="auto" w:fill="auto"/>
          </w:tcPr>
          <w:p w14:paraId="086E7B9A" w14:textId="77777777" w:rsidR="00EA59D7" w:rsidRPr="00B62672" w:rsidRDefault="00EA59D7" w:rsidP="001D3AE4">
            <w:pPr>
              <w:spacing w:before="0" w:after="0"/>
              <w:ind w:left="459"/>
              <w:contextualSpacing/>
              <w:jc w:val="left"/>
            </w:pPr>
            <w:r w:rsidRPr="00B62672">
              <w:t>3. Budgeting and funding for M&amp;E activities</w:t>
            </w:r>
          </w:p>
          <w:p w14:paraId="118875D3" w14:textId="77777777" w:rsidR="00EA59D7" w:rsidRPr="00B62672" w:rsidRDefault="00EA59D7" w:rsidP="001D3AE4">
            <w:pPr>
              <w:spacing w:before="0" w:after="0"/>
              <w:ind w:left="459"/>
              <w:contextualSpacing/>
              <w:jc w:val="left"/>
            </w:pPr>
            <w:r w:rsidRPr="00B62672">
              <w:t>(Paragraph 156)</w:t>
            </w:r>
          </w:p>
        </w:tc>
        <w:tc>
          <w:tcPr>
            <w:tcW w:w="4898" w:type="dxa"/>
            <w:tcBorders>
              <w:bottom w:val="single" w:sz="4" w:space="0" w:color="auto"/>
            </w:tcBorders>
            <w:shd w:val="clear" w:color="auto" w:fill="auto"/>
          </w:tcPr>
          <w:p w14:paraId="3B1CDFF1" w14:textId="5EB1F796" w:rsidR="00EA59D7" w:rsidRPr="00B62672" w:rsidRDefault="00EA59D7" w:rsidP="00EA59D7">
            <w:pPr>
              <w:spacing w:before="0" w:after="0"/>
              <w:contextualSpacing/>
            </w:pPr>
            <w:r w:rsidRPr="00B62672">
              <w:t xml:space="preserve">Sufficient funds </w:t>
            </w:r>
            <w:r w:rsidR="00A217E6" w:rsidRPr="00B62672">
              <w:t>were made</w:t>
            </w:r>
            <w:r w:rsidRPr="00B62672">
              <w:t xml:space="preserve"> available for the purpose </w:t>
            </w:r>
            <w:r w:rsidR="00A217E6" w:rsidRPr="00B62672">
              <w:t>of project</w:t>
            </w:r>
            <w:r w:rsidRPr="00B62672">
              <w:t xml:space="preserve"> monitoring and evaluation.</w:t>
            </w:r>
          </w:p>
        </w:tc>
        <w:tc>
          <w:tcPr>
            <w:tcW w:w="2011" w:type="dxa"/>
            <w:tcBorders>
              <w:bottom w:val="single" w:sz="4" w:space="0" w:color="auto"/>
            </w:tcBorders>
            <w:shd w:val="clear" w:color="auto" w:fill="auto"/>
          </w:tcPr>
          <w:p w14:paraId="5DC7F48B" w14:textId="77777777" w:rsidR="00EA59D7" w:rsidRPr="005067E1" w:rsidRDefault="00EA59D7" w:rsidP="00EA59D7">
            <w:pPr>
              <w:spacing w:before="0" w:after="0"/>
              <w:contextualSpacing/>
            </w:pPr>
            <w:r w:rsidRPr="00B62672">
              <w:t>S Satisfactory</w:t>
            </w:r>
          </w:p>
        </w:tc>
      </w:tr>
      <w:tr w:rsidR="00EA59D7" w:rsidRPr="005067E1" w14:paraId="102FD0F5" w14:textId="77777777" w:rsidTr="001D3AE4">
        <w:tc>
          <w:tcPr>
            <w:tcW w:w="2271" w:type="dxa"/>
            <w:shd w:val="clear" w:color="auto" w:fill="auto"/>
          </w:tcPr>
          <w:p w14:paraId="46DBB5EB" w14:textId="77777777" w:rsidR="00EA59D7" w:rsidRPr="005067E1" w:rsidRDefault="00EA59D7" w:rsidP="001D3AE4">
            <w:pPr>
              <w:spacing w:before="0" w:after="0"/>
              <w:contextualSpacing/>
              <w:jc w:val="left"/>
            </w:pPr>
            <w:r w:rsidRPr="005067E1">
              <w:t xml:space="preserve">K. UNEP Supervision and backstopping </w:t>
            </w:r>
          </w:p>
        </w:tc>
        <w:tc>
          <w:tcPr>
            <w:tcW w:w="4898" w:type="dxa"/>
            <w:shd w:val="clear" w:color="auto" w:fill="auto"/>
          </w:tcPr>
          <w:p w14:paraId="75DECFBC" w14:textId="77777777" w:rsidR="00EA59D7" w:rsidRPr="005067E1" w:rsidRDefault="00EA59D7" w:rsidP="00EA59D7">
            <w:pPr>
              <w:spacing w:before="0" w:after="0"/>
              <w:contextualSpacing/>
            </w:pPr>
          </w:p>
        </w:tc>
        <w:tc>
          <w:tcPr>
            <w:tcW w:w="2011" w:type="dxa"/>
            <w:shd w:val="clear" w:color="auto" w:fill="auto"/>
          </w:tcPr>
          <w:p w14:paraId="7FD4578E" w14:textId="77777777" w:rsidR="00EA59D7" w:rsidRPr="005067E1" w:rsidRDefault="00EA59D7" w:rsidP="00EA59D7">
            <w:pPr>
              <w:spacing w:before="0" w:after="0"/>
              <w:contextualSpacing/>
            </w:pPr>
            <w:r w:rsidRPr="005067E1">
              <w:t>HS  Highly Satisfactory</w:t>
            </w:r>
          </w:p>
        </w:tc>
      </w:tr>
      <w:tr w:rsidR="00EA59D7" w:rsidRPr="005067E1" w14:paraId="2B17E5A6" w14:textId="77777777" w:rsidTr="001D3AE4">
        <w:tc>
          <w:tcPr>
            <w:tcW w:w="2271" w:type="dxa"/>
            <w:shd w:val="clear" w:color="auto" w:fill="auto"/>
          </w:tcPr>
          <w:p w14:paraId="15700FE9" w14:textId="77777777" w:rsidR="00EA59D7" w:rsidRPr="005067E1" w:rsidRDefault="00EA59D7" w:rsidP="001D3AE4">
            <w:pPr>
              <w:spacing w:before="0" w:after="0"/>
              <w:ind w:left="459"/>
              <w:contextualSpacing/>
              <w:jc w:val="left"/>
            </w:pPr>
            <w:r w:rsidRPr="005067E1">
              <w:t>1. UNEP</w:t>
            </w:r>
          </w:p>
          <w:p w14:paraId="071F2D5F" w14:textId="77777777" w:rsidR="00EA59D7" w:rsidRPr="005067E1" w:rsidRDefault="00EA59D7" w:rsidP="001D3AE4">
            <w:pPr>
              <w:spacing w:before="0" w:after="0"/>
              <w:ind w:left="459"/>
              <w:contextualSpacing/>
              <w:jc w:val="left"/>
            </w:pPr>
            <w:r w:rsidRPr="005067E1">
              <w:t xml:space="preserve">(Paragraph </w:t>
            </w:r>
            <w:r>
              <w:t>146-150</w:t>
            </w:r>
            <w:r w:rsidRPr="005067E1">
              <w:t>)</w:t>
            </w:r>
          </w:p>
        </w:tc>
        <w:tc>
          <w:tcPr>
            <w:tcW w:w="4898" w:type="dxa"/>
            <w:shd w:val="clear" w:color="auto" w:fill="auto"/>
          </w:tcPr>
          <w:p w14:paraId="521C532D" w14:textId="62B60E12" w:rsidR="00EA59D7" w:rsidRPr="005067E1" w:rsidRDefault="00EA59D7" w:rsidP="00EA59D7">
            <w:pPr>
              <w:spacing w:before="0" w:after="0"/>
              <w:contextualSpacing/>
            </w:pPr>
            <w:r>
              <w:t>The</w:t>
            </w:r>
            <w:r w:rsidRPr="005067E1">
              <w:t xml:space="preserve"> UNEP, Nairobi office</w:t>
            </w:r>
            <w:r>
              <w:t xml:space="preserve"> </w:t>
            </w:r>
            <w:r w:rsidR="00A217E6">
              <w:t xml:space="preserve">has </w:t>
            </w:r>
            <w:r w:rsidR="00A217E6" w:rsidRPr="005067E1">
              <w:t>provided</w:t>
            </w:r>
            <w:r w:rsidRPr="005067E1">
              <w:t xml:space="preserve"> all necessary   backstopping Excellent technical and administrative </w:t>
            </w:r>
            <w:r w:rsidR="00A217E6" w:rsidRPr="005067E1">
              <w:t>support provided</w:t>
            </w:r>
            <w:r w:rsidRPr="005067E1">
              <w:t xml:space="preserve"> by the Project Manager, Task Manager and Fund Management </w:t>
            </w:r>
            <w:r w:rsidR="00A217E6" w:rsidRPr="005067E1">
              <w:t>Officer was</w:t>
            </w:r>
            <w:r w:rsidRPr="005067E1">
              <w:t xml:space="preserve"> evident from the </w:t>
            </w:r>
            <w:r w:rsidR="00A217E6" w:rsidRPr="005067E1">
              <w:t>participants’</w:t>
            </w:r>
            <w:r w:rsidRPr="005067E1">
              <w:t xml:space="preserve"> responses and survey results. All the BCH FPs who took part in the regional and national workshops have acknowledged the   full </w:t>
            </w:r>
            <w:r w:rsidR="00A217E6" w:rsidRPr="005067E1">
              <w:t>support and</w:t>
            </w:r>
            <w:r w:rsidRPr="005067E1">
              <w:t xml:space="preserve"> cooperation that   they received from the UNEP-DELC and UNEP-DEPI. The Anubis system of UNEP </w:t>
            </w:r>
            <w:r w:rsidR="00A217E6" w:rsidRPr="005067E1">
              <w:t>also played</w:t>
            </w:r>
            <w:r w:rsidRPr="005067E1">
              <w:t xml:space="preserve"> important role in backstopping the project. Also SCBD provided guidance and support throughout the project period.</w:t>
            </w:r>
          </w:p>
        </w:tc>
        <w:tc>
          <w:tcPr>
            <w:tcW w:w="2011" w:type="dxa"/>
            <w:shd w:val="clear" w:color="auto" w:fill="auto"/>
          </w:tcPr>
          <w:p w14:paraId="23AFD1FF" w14:textId="77777777" w:rsidR="00EA59D7" w:rsidRPr="005067E1" w:rsidRDefault="00EA59D7" w:rsidP="00EA59D7">
            <w:pPr>
              <w:spacing w:before="0" w:after="0"/>
              <w:contextualSpacing/>
            </w:pPr>
            <w:r w:rsidRPr="005067E1">
              <w:t>HS Highly Satisfactory</w:t>
            </w:r>
          </w:p>
        </w:tc>
      </w:tr>
    </w:tbl>
    <w:p w14:paraId="2B4998CC" w14:textId="77777777" w:rsidR="00DC1E3A" w:rsidRPr="007E06DD" w:rsidRDefault="00DC1E3A" w:rsidP="00C9619F">
      <w:pPr>
        <w:pStyle w:val="Heading4"/>
      </w:pPr>
      <w:r w:rsidRPr="007E06DD">
        <w:t>Current situation of use of LMOs by countries</w:t>
      </w:r>
    </w:p>
    <w:p w14:paraId="41778EAB" w14:textId="130BB803" w:rsidR="007026E0" w:rsidRPr="00FC514B" w:rsidRDefault="00A5107A" w:rsidP="001D3AE4">
      <w:pPr>
        <w:pStyle w:val="NN2"/>
      </w:pPr>
      <w:r w:rsidRPr="00FC514B">
        <w:t xml:space="preserve">LMOs </w:t>
      </w:r>
      <w:r w:rsidR="00861561">
        <w:t xml:space="preserve">could </w:t>
      </w:r>
      <w:r w:rsidR="00945751">
        <w:t xml:space="preserve">adversely </w:t>
      </w:r>
      <w:r w:rsidR="00945751" w:rsidRPr="00FC514B">
        <w:t>impact</w:t>
      </w:r>
      <w:r w:rsidRPr="00FC514B">
        <w:t xml:space="preserve"> on biodiversity whe</w:t>
      </w:r>
      <w:r w:rsidR="007026E0" w:rsidRPr="00FC514B">
        <w:t>n</w:t>
      </w:r>
      <w:r w:rsidRPr="00FC514B">
        <w:t xml:space="preserve"> inadvertently released into the environment</w:t>
      </w:r>
      <w:r w:rsidR="007026E0" w:rsidRPr="00FC514B">
        <w:t xml:space="preserve"> as t</w:t>
      </w:r>
      <w:r w:rsidRPr="00FC514B">
        <w:t>hey have been used extensively in agriculture</w:t>
      </w:r>
      <w:r w:rsidR="007026E0" w:rsidRPr="00FC514B">
        <w:t>.</w:t>
      </w:r>
      <w:r w:rsidRPr="00FC514B">
        <w:t xml:space="preserve"> </w:t>
      </w:r>
      <w:r w:rsidR="007026E0" w:rsidRPr="00FC514B">
        <w:t>.</w:t>
      </w:r>
    </w:p>
    <w:p w14:paraId="22A917AE" w14:textId="5C5A4AB8" w:rsidR="000D6D78" w:rsidRDefault="007026E0" w:rsidP="001D3AE4">
      <w:pPr>
        <w:pStyle w:val="NN2"/>
      </w:pPr>
      <w:r>
        <w:t>T</w:t>
      </w:r>
      <w:r w:rsidR="00A5107A" w:rsidRPr="002863A5">
        <w:t xml:space="preserve">here </w:t>
      </w:r>
      <w:r w:rsidR="00B93D11" w:rsidRPr="00FC514B">
        <w:t>has</w:t>
      </w:r>
      <w:r w:rsidR="00B93D11" w:rsidRPr="00DC4CF7">
        <w:t xml:space="preserve"> been a concern that the new varieties produced using genetic modification would change traditional approach</w:t>
      </w:r>
      <w:r w:rsidR="00A5107A" w:rsidRPr="00102E4D">
        <w:t>es</w:t>
      </w:r>
      <w:r w:rsidR="00B93D11" w:rsidRPr="00EA3968">
        <w:t xml:space="preserve"> to agriculture in many countries </w:t>
      </w:r>
      <w:r w:rsidR="00B93D11" w:rsidRPr="00D7022E">
        <w:t xml:space="preserve">that could have an impact </w:t>
      </w:r>
      <w:r w:rsidR="00A745A2" w:rsidRPr="00D7022E">
        <w:t xml:space="preserve">on </w:t>
      </w:r>
      <w:r w:rsidR="00B93D11" w:rsidRPr="00D7022E">
        <w:t>rural life and on cultural values. This is reflected in the restrictive interpretation of much of the CPB, and in the manner in which countries have restricted both the growing of LMOs and their use (particularly in food).</w:t>
      </w:r>
      <w:r w:rsidR="00665AD2">
        <w:t xml:space="preserve"> </w:t>
      </w:r>
      <w:r w:rsidR="00B93D11" w:rsidRPr="00D7022E">
        <w:t>The</w:t>
      </w:r>
      <w:r w:rsidR="00B93D11" w:rsidRPr="00E37615">
        <w:t xml:space="preserve"> polarisation that this causes had made the introduction of regulatory processes fraught even though countries have, in ratifying the CBD and CBP, committed to instituting regulation</w:t>
      </w:r>
      <w:r w:rsidR="00A745A2" w:rsidRPr="00354060">
        <w:t xml:space="preserve"> and effectively, to the sustainable use of biotechnology in relation to t</w:t>
      </w:r>
      <w:r w:rsidR="00A745A2" w:rsidRPr="000B588D">
        <w:t>he conservation of biodiversity</w:t>
      </w:r>
      <w:r w:rsidR="00B93D11" w:rsidRPr="00CD7779">
        <w:t xml:space="preserve">. </w:t>
      </w:r>
    </w:p>
    <w:p w14:paraId="4BFE34B8" w14:textId="09851F3F" w:rsidR="001F5571" w:rsidRDefault="001F5571" w:rsidP="001D3AE4">
      <w:pPr>
        <w:pStyle w:val="NN2"/>
      </w:pPr>
      <w:r>
        <w:lastRenderedPageBreak/>
        <w:t xml:space="preserve">LMOs use </w:t>
      </w:r>
      <w:r w:rsidR="00C476A0">
        <w:t>differs in countries;</w:t>
      </w:r>
      <w:r>
        <w:t xml:space="preserve"> </w:t>
      </w:r>
      <w:r w:rsidR="00C476A0">
        <w:t>s</w:t>
      </w:r>
      <w:r w:rsidR="00B93D11" w:rsidRPr="00CD7779">
        <w:t>ome countries have introduce</w:t>
      </w:r>
      <w:r>
        <w:t>d</w:t>
      </w:r>
      <w:r w:rsidR="00B93D11" w:rsidRPr="00CD7779">
        <w:t xml:space="preserve"> LMOs almost to the exclusion of </w:t>
      </w:r>
      <w:r w:rsidR="009132EC">
        <w:t>conventional</w:t>
      </w:r>
      <w:r w:rsidRPr="00CD7779">
        <w:t xml:space="preserve"> </w:t>
      </w:r>
      <w:r w:rsidR="00B93D11" w:rsidRPr="00CD7779">
        <w:t>varieties and changed the face of agriculture</w:t>
      </w:r>
      <w:r w:rsidR="00C476A0">
        <w:t>;</w:t>
      </w:r>
      <w:r w:rsidR="00B93D11" w:rsidRPr="00CD7779">
        <w:t xml:space="preserve"> </w:t>
      </w:r>
      <w:r w:rsidR="00C476A0">
        <w:t>o</w:t>
      </w:r>
      <w:r w:rsidR="00B93D11" w:rsidRPr="00CD7779">
        <w:t xml:space="preserve">ther countries have resisted the use of LMOs in agriculture, and some only permit the use of LMO material in feed. </w:t>
      </w:r>
    </w:p>
    <w:p w14:paraId="72394DC2" w14:textId="463CAAFA" w:rsidR="00971D9B" w:rsidRDefault="00B93D11" w:rsidP="001D3AE4">
      <w:pPr>
        <w:pStyle w:val="NN2"/>
      </w:pPr>
      <w:r w:rsidRPr="00CD7779">
        <w:t xml:space="preserve">The need to monitor the use or import of LMOs imposes burdens on many countries that cannot easily be addressed. Consequently, the information available on the BCH Central Portal remains limited, which further exacerbates the ability to </w:t>
      </w:r>
      <w:r w:rsidR="00945751">
        <w:t xml:space="preserve">manage </w:t>
      </w:r>
      <w:r w:rsidR="00945751" w:rsidRPr="00CD7779">
        <w:t>the</w:t>
      </w:r>
      <w:r w:rsidRPr="00CD7779">
        <w:t xml:space="preserve"> use of LMOs</w:t>
      </w:r>
      <w:r w:rsidR="00C225D2" w:rsidRPr="00CD7779">
        <w:t>.</w:t>
      </w:r>
      <w:r w:rsidR="00971D9B" w:rsidRPr="00971D9B">
        <w:t xml:space="preserve"> </w:t>
      </w:r>
    </w:p>
    <w:p w14:paraId="31BB3112" w14:textId="3E52A05B" w:rsidR="00B93D11" w:rsidRPr="00CD7779" w:rsidRDefault="00B93D11" w:rsidP="00C9619F">
      <w:pPr>
        <w:rPr>
          <w:lang w:val="en-GB"/>
        </w:rPr>
      </w:pPr>
    </w:p>
    <w:p w14:paraId="755649DD" w14:textId="02DE8E5E" w:rsidR="00B93D11" w:rsidRDefault="00A55601" w:rsidP="00C9619F">
      <w:pPr>
        <w:jc w:val="center"/>
        <w:rPr>
          <w:lang w:val="en-GB"/>
        </w:rPr>
      </w:pPr>
      <w:r>
        <w:rPr>
          <w:noProof/>
        </w:rPr>
        <w:drawing>
          <wp:inline distT="0" distB="0" distL="0" distR="0" wp14:anchorId="73E89B18" wp14:editId="3D92D929">
            <wp:extent cx="5031740" cy="3181985"/>
            <wp:effectExtent l="0" t="0" r="0" b="0"/>
            <wp:docPr id="1" name="Image 1" descr="biotech growers vs importers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otech growers vs importers etc"/>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bwMode="auto">
                    <a:xfrm>
                      <a:off x="0" y="0"/>
                      <a:ext cx="5031740" cy="3181985"/>
                    </a:xfrm>
                    <a:prstGeom prst="rect">
                      <a:avLst/>
                    </a:prstGeom>
                    <a:noFill/>
                    <a:ln>
                      <a:noFill/>
                    </a:ln>
                  </pic:spPr>
                </pic:pic>
              </a:graphicData>
            </a:graphic>
          </wp:inline>
        </w:drawing>
      </w:r>
    </w:p>
    <w:p w14:paraId="0A5CAAAF" w14:textId="77777777" w:rsidR="00A55601" w:rsidRDefault="00A55601" w:rsidP="00C9619F">
      <w:pPr>
        <w:pStyle w:val="Figure"/>
      </w:pPr>
      <w:bookmarkStart w:id="34" w:name="_Toc268021162"/>
      <w:bookmarkStart w:id="35" w:name="_Toc287718141"/>
      <w:r>
        <w:t xml:space="preserve">Figure </w:t>
      </w:r>
      <w:r>
        <w:fldChar w:fldCharType="begin"/>
      </w:r>
      <w:r>
        <w:instrText xml:space="preserve"> </w:instrText>
      </w:r>
      <w:r w:rsidR="00457320">
        <w:instrText>LISTNUM</w:instrText>
      </w:r>
      <w:r>
        <w:instrText xml:space="preserve"> Figure </w:instrText>
      </w:r>
      <w:r>
        <w:fldChar w:fldCharType="end">
          <w:numberingChange w:id="36" w:author="Alex Owusu-Biney" w:date="2016-02-26T12:52:00Z" w:original="1."/>
        </w:fldChar>
      </w:r>
      <w:r>
        <w:t xml:space="preserve"> Map of LMO use in the world</w:t>
      </w:r>
      <w:bookmarkEnd w:id="34"/>
      <w:bookmarkEnd w:id="35"/>
    </w:p>
    <w:p w14:paraId="200CB7BE" w14:textId="20780D7E" w:rsidR="009132EC" w:rsidRPr="00777A2C" w:rsidRDefault="00945751" w:rsidP="00C9619F">
      <w:pPr>
        <w:jc w:val="center"/>
        <w:rPr>
          <w:lang w:val="en-GB"/>
        </w:rPr>
      </w:pPr>
      <w:r w:rsidRPr="00777A2C">
        <w:rPr>
          <w:lang w:val="en-GB"/>
        </w:rPr>
        <w:t>Source:</w:t>
      </w:r>
      <w:r w:rsidR="009132EC" w:rsidRPr="00777A2C">
        <w:rPr>
          <w:lang w:val="en-GB"/>
        </w:rPr>
        <w:t xml:space="preserve"> </w:t>
      </w:r>
      <w:hyperlink r:id="rId19" w:history="1">
        <w:r w:rsidR="009132EC" w:rsidRPr="007E06DD">
          <w:rPr>
            <w:lang w:val="en-GB"/>
          </w:rPr>
          <w:t>http://www.agonthe4front.com/2013_07_01_archive.html</w:t>
        </w:r>
      </w:hyperlink>
      <w:r w:rsidR="009132EC" w:rsidRPr="00C9619F">
        <w:rPr>
          <w:lang w:val="en-GB"/>
        </w:rPr>
        <w:t xml:space="preserve"> (accessed 2014-06-01)</w:t>
      </w:r>
    </w:p>
    <w:p w14:paraId="5C5EA27D" w14:textId="7CEC7D3B" w:rsidR="00FC514B" w:rsidRPr="007E06DD" w:rsidRDefault="00FC514B" w:rsidP="001D3AE4">
      <w:pPr>
        <w:pStyle w:val="NN2"/>
      </w:pPr>
      <w:r w:rsidRPr="007E06DD">
        <w:t>Twenty-eight countries permitted the growing of LMOs in 2012, with many more permitting the products to be used in food and feed. Of those using LMOs extensively, the United States,</w:t>
      </w:r>
      <w:r w:rsidR="0057218F">
        <w:t xml:space="preserve"> </w:t>
      </w:r>
      <w:r w:rsidRPr="007E06DD">
        <w:t xml:space="preserve">Canada, Argentina and Brazil are the major producers of LMO crops, but of these, only Brazil has ratified the CPB. China has commercialised genetically modified cotton, papaya, sweet pepper, tomato, poplar, and petunia, with estimates of 90% of their cotton crop being LMOs. </w:t>
      </w:r>
    </w:p>
    <w:p w14:paraId="358C7BB0" w14:textId="43E98D54" w:rsidR="00FC514B" w:rsidRDefault="00FC514B" w:rsidP="001D3AE4">
      <w:pPr>
        <w:pStyle w:val="NN2"/>
      </w:pPr>
      <w:r w:rsidRPr="000A5CE6">
        <w:t>The 2013 ISAAA report on the status of ‘Biotech Crops’ indicates that 27 countries grew agricultural LMOs during 2013</w:t>
      </w:r>
      <w:r w:rsidR="00477F3E">
        <w:t xml:space="preserve"> (Figure 1)</w:t>
      </w:r>
      <w:r w:rsidRPr="000A5CE6">
        <w:t>.</w:t>
      </w:r>
      <w:r>
        <w:t xml:space="preserve"> </w:t>
      </w:r>
      <w:r w:rsidRPr="000A5CE6">
        <w:t>The table below indicates the acreage</w:t>
      </w:r>
      <w:r w:rsidRPr="009C2ECD">
        <w:t xml:space="preserve"> and type of crop in each of the countries.</w:t>
      </w:r>
      <w:r>
        <w:t xml:space="preserve"> </w:t>
      </w:r>
    </w:p>
    <w:p w14:paraId="22F1C865" w14:textId="38AA57FE" w:rsidR="001679A6" w:rsidRDefault="001679A6" w:rsidP="001D3AE4">
      <w:pPr>
        <w:pStyle w:val="NN2"/>
      </w:pPr>
      <w:r w:rsidRPr="003A0566">
        <w:t xml:space="preserve">The Protocol separately identifies both </w:t>
      </w:r>
      <w:r>
        <w:t>(</w:t>
      </w:r>
      <w:r w:rsidR="00945751">
        <w:t>I</w:t>
      </w:r>
      <w:r>
        <w:t xml:space="preserve">) </w:t>
      </w:r>
      <w:r w:rsidRPr="003A0566">
        <w:t>the release of LMOs into the environment and the mechanisms that are needed to address the impact of such releases,</w:t>
      </w:r>
      <w:r>
        <w:t xml:space="preserve"> (ii)</w:t>
      </w:r>
      <w:r w:rsidRPr="003A0566">
        <w:t xml:space="preserve"> and the use for food, feed or for processing</w:t>
      </w:r>
      <w:r w:rsidRPr="00C9619F">
        <w:rPr>
          <w:vertAlign w:val="superscript"/>
        </w:rPr>
        <w:footnoteReference w:id="12"/>
      </w:r>
      <w:r w:rsidRPr="00C9619F">
        <w:rPr>
          <w:vertAlign w:val="superscript"/>
        </w:rPr>
        <w:t xml:space="preserve"> </w:t>
      </w:r>
      <w:r w:rsidR="00C476A0">
        <w:t>.</w:t>
      </w:r>
    </w:p>
    <w:p w14:paraId="30A19266" w14:textId="5B29B40D" w:rsidR="001679A6" w:rsidRPr="007E06DD" w:rsidRDefault="001679A6" w:rsidP="001D3AE4">
      <w:pPr>
        <w:pStyle w:val="NN2"/>
      </w:pPr>
      <w:r w:rsidRPr="00777A2C">
        <w:t>T</w:t>
      </w:r>
      <w:r w:rsidRPr="007E06DD">
        <w:t xml:space="preserve">he vast majority of Parties to the Protocol are not (yet) using LMOs in their environment. </w:t>
      </w:r>
      <w:r>
        <w:t xml:space="preserve">They </w:t>
      </w:r>
      <w:r w:rsidRPr="00777A2C">
        <w:t>have yet to agree to the growing of LMOs although imports are accepted by most. This means that the BCH as a source of in</w:t>
      </w:r>
      <w:r w:rsidRPr="007E06DD">
        <w:t>formation and assurance is vital</w:t>
      </w:r>
      <w:r w:rsidR="002715D0">
        <w:t xml:space="preserve"> in relation to party decisions </w:t>
      </w:r>
      <w:r w:rsidR="002715D0">
        <w:lastRenderedPageBreak/>
        <w:t>relation to development, use and the safe transfer of LMOs or ongoing research at the laboratory or field trial stage</w:t>
      </w:r>
      <w:r w:rsidRPr="007E06DD">
        <w:t xml:space="preserve">. </w:t>
      </w:r>
    </w:p>
    <w:p w14:paraId="4C1D7A8B" w14:textId="1BF6DE50" w:rsidR="00D1461A" w:rsidRDefault="00D1461A" w:rsidP="00C9619F">
      <w:pPr>
        <w:pStyle w:val="Table"/>
      </w:pPr>
      <w:bookmarkStart w:id="37" w:name="_Toc287718136"/>
      <w:bookmarkStart w:id="38" w:name="_Toc268088353"/>
      <w:r>
        <w:t xml:space="preserve">Table </w:t>
      </w:r>
      <w:r>
        <w:fldChar w:fldCharType="begin"/>
      </w:r>
      <w:r>
        <w:instrText xml:space="preserve"> </w:instrText>
      </w:r>
      <w:r w:rsidR="00457320">
        <w:instrText>LISTNUM</w:instrText>
      </w:r>
      <w:r>
        <w:instrText xml:space="preserve"> Table </w:instrText>
      </w:r>
      <w:r>
        <w:fldChar w:fldCharType="end">
          <w:numberingChange w:id="39" w:author="Alex Owusu-Biney" w:date="2016-02-26T12:52:00Z" w:original="3."/>
        </w:fldChar>
      </w:r>
      <w:r>
        <w:t xml:space="preserve"> Global area of Biotech crops in 2013: by Country (million hectares)</w:t>
      </w:r>
      <w:bookmarkEnd w:id="37"/>
      <w:bookmarkEnd w:id="38"/>
    </w:p>
    <w:p w14:paraId="4257D405" w14:textId="77777777" w:rsidR="00B93D11" w:rsidRPr="00A6620F" w:rsidRDefault="00A55601" w:rsidP="00C9619F">
      <w:pPr>
        <w:jc w:val="center"/>
        <w:rPr>
          <w:lang w:val="en-GB"/>
        </w:rPr>
      </w:pPr>
      <w:r>
        <w:rPr>
          <w:noProof/>
        </w:rPr>
        <w:drawing>
          <wp:inline distT="0" distB="0" distL="0" distR="0" wp14:anchorId="45A1D409" wp14:editId="2C80855E">
            <wp:extent cx="4700270" cy="5047648"/>
            <wp:effectExtent l="0" t="0" r="0" b="698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extLst>
                        <a:ext uri="{28A0092B-C50C-407E-A947-70E740481C1C}">
                          <a14:useLocalDpi xmlns:a14="http://schemas.microsoft.com/office/drawing/2010/main"/>
                        </a:ext>
                      </a:extLst>
                    </a:blip>
                    <a:srcRect/>
                    <a:stretch/>
                  </pic:blipFill>
                  <pic:spPr bwMode="auto">
                    <a:xfrm>
                      <a:off x="0" y="0"/>
                      <a:ext cx="4700270" cy="5047648"/>
                    </a:xfrm>
                    <a:prstGeom prst="rect">
                      <a:avLst/>
                    </a:prstGeom>
                    <a:noFill/>
                    <a:ln>
                      <a:noFill/>
                    </a:ln>
                    <a:extLst>
                      <a:ext uri="{53640926-AAD7-44D8-BBD7-CCE9431645EC}">
                        <a14:shadowObscured xmlns:a14="http://schemas.microsoft.com/office/drawing/2010/main"/>
                      </a:ext>
                    </a:extLst>
                  </pic:spPr>
                </pic:pic>
              </a:graphicData>
            </a:graphic>
          </wp:inline>
        </w:drawing>
      </w:r>
    </w:p>
    <w:p w14:paraId="4512B834" w14:textId="30D302E9" w:rsidR="00FC514B" w:rsidRDefault="00FC514B" w:rsidP="001D3AE4">
      <w:pPr>
        <w:pStyle w:val="NN2"/>
      </w:pPr>
      <w:r w:rsidRPr="0089222A">
        <w:t xml:space="preserve">Initially LMOs contained a single </w:t>
      </w:r>
      <w:r w:rsidR="00945751" w:rsidRPr="0089222A">
        <w:t xml:space="preserve">genetic </w:t>
      </w:r>
      <w:r w:rsidR="00945751">
        <w:t>event</w:t>
      </w:r>
      <w:r w:rsidRPr="0089222A">
        <w:t xml:space="preserve"> that could relatively easily be identifie</w:t>
      </w:r>
      <w:r w:rsidRPr="000A5CE6">
        <w:t xml:space="preserve">d and documented. </w:t>
      </w:r>
      <w:r w:rsidRPr="00777A2C">
        <w:t>Many</w:t>
      </w:r>
      <w:r w:rsidRPr="000A5CE6">
        <w:t xml:space="preserve"> of the countries using LMOs have voluntarily or because of the CPB maintained records as to what modifications are, and what is being used.</w:t>
      </w:r>
      <w:r>
        <w:t xml:space="preserve"> </w:t>
      </w:r>
      <w:r w:rsidR="00FF7F68">
        <w:t>Others have not maintained registers of the modifications made or have any method for documenting crosses of modified organisms with others containing new traits. P</w:t>
      </w:r>
      <w:r w:rsidRPr="000A5CE6">
        <w:t>roducts</w:t>
      </w:r>
      <w:r w:rsidRPr="009C2ECD">
        <w:t xml:space="preserve"> </w:t>
      </w:r>
      <w:r w:rsidRPr="00A47E4D">
        <w:t>are likely to become more sophisticated, containing an ever-increasing num</w:t>
      </w:r>
      <w:r w:rsidRPr="005C2961">
        <w:t xml:space="preserve">ber of </w:t>
      </w:r>
      <w:r w:rsidR="002715D0">
        <w:t>events/traits</w:t>
      </w:r>
      <w:r w:rsidRPr="005C2961">
        <w:t xml:space="preserve"> all of which need to be understood and appreciated by those importing and</w:t>
      </w:r>
      <w:r w:rsidR="002715D0">
        <w:t>/or</w:t>
      </w:r>
      <w:r w:rsidRPr="005C2961">
        <w:t xml:space="preserve"> using them. </w:t>
      </w:r>
      <w:r w:rsidRPr="005A7DF5">
        <w:t xml:space="preserve">Documentation will become an </w:t>
      </w:r>
      <w:r w:rsidRPr="00BF72BD">
        <w:t xml:space="preserve">ever-increasing challenge as multiple genes are incorporated and LMOs are crossed with </w:t>
      </w:r>
      <w:r>
        <w:t>each</w:t>
      </w:r>
      <w:r w:rsidRPr="00BF72BD">
        <w:t xml:space="preserve"> another using traditional bre</w:t>
      </w:r>
      <w:r w:rsidRPr="008707EA">
        <w:t>eding technique to provide LMOs with multiple traits. This is a formidable task that can only be achieved through all stakeholders working together to provide clear, concise information upon which decisions can be properly made.</w:t>
      </w:r>
      <w:r>
        <w:t xml:space="preserve"> </w:t>
      </w:r>
      <w:r w:rsidR="00FF7F68">
        <w:t xml:space="preserve">This provides a rationale for involving the private </w:t>
      </w:r>
      <w:r w:rsidR="00BC64CD">
        <w:t>sector</w:t>
      </w:r>
      <w:r w:rsidR="002715D0">
        <w:t xml:space="preserve"> and academia</w:t>
      </w:r>
      <w:r w:rsidR="00BC64CD">
        <w:t xml:space="preserve"> that</w:t>
      </w:r>
      <w:r w:rsidR="00FF7F68">
        <w:t xml:space="preserve"> has the most information about the modified organisms, in assuring that the databases forming the BCH are as accurate and up-to-date as possible.</w:t>
      </w:r>
    </w:p>
    <w:p w14:paraId="7A318678" w14:textId="77777777" w:rsidR="00FC514B" w:rsidRPr="00296DE8" w:rsidRDefault="00FC514B" w:rsidP="001D3AE4">
      <w:pPr>
        <w:pStyle w:val="NN2"/>
      </w:pPr>
      <w:r w:rsidRPr="008707EA">
        <w:lastRenderedPageBreak/>
        <w:t>The use of LMOs in indust</w:t>
      </w:r>
      <w:r w:rsidRPr="00482079">
        <w:t>ry or for other non-agricultural purposes but which are capable of propagation within the environment is likely also to increase</w:t>
      </w:r>
      <w:r>
        <w:t>.</w:t>
      </w:r>
    </w:p>
    <w:p w14:paraId="4DC5E00F" w14:textId="5F2756D4" w:rsidR="00595FEF" w:rsidRDefault="00F657AD" w:rsidP="00C9619F">
      <w:pPr>
        <w:pStyle w:val="Heading4"/>
      </w:pPr>
      <w:r>
        <w:t>Country e</w:t>
      </w:r>
      <w:r w:rsidR="00595FEF">
        <w:t>ligibility</w:t>
      </w:r>
      <w:r>
        <w:t xml:space="preserve"> for BCH-III project</w:t>
      </w:r>
    </w:p>
    <w:p w14:paraId="3BB0BC44" w14:textId="77777777" w:rsidR="000E6113" w:rsidRDefault="000E6113" w:rsidP="001D3AE4">
      <w:pPr>
        <w:pStyle w:val="NN2"/>
      </w:pPr>
      <w:r w:rsidRPr="00FC514B">
        <w:t>The BCH-III (UNEP-GEF Project for Sustainable Capacity Building for Effective</w:t>
      </w:r>
      <w:r w:rsidRPr="007E06DD">
        <w:t xml:space="preserve"> Participation in the BCH)</w:t>
      </w:r>
      <w:r>
        <w:t xml:space="preserve"> is an answer to Parties requests to GEF at </w:t>
      </w:r>
      <w:r w:rsidRPr="00C76DA8">
        <w:t>COP/MOP-5, Decision BS-V/5 (d), to "</w:t>
      </w:r>
      <w:r w:rsidRPr="000E6113">
        <w:rPr>
          <w:i/>
        </w:rPr>
        <w:t>Expand its support for capacity-building for effective participation in the BCH to all eligible Parties to the Protocol</w:t>
      </w:r>
      <w:r w:rsidRPr="00C76DA8">
        <w:t xml:space="preserve">", and at COP/MOP-6 to provide support to all eligible Parties for Capacity-building in the use of the BCH, based on experience and lessons learned from the BCH-II Global Project. </w:t>
      </w:r>
    </w:p>
    <w:p w14:paraId="06334038" w14:textId="6ABB2048" w:rsidR="000E6113" w:rsidRPr="007E06DD" w:rsidRDefault="00F94A8B" w:rsidP="001D3AE4">
      <w:pPr>
        <w:pStyle w:val="NN2"/>
      </w:pPr>
      <w:r>
        <w:t>Hence, t</w:t>
      </w:r>
      <w:r w:rsidR="000E6113">
        <w:t>he project is built upon achievements of its predecessors (BCH-I and II). It</w:t>
      </w:r>
      <w:r w:rsidR="000E6113" w:rsidRPr="007E06DD">
        <w:t xml:space="preserve"> is a four-year capacity building project to assist </w:t>
      </w:r>
      <w:r w:rsidR="000E6113">
        <w:t>p</w:t>
      </w:r>
      <w:r w:rsidR="000E6113" w:rsidRPr="007E06DD">
        <w:t xml:space="preserve">arties in setting up, operating and delivering information into national or regional biosafety clearing </w:t>
      </w:r>
      <w:r w:rsidR="00A81E59" w:rsidRPr="007E06DD">
        <w:t>houses, which</w:t>
      </w:r>
      <w:r w:rsidR="000E6113" w:rsidRPr="007E06DD">
        <w:t xml:space="preserve"> feed information to the BCH. </w:t>
      </w:r>
    </w:p>
    <w:p w14:paraId="3B3182F4" w14:textId="199A5B1B" w:rsidR="00595FEF" w:rsidRPr="00C9619F" w:rsidRDefault="00595FEF" w:rsidP="001D3AE4">
      <w:pPr>
        <w:pStyle w:val="NN2"/>
      </w:pPr>
      <w:r w:rsidRPr="00C9619F">
        <w:t xml:space="preserve">Selection criteria for this project will be focused on </w:t>
      </w:r>
      <w:r w:rsidR="002715D0">
        <w:t xml:space="preserve">GEF Eligible </w:t>
      </w:r>
      <w:r w:rsidRPr="00C9619F">
        <w:t>Developing Countries and Countries with Economies in Transition that are Parties to the Cartagena Protocol on Biosafety</w:t>
      </w:r>
      <w:r>
        <w:t xml:space="preserve"> and</w:t>
      </w:r>
      <w:r w:rsidRPr="00C9619F">
        <w:t xml:space="preserve">: </w:t>
      </w:r>
    </w:p>
    <w:p w14:paraId="7579ACDE" w14:textId="77777777" w:rsidR="00595FEF" w:rsidRPr="00C9619F" w:rsidRDefault="004B0585" w:rsidP="00753B16">
      <w:pPr>
        <w:pStyle w:val="NN3"/>
        <w:numPr>
          <w:ilvl w:val="0"/>
          <w:numId w:val="48"/>
        </w:numPr>
      </w:pPr>
      <w:r w:rsidRPr="00C9619F">
        <w:t>t</w:t>
      </w:r>
      <w:r w:rsidR="00595FEF" w:rsidRPr="00C9619F">
        <w:t xml:space="preserve">hat have developed </w:t>
      </w:r>
      <w:r w:rsidR="00380BF3" w:rsidRPr="00C9619F">
        <w:t xml:space="preserve">draft </w:t>
      </w:r>
      <w:r w:rsidR="00595FEF" w:rsidRPr="00C9619F">
        <w:t xml:space="preserve">National Biosafety Frameworks (NBFs); </w:t>
      </w:r>
    </w:p>
    <w:p w14:paraId="57E9C5DF" w14:textId="77777777" w:rsidR="00595FEF" w:rsidRPr="00C9619F" w:rsidRDefault="004B0585" w:rsidP="00AB6855">
      <w:pPr>
        <w:pStyle w:val="NN3"/>
        <w:numPr>
          <w:ilvl w:val="0"/>
          <w:numId w:val="48"/>
        </w:numPr>
      </w:pPr>
      <w:r w:rsidRPr="00F94A8B">
        <w:t>or</w:t>
      </w:r>
      <w:r w:rsidRPr="00C9619F">
        <w:t xml:space="preserve"> t</w:t>
      </w:r>
      <w:r w:rsidR="00595FEF" w:rsidRPr="00C9619F">
        <w:t>hat have initiated or completed NBF implement</w:t>
      </w:r>
      <w:r w:rsidRPr="00C9619F">
        <w:t>ation or Demonstration Projects;</w:t>
      </w:r>
    </w:p>
    <w:p w14:paraId="3E58D45A" w14:textId="77777777" w:rsidR="00595FEF" w:rsidRPr="00C9619F" w:rsidRDefault="004B0585" w:rsidP="003C2BFF">
      <w:pPr>
        <w:pStyle w:val="NN3"/>
        <w:numPr>
          <w:ilvl w:val="0"/>
          <w:numId w:val="48"/>
        </w:numPr>
      </w:pPr>
      <w:r w:rsidRPr="00C9619F">
        <w:t>and/or u</w:t>
      </w:r>
      <w:r w:rsidR="00595FEF" w:rsidRPr="00C9619F">
        <w:t xml:space="preserve">tilized their own national resources to develop a functional national biosafety system; </w:t>
      </w:r>
    </w:p>
    <w:p w14:paraId="70D76073" w14:textId="2E8A2ECA" w:rsidR="004B0585" w:rsidRDefault="004B0585" w:rsidP="001D3AE4">
      <w:pPr>
        <w:pStyle w:val="NN2"/>
      </w:pPr>
      <w:r w:rsidRPr="00991244">
        <w:t xml:space="preserve">The list of </w:t>
      </w:r>
      <w:r w:rsidR="000E6113">
        <w:t xml:space="preserve">76 </w:t>
      </w:r>
      <w:r w:rsidRPr="00991244">
        <w:t xml:space="preserve">countries eligible for </w:t>
      </w:r>
      <w:r w:rsidR="000E6113">
        <w:t>GEF funding and to participate</w:t>
      </w:r>
      <w:r w:rsidRPr="00991244">
        <w:t xml:space="preserve"> in this project </w:t>
      </w:r>
      <w:r w:rsidR="000E6113">
        <w:t>is</w:t>
      </w:r>
      <w:r w:rsidRPr="00991244">
        <w:t xml:space="preserve"> in </w:t>
      </w:r>
      <w:r>
        <w:t xml:space="preserve">Appendix </w:t>
      </w:r>
      <w:r w:rsidR="00F94A8B">
        <w:t>16</w:t>
      </w:r>
      <w:r w:rsidRPr="00991244">
        <w:t xml:space="preserve">. </w:t>
      </w:r>
      <w:r w:rsidR="0070615A">
        <w:t xml:space="preserve">58 project countries have </w:t>
      </w:r>
      <w:r w:rsidR="00A81E59">
        <w:t>an NBF in place</w:t>
      </w:r>
      <w:r w:rsidR="0070615A">
        <w:t xml:space="preserve"> (14)</w:t>
      </w:r>
      <w:r w:rsidR="00A81E59">
        <w:t xml:space="preserve">, </w:t>
      </w:r>
      <w:r w:rsidR="0070615A">
        <w:t>or a</w:t>
      </w:r>
      <w:r w:rsidR="00A81E59">
        <w:t xml:space="preserve"> partial NBF in place</w:t>
      </w:r>
      <w:r w:rsidR="0070615A">
        <w:t xml:space="preserve"> (25)</w:t>
      </w:r>
      <w:r w:rsidR="00A81E59">
        <w:t xml:space="preserve">, </w:t>
      </w:r>
      <w:r w:rsidR="0070615A">
        <w:t>or</w:t>
      </w:r>
      <w:r w:rsidR="00A81E59">
        <w:t xml:space="preserve"> a draft NBF</w:t>
      </w:r>
      <w:r w:rsidR="0070615A">
        <w:t xml:space="preserve"> (19)</w:t>
      </w:r>
      <w:r w:rsidR="00A81E59">
        <w:t>.</w:t>
      </w:r>
      <w:r w:rsidR="0070615A">
        <w:t xml:space="preserve"> </w:t>
      </w:r>
      <w:r w:rsidR="00477F3E" w:rsidRPr="00477F3E">
        <w:t>18 countries have draft NBFs or designated laws on biosafety but are yet to implement the NBF</w:t>
      </w:r>
      <w:r w:rsidR="00477F3E">
        <w:t>s</w:t>
      </w:r>
      <w:r w:rsidR="00945751">
        <w:t>.</w:t>
      </w:r>
    </w:p>
    <w:p w14:paraId="119C213A" w14:textId="3F1E90C7" w:rsidR="004B0585" w:rsidRDefault="004B0585" w:rsidP="00753B16">
      <w:pPr>
        <w:pStyle w:val="NN3"/>
        <w:numPr>
          <w:ilvl w:val="0"/>
          <w:numId w:val="49"/>
        </w:numPr>
      </w:pPr>
      <w:r w:rsidRPr="00991244">
        <w:t>Bolivia, Brazil, China, Colombia, Mexico, Myanmar, Pakistan, Paraguay</w:t>
      </w:r>
      <w:r w:rsidR="00945751" w:rsidRPr="00991244">
        <w:t>, and</w:t>
      </w:r>
      <w:r w:rsidRPr="00991244">
        <w:t xml:space="preserve"> Uruguay</w:t>
      </w:r>
      <w:r>
        <w:t xml:space="preserve">, </w:t>
      </w:r>
      <w:r w:rsidRPr="003A0566">
        <w:t xml:space="preserve">have </w:t>
      </w:r>
      <w:r w:rsidR="002715D0">
        <w:t xml:space="preserve">either </w:t>
      </w:r>
      <w:r w:rsidRPr="003A0566">
        <w:t>participated in NBF Development and BCH</w:t>
      </w:r>
      <w:r>
        <w:t>-I</w:t>
      </w:r>
      <w:r w:rsidRPr="003A0566">
        <w:t xml:space="preserve"> project, </w:t>
      </w:r>
      <w:r>
        <w:t>and</w:t>
      </w:r>
      <w:r w:rsidR="002715D0">
        <w:t>/or</w:t>
      </w:r>
      <w:r w:rsidRPr="003A0566">
        <w:t xml:space="preserve"> in first generation NBF Implementation projects</w:t>
      </w:r>
      <w:r w:rsidRPr="00991244">
        <w:t>.</w:t>
      </w:r>
      <w:r>
        <w:t xml:space="preserve"> </w:t>
      </w:r>
    </w:p>
    <w:p w14:paraId="2DB374E1" w14:textId="3A0B2BB9" w:rsidR="004B0585" w:rsidRDefault="004B0585" w:rsidP="00AB6855">
      <w:pPr>
        <w:pStyle w:val="NN3"/>
        <w:numPr>
          <w:ilvl w:val="0"/>
          <w:numId w:val="49"/>
        </w:numPr>
      </w:pPr>
      <w:r>
        <w:t>O</w:t>
      </w:r>
      <w:r w:rsidR="002715D0">
        <w:t>f</w:t>
      </w:r>
      <w:r>
        <w:t xml:space="preserve"> the 76 participating countries, o</w:t>
      </w:r>
      <w:r w:rsidRPr="00991244">
        <w:t>nly South American countries</w:t>
      </w:r>
      <w:r w:rsidR="00477F3E">
        <w:t>, South Africa and China</w:t>
      </w:r>
      <w:r w:rsidRPr="00991244">
        <w:t xml:space="preserve"> have a significant proportion of LMO crops areas relative to arable land. </w:t>
      </w:r>
    </w:p>
    <w:p w14:paraId="49CC8087" w14:textId="3B4D748A" w:rsidR="002767C0" w:rsidRPr="00991244" w:rsidRDefault="002715D0" w:rsidP="00AB6855">
      <w:pPr>
        <w:pStyle w:val="NN3"/>
        <w:numPr>
          <w:ilvl w:val="0"/>
          <w:numId w:val="49"/>
        </w:numPr>
      </w:pPr>
      <w:r>
        <w:t xml:space="preserve">Brazil and </w:t>
      </w:r>
      <w:r w:rsidR="002767C0">
        <w:t>South Africa developed its national biosafety regulatory framework with its own resources and did not take part in the NBF project</w:t>
      </w:r>
      <w:r>
        <w:t>.</w:t>
      </w:r>
      <w:r w:rsidR="00AC7E56">
        <w:t xml:space="preserve"> </w:t>
      </w:r>
      <w:r>
        <w:t>Brazil however took part in the BCH I Project</w:t>
      </w:r>
      <w:r w:rsidR="00A72C49">
        <w:t>.</w:t>
      </w:r>
    </w:p>
    <w:p w14:paraId="70EE6089" w14:textId="77777777" w:rsidR="00BF543A" w:rsidRPr="007E06DD" w:rsidRDefault="00F57D00" w:rsidP="00373782">
      <w:pPr>
        <w:pStyle w:val="Heading3"/>
      </w:pPr>
      <w:bookmarkStart w:id="40" w:name="_Toc287718079"/>
      <w:bookmarkStart w:id="41" w:name="_Toc411962216"/>
      <w:r w:rsidRPr="007E06DD">
        <w:t xml:space="preserve">2.2 </w:t>
      </w:r>
      <w:r w:rsidR="00B63950" w:rsidRPr="007E06DD">
        <w:t>Global significance</w:t>
      </w:r>
      <w:bookmarkEnd w:id="40"/>
      <w:bookmarkEnd w:id="41"/>
      <w:r w:rsidR="00D8162A" w:rsidRPr="007E06DD">
        <w:t xml:space="preserve"> </w:t>
      </w:r>
    </w:p>
    <w:p w14:paraId="0F8DA786" w14:textId="6594C2DB" w:rsidR="004408CB" w:rsidRDefault="00C76765" w:rsidP="001D3AE4">
      <w:pPr>
        <w:pStyle w:val="NN2"/>
      </w:pPr>
      <w:r w:rsidRPr="00971D9B">
        <w:t xml:space="preserve">The </w:t>
      </w:r>
      <w:r w:rsidR="00E25DD8">
        <w:t xml:space="preserve">decision to </w:t>
      </w:r>
      <w:r w:rsidRPr="00971D9B">
        <w:t xml:space="preserve">use LMOs </w:t>
      </w:r>
      <w:r>
        <w:t xml:space="preserve">in a country </w:t>
      </w:r>
      <w:r w:rsidR="002E090E">
        <w:t>is likely to</w:t>
      </w:r>
      <w:r w:rsidRPr="00971D9B">
        <w:t xml:space="preserve"> impact on other countries. </w:t>
      </w:r>
      <w:r w:rsidR="002E090E">
        <w:t xml:space="preserve">This is particularly </w:t>
      </w:r>
      <w:r w:rsidR="00A72C49">
        <w:t xml:space="preserve">relevant </w:t>
      </w:r>
      <w:r w:rsidR="002E090E">
        <w:t>where t</w:t>
      </w:r>
      <w:r w:rsidRPr="00971D9B">
        <w:t xml:space="preserve">he Cartagena Protocol places significant demands on </w:t>
      </w:r>
      <w:r>
        <w:t>Parties</w:t>
      </w:r>
      <w:r w:rsidRPr="00971D9B">
        <w:t xml:space="preserve"> to </w:t>
      </w:r>
      <w:r w:rsidR="00A72C49">
        <w:t>en</w:t>
      </w:r>
      <w:r w:rsidR="00A72C49" w:rsidRPr="00971D9B">
        <w:t xml:space="preserve">sure </w:t>
      </w:r>
      <w:r w:rsidRPr="00971D9B">
        <w:t xml:space="preserve">that </w:t>
      </w:r>
      <w:r w:rsidR="00E25DD8">
        <w:t xml:space="preserve">decisions are accompanied with </w:t>
      </w:r>
      <w:r w:rsidRPr="00971D9B">
        <w:t xml:space="preserve">risk </w:t>
      </w:r>
      <w:r>
        <w:t>assessments</w:t>
      </w:r>
      <w:r w:rsidRPr="00971D9B">
        <w:t xml:space="preserve"> and </w:t>
      </w:r>
      <w:r w:rsidR="00E25DD8">
        <w:t xml:space="preserve">that </w:t>
      </w:r>
      <w:r w:rsidRPr="00971D9B">
        <w:t xml:space="preserve">management systems are put into place to </w:t>
      </w:r>
      <w:r w:rsidR="00A72C49">
        <w:t>en</w:t>
      </w:r>
      <w:r w:rsidR="00A72C49" w:rsidRPr="00971D9B">
        <w:t xml:space="preserve">sure </w:t>
      </w:r>
      <w:r w:rsidRPr="00971D9B">
        <w:t xml:space="preserve">the safe use of </w:t>
      </w:r>
      <w:r w:rsidR="00E25DD8">
        <w:t>LMOs</w:t>
      </w:r>
      <w:r w:rsidRPr="00971D9B">
        <w:t xml:space="preserve"> in protecting biological diversity. One of the most important aspects of this, recognized in a vast range of COP/MOP decisions, is that the oversight is made transparent through placing information on a Biosafety Clearing House system. </w:t>
      </w:r>
      <w:r w:rsidR="00EC3EEC" w:rsidRPr="00971D9B">
        <w:t xml:space="preserve">The availability of information on regulatory systems and decisions in many different States provides templates for countries that have not yet developed their systems and information on the likely impact on their own environment if adjacent countries institute the technologies. </w:t>
      </w:r>
    </w:p>
    <w:p w14:paraId="48607A20" w14:textId="1E8767DD" w:rsidR="004408CB" w:rsidRDefault="004A408F" w:rsidP="001D3AE4">
      <w:pPr>
        <w:pStyle w:val="NN2"/>
      </w:pPr>
      <w:r w:rsidRPr="00354060">
        <w:t xml:space="preserve">Oversight within </w:t>
      </w:r>
      <w:r>
        <w:t>Parties</w:t>
      </w:r>
      <w:r w:rsidRPr="00354060">
        <w:t>, regionally and</w:t>
      </w:r>
      <w:r w:rsidRPr="000B588D">
        <w:t xml:space="preserve"> globally</w:t>
      </w:r>
      <w:r>
        <w:t>,</w:t>
      </w:r>
      <w:r w:rsidRPr="000B588D">
        <w:t xml:space="preserve"> requires transparency </w:t>
      </w:r>
      <w:r w:rsidRPr="00CD7779">
        <w:t xml:space="preserve">through placing information on a Biosafety Clearing House system. </w:t>
      </w:r>
      <w:r w:rsidR="00D8162A" w:rsidRPr="00971D9B">
        <w:t xml:space="preserve">It has been recognized that the most viable approach to this is for there to be national and regional Clearing Houses that are, insofar as it is possible, interoperable with the systems maintained by the </w:t>
      </w:r>
      <w:r w:rsidR="009C5EAB" w:rsidRPr="00971D9B">
        <w:t xml:space="preserve">Secretariat </w:t>
      </w:r>
      <w:r w:rsidR="00D8162A" w:rsidRPr="00971D9B">
        <w:t xml:space="preserve">of the Convention on Biological Diversity. These systems are mandated by Article 20 of the CPB, which defines the </w:t>
      </w:r>
      <w:r w:rsidR="00D8162A" w:rsidRPr="00971D9B">
        <w:lastRenderedPageBreak/>
        <w:t xml:space="preserve">minimum set of information that must be placed in the BCH; other Articles of the CPB make it essential that all stakeholders (including consumers) have access to the information. </w:t>
      </w:r>
    </w:p>
    <w:p w14:paraId="20FFF71D" w14:textId="77777777" w:rsidR="00B63950" w:rsidRPr="007E06DD" w:rsidRDefault="004650B3" w:rsidP="00373782">
      <w:pPr>
        <w:pStyle w:val="Heading3"/>
      </w:pPr>
      <w:bookmarkStart w:id="42" w:name="_Toc287718080"/>
      <w:bookmarkStart w:id="43" w:name="_Toc411962217"/>
      <w:r w:rsidRPr="007E06DD">
        <w:t xml:space="preserve">2.3 </w:t>
      </w:r>
      <w:r w:rsidR="00B63950" w:rsidRPr="007E06DD">
        <w:t>T</w:t>
      </w:r>
      <w:r w:rsidR="00A0587C" w:rsidRPr="007E06DD">
        <w:t>hreats, root causes and barrier</w:t>
      </w:r>
      <w:r w:rsidR="00B63950" w:rsidRPr="007E06DD">
        <w:t xml:space="preserve"> analysis</w:t>
      </w:r>
      <w:bookmarkEnd w:id="42"/>
      <w:bookmarkEnd w:id="43"/>
    </w:p>
    <w:p w14:paraId="2DBCE2A4" w14:textId="77777777" w:rsidR="00245F63" w:rsidRPr="007E06DD" w:rsidRDefault="00245F63" w:rsidP="00245F63">
      <w:pPr>
        <w:pStyle w:val="Heading4"/>
      </w:pPr>
      <w:r w:rsidRPr="007E06DD">
        <w:t>Poor participation in the BCH</w:t>
      </w:r>
    </w:p>
    <w:p w14:paraId="7F97EAB6" w14:textId="7A03467B" w:rsidR="00245F63" w:rsidRDefault="00245F63" w:rsidP="001D3AE4">
      <w:pPr>
        <w:pStyle w:val="NN2"/>
      </w:pPr>
      <w:r w:rsidRPr="007C3F5C">
        <w:t>The BCH-II Global Project reported that countries that were unable to benefit from the Project were not as advanced as BCH-II participating countries with regard to the number of published records, 39% vs. 61%, as well as the percentage of updated record, 27% vs. 73%</w:t>
      </w:r>
      <w:r w:rsidR="00542A46">
        <w:rPr>
          <w:rStyle w:val="FootnoteReference"/>
        </w:rPr>
        <w:footnoteReference w:id="13"/>
      </w:r>
      <w:r w:rsidRPr="007C3F5C">
        <w:t>.</w:t>
      </w:r>
      <w:r w:rsidR="00447F4A">
        <w:t xml:space="preserve"> </w:t>
      </w:r>
      <w:r w:rsidRPr="007C3F5C">
        <w:t xml:space="preserve">Besides, due to the revamped version of the BCH, only the 50 countries that participated in the BCH-II Global Project benefited from updates in relation to the effective use of the BCH. </w:t>
      </w:r>
    </w:p>
    <w:p w14:paraId="02145343" w14:textId="1C1AAF99" w:rsidR="00245F63" w:rsidRPr="00971D9B" w:rsidRDefault="00245F63" w:rsidP="001D3AE4">
      <w:pPr>
        <w:pStyle w:val="NN2"/>
      </w:pPr>
      <w:r w:rsidRPr="007C3F5C">
        <w:t xml:space="preserve">In order for the central portal of the BCH to be used effectively, and for national and regional systems to work there has to be awareness amongst stakeholders of what should be available and a willingness of governments </w:t>
      </w:r>
      <w:r w:rsidR="002E090E">
        <w:t xml:space="preserve">and the private sector, whether as producers of LMOs or as importers and distributors, </w:t>
      </w:r>
      <w:r w:rsidRPr="007C3F5C">
        <w:t xml:space="preserve">to provide both </w:t>
      </w:r>
      <w:r>
        <w:t>mandatory</w:t>
      </w:r>
      <w:r w:rsidRPr="007C3F5C">
        <w:t xml:space="preserve"> and non-</w:t>
      </w:r>
      <w:r>
        <w:t>mandatory</w:t>
      </w:r>
      <w:r w:rsidRPr="007C3F5C">
        <w:t xml:space="preserve"> data. </w:t>
      </w:r>
    </w:p>
    <w:p w14:paraId="647F232A" w14:textId="31128E5F" w:rsidR="00245F63" w:rsidRPr="00971D9B" w:rsidRDefault="00245F63" w:rsidP="001D3AE4">
      <w:pPr>
        <w:pStyle w:val="NN2"/>
      </w:pPr>
      <w:r w:rsidRPr="007C3F5C">
        <w:t>This project seeks to improve sustainability through involving stakeholders in addressing what is needed on the BCH</w:t>
      </w:r>
      <w:r w:rsidR="00CA4F9C">
        <w:t xml:space="preserve">, what is needed to meet stakeholder requirements </w:t>
      </w:r>
      <w:r w:rsidRPr="007C3F5C">
        <w:t xml:space="preserve">and assuring continuity following the completion of the project. </w:t>
      </w:r>
    </w:p>
    <w:p w14:paraId="7C74F3B2" w14:textId="77777777" w:rsidR="00245F63" w:rsidRPr="00777A2C" w:rsidRDefault="00245F63" w:rsidP="00245F63">
      <w:pPr>
        <w:pStyle w:val="Heading4"/>
      </w:pPr>
      <w:r w:rsidRPr="00777A2C">
        <w:t>Poor capacity to implement the Protocol</w:t>
      </w:r>
    </w:p>
    <w:p w14:paraId="2DB5F405" w14:textId="77777777" w:rsidR="00245F63" w:rsidRDefault="00245F63" w:rsidP="001D3AE4">
      <w:pPr>
        <w:pStyle w:val="NN2"/>
      </w:pPr>
      <w:r w:rsidRPr="007C3F5C">
        <w:t>The Status Report of Implementation of the Action Plan of the Protocol</w:t>
      </w:r>
      <w:r>
        <w:rPr>
          <w:rStyle w:val="FootnoteReference"/>
        </w:rPr>
        <w:footnoteReference w:id="14"/>
      </w:r>
      <w:r w:rsidRPr="007C3F5C">
        <w:t xml:space="preserve"> indicated that information provided in the Second National Reports shows that many Parties, especially LDCs and SIDS, still lack the requisite capacity to effectively implement the Protocol. </w:t>
      </w:r>
    </w:p>
    <w:p w14:paraId="385F1D23" w14:textId="77777777" w:rsidR="00245F63" w:rsidRPr="00971D9B" w:rsidRDefault="00245F63" w:rsidP="001D3AE4">
      <w:pPr>
        <w:pStyle w:val="NN2"/>
      </w:pPr>
      <w:r w:rsidRPr="007C3F5C">
        <w:t>With regard to institutional capacity, the Secretariat noted (UNEP/CBD/BS/COP-MOP/6/7) that ‘</w:t>
      </w:r>
      <w:r w:rsidRPr="00447F4A">
        <w:t>it is evident from the second national reports that some progress has been made in terms of drafting national biosafety policy, legal and administrative frameworks. As of 30 May 2012, at least 121 countries had prepared draft NBFs with support from the GEF. However, in a significant number of Parties relevant biosafety laws have not yet been enacted. Many Parties have also established administrative systems for decision-making regarding LMOs although they are not fully functional</w:t>
      </w:r>
      <w:r w:rsidRPr="007C3F5C">
        <w:t xml:space="preserve">’. </w:t>
      </w:r>
    </w:p>
    <w:p w14:paraId="33ED9FD5" w14:textId="77777777" w:rsidR="00245F63" w:rsidRPr="00971D9B" w:rsidRDefault="00245F63" w:rsidP="001D3AE4">
      <w:pPr>
        <w:pStyle w:val="NN2"/>
      </w:pPr>
      <w:r w:rsidRPr="007C3F5C">
        <w:t xml:space="preserve">It may be that countries have not introduced the legislation needed to implement the CPB and set up the BCH, as they believe that the deployment of LMOs will not happen in their country. The use of LMOs in adjacent countries and the import of LMO meant for food, feed or processing means that this is not a realistic presumption. In addition the import of LMOs for food and feed could result in the use of LMOs without permission, or impact on biological diversity, hence a need for implementing the regulatory aspects of the CPB. </w:t>
      </w:r>
    </w:p>
    <w:p w14:paraId="3E19793C" w14:textId="621BBBEA" w:rsidR="00245F63" w:rsidRDefault="00447F4A" w:rsidP="001D3AE4">
      <w:pPr>
        <w:pStyle w:val="NN2"/>
      </w:pPr>
      <w:r>
        <w:t>In regard to human resources and institutional arrangements, t</w:t>
      </w:r>
      <w:r w:rsidR="00245F63" w:rsidRPr="007C3F5C">
        <w:t>here are relatively few individual</w:t>
      </w:r>
      <w:r>
        <w:t>s</w:t>
      </w:r>
      <w:r w:rsidR="00245F63" w:rsidRPr="007C3F5C">
        <w:t xml:space="preserve"> in Government that are responsible for the BCH.</w:t>
      </w:r>
      <w:r w:rsidR="00245F63">
        <w:t xml:space="preserve"> </w:t>
      </w:r>
      <w:r>
        <w:t>Moreover, BCH national focal points are not fully dedicated to the BCH and have no defined role.</w:t>
      </w:r>
    </w:p>
    <w:p w14:paraId="724CB7E1" w14:textId="2CD64EFE" w:rsidR="00245F63" w:rsidRDefault="00245F63" w:rsidP="001D3AE4">
      <w:pPr>
        <w:pStyle w:val="NN2"/>
      </w:pPr>
      <w:r w:rsidRPr="007C3F5C">
        <w:t xml:space="preserve">The rationale of this project is to </w:t>
      </w:r>
      <w:r w:rsidR="00447F4A">
        <w:t>invite</w:t>
      </w:r>
      <w:r w:rsidRPr="007C3F5C">
        <w:t xml:space="preserve"> many </w:t>
      </w:r>
      <w:r w:rsidR="0030753B">
        <w:t xml:space="preserve">stakeholders </w:t>
      </w:r>
      <w:r w:rsidRPr="007C3F5C">
        <w:t>outside government to be involved and to assure that the system is that which is wanted, and that it is maintained in a</w:t>
      </w:r>
      <w:r>
        <w:t>n</w:t>
      </w:r>
      <w:r w:rsidRPr="007C3F5C">
        <w:t xml:space="preserve"> effective manner. </w:t>
      </w:r>
    </w:p>
    <w:p w14:paraId="04371EB7" w14:textId="77777777" w:rsidR="00245F63" w:rsidRPr="00777A2C" w:rsidRDefault="00245F63" w:rsidP="00245F63">
      <w:pPr>
        <w:pStyle w:val="Heading4"/>
      </w:pPr>
      <w:r w:rsidRPr="00777A2C">
        <w:lastRenderedPageBreak/>
        <w:t>Barriers that need to be addressed</w:t>
      </w:r>
    </w:p>
    <w:p w14:paraId="51A1FC37" w14:textId="62EAD907" w:rsidR="00245F63" w:rsidRPr="007E06DD" w:rsidRDefault="000A1B26" w:rsidP="00245F63">
      <w:pPr>
        <w:pStyle w:val="Heading5"/>
      </w:pPr>
      <w:r>
        <w:t>Ine</w:t>
      </w:r>
      <w:r w:rsidR="00245F63" w:rsidRPr="007E06DD">
        <w:t xml:space="preserve">ffective participation </w:t>
      </w:r>
    </w:p>
    <w:p w14:paraId="4E55AA7D" w14:textId="2FECB199" w:rsidR="00245F63" w:rsidRPr="007E06DD" w:rsidRDefault="00245F63" w:rsidP="001D3AE4">
      <w:pPr>
        <w:pStyle w:val="NN2"/>
      </w:pPr>
      <w:r w:rsidRPr="007E06DD">
        <w:t>Ten years after the entry into force of the Protocol</w:t>
      </w:r>
      <w:r w:rsidR="007674EC">
        <w:rPr>
          <w:rStyle w:val="FootnoteReference"/>
        </w:rPr>
        <w:footnoteReference w:id="15"/>
      </w:r>
      <w:r w:rsidRPr="007E06DD">
        <w:t xml:space="preserve">, Parties still fail to comply with many of the obligations </w:t>
      </w:r>
      <w:r w:rsidR="00447F4A">
        <w:t xml:space="preserve">of the CPB, which </w:t>
      </w:r>
      <w:r w:rsidRPr="007E06DD">
        <w:t>adversely impact</w:t>
      </w:r>
      <w:r w:rsidR="00447F4A">
        <w:t>s</w:t>
      </w:r>
      <w:r w:rsidRPr="007E06DD">
        <w:t xml:space="preserve"> on the aims of the </w:t>
      </w:r>
      <w:r w:rsidR="00447F4A" w:rsidRPr="007E06DD">
        <w:t xml:space="preserve">CPB and </w:t>
      </w:r>
      <w:r w:rsidRPr="007E06DD">
        <w:t xml:space="preserve">CBD. The BCH needs to be properly updated and include both the information required under the </w:t>
      </w:r>
      <w:r w:rsidR="00B97F79">
        <w:t>obligations</w:t>
      </w:r>
      <w:r w:rsidRPr="007E06DD">
        <w:t xml:space="preserve"> placed on parties by the CPB and their responsibilities to their society to keep them informed of the impact likely on their environment. It is only through full participation of Parties to the CPB </w:t>
      </w:r>
      <w:r w:rsidRPr="00777A2C">
        <w:t>and the effective use of the BCH to inform each other that the system set up in the CPB can work effectively</w:t>
      </w:r>
      <w:r w:rsidRPr="007E06DD">
        <w:t xml:space="preserve">. </w:t>
      </w:r>
    </w:p>
    <w:p w14:paraId="477A5573" w14:textId="77CC3826" w:rsidR="00245F63" w:rsidRPr="007E06DD" w:rsidRDefault="000A1B26" w:rsidP="00245F63">
      <w:pPr>
        <w:pStyle w:val="Heading5"/>
      </w:pPr>
      <w:r>
        <w:t>Poorly functioning</w:t>
      </w:r>
      <w:r w:rsidR="00245F63" w:rsidRPr="007E06DD">
        <w:t xml:space="preserve"> systems to gather</w:t>
      </w:r>
      <w:r w:rsidR="001D5A28">
        <w:t>,</w:t>
      </w:r>
      <w:r w:rsidR="00245F63" w:rsidRPr="007E06DD">
        <w:t xml:space="preserve"> manage and upload information onto the BCH </w:t>
      </w:r>
    </w:p>
    <w:p w14:paraId="3B2D0707" w14:textId="12A50008" w:rsidR="00245F63" w:rsidRPr="007C3F5C" w:rsidRDefault="00447F4A" w:rsidP="001D3AE4">
      <w:pPr>
        <w:pStyle w:val="NN2"/>
      </w:pPr>
      <w:r>
        <w:t xml:space="preserve">Failure to comply </w:t>
      </w:r>
      <w:r w:rsidR="002C75C3">
        <w:t>with</w:t>
      </w:r>
      <w:r>
        <w:t xml:space="preserve"> CPB obligations is partly due to the absence of national procedures</w:t>
      </w:r>
      <w:r w:rsidR="00B921A4">
        <w:t xml:space="preserve"> or </w:t>
      </w:r>
      <w:r w:rsidR="00945751">
        <w:t>systems,</w:t>
      </w:r>
      <w:r w:rsidR="00B921A4">
        <w:t xml:space="preserve"> by which BCH NFPs gather, man</w:t>
      </w:r>
      <w:r w:rsidR="00477F3E">
        <w:t>a</w:t>
      </w:r>
      <w:r w:rsidR="00B921A4">
        <w:t xml:space="preserve">ge and upload information on the BCH. Thus, </w:t>
      </w:r>
      <w:r w:rsidR="00245F63" w:rsidRPr="007C3F5C">
        <w:t xml:space="preserve">Party’s compliance to the </w:t>
      </w:r>
      <w:r w:rsidR="00991198">
        <w:t>obligations</w:t>
      </w:r>
      <w:r w:rsidR="00991198" w:rsidRPr="007C3F5C">
        <w:t xml:space="preserve"> </w:t>
      </w:r>
      <w:r w:rsidR="00245F63" w:rsidRPr="007C3F5C">
        <w:t>of the CPB should not be limited solely to governmental institutions participation in the BCH. More national institutions and relevant stakeholders need to be involved directly or indirectly to encourage greater use of the national databases and the BCH and to facilitate effective use by relevant stakeholders. If the systems are to be robust and sustainable</w:t>
      </w:r>
      <w:r w:rsidR="00B921A4">
        <w:t>,</w:t>
      </w:r>
      <w:r w:rsidR="00245F63" w:rsidRPr="007C3F5C">
        <w:t xml:space="preserve"> the use of LMOs requires planning throughout the process of introducing them into the environment and </w:t>
      </w:r>
      <w:r w:rsidR="00245F63" w:rsidRPr="00C9619F">
        <w:rPr>
          <w:i/>
        </w:rPr>
        <w:t>'implementation by design</w:t>
      </w:r>
      <w:r w:rsidR="00245F63" w:rsidRPr="007C3F5C">
        <w:t xml:space="preserve">' and involving all stakeholders in understanding the complex requirements of a set of databases incorporating all the elements of a Biosafety Clearing House. </w:t>
      </w:r>
    </w:p>
    <w:p w14:paraId="497360BF" w14:textId="77777777" w:rsidR="00245F63" w:rsidRPr="007C3F5C" w:rsidRDefault="00245F63" w:rsidP="001D3AE4">
      <w:pPr>
        <w:pStyle w:val="NN2"/>
      </w:pPr>
      <w:r w:rsidRPr="007C3F5C">
        <w:t xml:space="preserve">It has been assumed that computer systems are available and functioning and that there are individuals within government that can use and maintain the systems required for a BCH. This assumption needs to be tested, and if incorrect, then the participation of stakeholders that are able to assist in assuring that the system works and continues to work, and that it is effectively updated is crucial. </w:t>
      </w:r>
    </w:p>
    <w:p w14:paraId="6A536AFB" w14:textId="1B8C2D97" w:rsidR="00245F63" w:rsidRPr="00777A2C" w:rsidRDefault="000A1B26" w:rsidP="00245F63">
      <w:pPr>
        <w:pStyle w:val="Heading5"/>
      </w:pPr>
      <w:r>
        <w:t>Lack of c</w:t>
      </w:r>
      <w:r w:rsidR="00245F63" w:rsidRPr="00777A2C">
        <w:t>oordination and sharing of experiences through the BCH</w:t>
      </w:r>
    </w:p>
    <w:p w14:paraId="1D3C1918" w14:textId="324D45E3" w:rsidR="00245F63" w:rsidRDefault="00245F63" w:rsidP="001D3AE4">
      <w:pPr>
        <w:pStyle w:val="NN2"/>
      </w:pPr>
      <w:r w:rsidRPr="007C3F5C">
        <w:t xml:space="preserve">Most </w:t>
      </w:r>
      <w:r>
        <w:t>Parties to</w:t>
      </w:r>
      <w:r w:rsidRPr="007C3F5C">
        <w:t xml:space="preserve"> the CPB have prepared draft </w:t>
      </w:r>
      <w:r>
        <w:t xml:space="preserve">national biosafety </w:t>
      </w:r>
      <w:r w:rsidRPr="007C3F5C">
        <w:t xml:space="preserve">frameworks </w:t>
      </w:r>
      <w:r>
        <w:t>(NBFs</w:t>
      </w:r>
      <w:r w:rsidRPr="00777A2C">
        <w:t>)</w:t>
      </w:r>
      <w:r>
        <w:t xml:space="preserve"> </w:t>
      </w:r>
      <w:r w:rsidRPr="007C3F5C">
        <w:t xml:space="preserve">for operating within the requirements (121 countries - May 2012), primarily associated with previous GEF funding, but many of the systems are not fully functional or not backed up by regulatory regimes. It is important that experience be shared to make this step functional. </w:t>
      </w:r>
    </w:p>
    <w:p w14:paraId="259B7581" w14:textId="77777777" w:rsidR="00245F63" w:rsidRDefault="00245F63" w:rsidP="001D3AE4">
      <w:pPr>
        <w:pStyle w:val="NN2"/>
      </w:pPr>
      <w:r w:rsidRPr="007C3F5C">
        <w:t xml:space="preserve">It is envisaged that there will have to be cooperation amongst countries that are relatively far advanced in using the BCH and implementing the CPB and others that are at the beginning of the process. </w:t>
      </w:r>
    </w:p>
    <w:p w14:paraId="57F789CA" w14:textId="77777777" w:rsidR="00245F63" w:rsidRPr="00EE07E5" w:rsidRDefault="00245F63" w:rsidP="001D3AE4">
      <w:pPr>
        <w:pStyle w:val="NN2"/>
      </w:pPr>
      <w:r w:rsidRPr="00EE07E5">
        <w:t xml:space="preserve">It is recognised that RAs are likely to come from countries with systems in place, and others can benefit from lessons already learnt. </w:t>
      </w:r>
    </w:p>
    <w:p w14:paraId="75546948" w14:textId="3B070EBC" w:rsidR="00B63950" w:rsidRPr="007E06DD" w:rsidRDefault="00454B47" w:rsidP="00373782">
      <w:pPr>
        <w:pStyle w:val="Heading3"/>
      </w:pPr>
      <w:bookmarkStart w:id="44" w:name="_Toc287718081"/>
      <w:bookmarkStart w:id="45" w:name="_Toc411962218"/>
      <w:r w:rsidRPr="00777A2C">
        <w:t>2.4</w:t>
      </w:r>
      <w:r w:rsidR="00665AD2" w:rsidRPr="007E06DD">
        <w:t xml:space="preserve"> </w:t>
      </w:r>
      <w:r w:rsidR="00D60229" w:rsidRPr="007E06DD">
        <w:t xml:space="preserve">Institutional, </w:t>
      </w:r>
      <w:r w:rsidR="00B93D11" w:rsidRPr="007E06DD">
        <w:t>sectorial</w:t>
      </w:r>
      <w:r w:rsidR="00D60229" w:rsidRPr="007E06DD">
        <w:t xml:space="preserve"> and policy context</w:t>
      </w:r>
      <w:bookmarkEnd w:id="44"/>
      <w:bookmarkEnd w:id="45"/>
      <w:r w:rsidR="00763232" w:rsidRPr="007E06DD">
        <w:t xml:space="preserve"> </w:t>
      </w:r>
    </w:p>
    <w:p w14:paraId="141E442B" w14:textId="18CD1F23" w:rsidR="00CA47C1" w:rsidRDefault="008D3B5C" w:rsidP="001D3AE4">
      <w:pPr>
        <w:pStyle w:val="NN2"/>
      </w:pPr>
      <w:r w:rsidRPr="00C9619F">
        <w:t>National policies have to be implemented (where they exist) and be made compatible with the BCH and the CPB more generally.</w:t>
      </w:r>
      <w:r w:rsidR="00665AD2" w:rsidRPr="00C9619F">
        <w:t xml:space="preserve"> </w:t>
      </w:r>
      <w:r w:rsidRPr="00C9619F">
        <w:t>The project will focus on the BCH and will not provide for National Biosafety Platforms that need to be in place as mandated in the Protocol.</w:t>
      </w:r>
    </w:p>
    <w:p w14:paraId="6D37A045" w14:textId="106787DA" w:rsidR="001D5A28" w:rsidRDefault="008D3B5C" w:rsidP="001D3AE4">
      <w:pPr>
        <w:pStyle w:val="NN2"/>
      </w:pPr>
      <w:r w:rsidRPr="007C3F5C">
        <w:lastRenderedPageBreak/>
        <w:t xml:space="preserve">It is assumed that most of the </w:t>
      </w:r>
      <w:r w:rsidRPr="00C9619F">
        <w:t>countries</w:t>
      </w:r>
      <w:r w:rsidRPr="007C3F5C">
        <w:t xml:space="preserve"> that will be involved have formulated their </w:t>
      </w:r>
      <w:r w:rsidR="00243CB0">
        <w:t xml:space="preserve">(National) </w:t>
      </w:r>
      <w:r w:rsidRPr="007C3F5C">
        <w:t>Biosafety Frameworks – more than 120 countries have completed this process</w:t>
      </w:r>
      <w:r w:rsidR="00CA47C1">
        <w:t xml:space="preserve"> </w:t>
      </w:r>
      <w:r w:rsidR="00CA47C1" w:rsidRPr="007C3F5C">
        <w:t xml:space="preserve">(see </w:t>
      </w:r>
      <w:r w:rsidR="00991198">
        <w:t>(</w:t>
      </w:r>
      <w:hyperlink r:id="rId21" w:history="1">
        <w:r w:rsidR="00991198" w:rsidRPr="00F93896">
          <w:rPr>
            <w:rStyle w:val="Hyperlink"/>
          </w:rPr>
          <w:t>http://www.unep.org/biosafety/National%20Biosafety%20frameworks.aspx</w:t>
        </w:r>
      </w:hyperlink>
      <w:r w:rsidR="00991198">
        <w:t xml:space="preserve">) </w:t>
      </w:r>
      <w:r w:rsidR="003E6C7E" w:rsidRPr="00A42CE5">
        <w:t>in which UNEP has documented the challenges of building Biosafety Capaci</w:t>
      </w:r>
      <w:r w:rsidR="003E6C7E" w:rsidRPr="003A0566">
        <w:t>ty in Developing Countries</w:t>
      </w:r>
      <w:r w:rsidR="00C91AB4" w:rsidRPr="00D7652E">
        <w:rPr>
          <w:vertAlign w:val="superscript"/>
        </w:rPr>
        <w:footnoteReference w:id="16"/>
      </w:r>
      <w:r w:rsidR="001D5A28">
        <w:t xml:space="preserve"> or through their own resources</w:t>
      </w:r>
      <w:r w:rsidR="003E6C7E" w:rsidRPr="003A0566">
        <w:t>.</w:t>
      </w:r>
    </w:p>
    <w:p w14:paraId="42074796" w14:textId="39B0871F" w:rsidR="001D5A28" w:rsidRDefault="001D5A28" w:rsidP="001D3AE4">
      <w:pPr>
        <w:pStyle w:val="NN2"/>
      </w:pPr>
      <w:r>
        <w:t>The BCH project intervention relates to obligations to article 20 in the global policy and treaty implementation context, parties also as part of development of the NBSAPs and ongoing processes on mainstreaming NBSAPs in addition to the developed NBFs, have indicative obligations to build capacity on the BCH (</w:t>
      </w:r>
      <w:r w:rsidR="009C27FD">
        <w:t>see appendix 19)</w:t>
      </w:r>
    </w:p>
    <w:p w14:paraId="4257DEBA" w14:textId="257CA9E0" w:rsidR="00F8173F" w:rsidRPr="00296DE8" w:rsidRDefault="001D5A28" w:rsidP="001D3AE4">
      <w:pPr>
        <w:pStyle w:val="NN2"/>
      </w:pPr>
      <w:r>
        <w:t>A lot of countries either through constitutional imperatives or public engagement policies require mechanisms to be developed to allow for information access and sharing and also capacity building to support end users.</w:t>
      </w:r>
      <w:r w:rsidR="00AC7E56">
        <w:t xml:space="preserve"> </w:t>
      </w:r>
      <w:r>
        <w:t>The proposed project is set in that context at the national level and also globally in the context of sustainable development discourses which requires Information, Education and Communication policies and strategies as a basis for</w:t>
      </w:r>
      <w:r w:rsidR="00F570D1">
        <w:t xml:space="preserve"> such an intervention.</w:t>
      </w:r>
      <w:r>
        <w:t xml:space="preserve"> </w:t>
      </w:r>
    </w:p>
    <w:p w14:paraId="40084AE1" w14:textId="77777777" w:rsidR="0025253F" w:rsidRPr="007E06DD" w:rsidRDefault="00454B47" w:rsidP="00373782">
      <w:pPr>
        <w:pStyle w:val="Heading3"/>
      </w:pPr>
      <w:bookmarkStart w:id="46" w:name="_Toc287718082"/>
      <w:bookmarkStart w:id="47" w:name="_Toc411962219"/>
      <w:r w:rsidRPr="00777A2C">
        <w:t xml:space="preserve">2. 5 </w:t>
      </w:r>
      <w:r w:rsidR="0025253F" w:rsidRPr="007E06DD">
        <w:t xml:space="preserve">Stakeholder </w:t>
      </w:r>
      <w:r w:rsidR="00300258" w:rsidRPr="007E06DD">
        <w:t xml:space="preserve">mapping and </w:t>
      </w:r>
      <w:r w:rsidR="0025253F" w:rsidRPr="007E06DD">
        <w:t>analysis</w:t>
      </w:r>
      <w:bookmarkEnd w:id="46"/>
      <w:bookmarkEnd w:id="47"/>
    </w:p>
    <w:p w14:paraId="192D7441" w14:textId="5EFEEF4C" w:rsidR="00243CB0" w:rsidRDefault="003E6C7E" w:rsidP="001D3AE4">
      <w:pPr>
        <w:pStyle w:val="NN2"/>
      </w:pPr>
      <w:r w:rsidRPr="0089222A">
        <w:t xml:space="preserve">The involvement of a wide </w:t>
      </w:r>
      <w:r w:rsidR="00991198">
        <w:t>range</w:t>
      </w:r>
      <w:r w:rsidR="00991198" w:rsidRPr="0089222A">
        <w:t xml:space="preserve"> </w:t>
      </w:r>
      <w:r w:rsidRPr="0089222A">
        <w:t>of stakeholders in this endeavour is seen as crucial in providing input into the project, and most importantly, providing continuity and</w:t>
      </w:r>
      <w:r w:rsidRPr="000A5CE6">
        <w:t xml:space="preserve"> sustainability once the Project is complete.</w:t>
      </w:r>
      <w:r w:rsidR="00665AD2">
        <w:t xml:space="preserve"> </w:t>
      </w:r>
      <w:r w:rsidR="00F570D1">
        <w:t xml:space="preserve">This obligation was clearly emphasised and recommended by the terminal </w:t>
      </w:r>
      <w:r w:rsidR="00945751">
        <w:t>evaluation</w:t>
      </w:r>
      <w:r w:rsidR="00F570D1">
        <w:t xml:space="preserve"> of the BCH II project. </w:t>
      </w:r>
    </w:p>
    <w:p w14:paraId="7FD1A545" w14:textId="15654E34" w:rsidR="007C3F5C" w:rsidRPr="00971D9B" w:rsidRDefault="003E6C7E" w:rsidP="001D3AE4">
      <w:pPr>
        <w:pStyle w:val="NN2"/>
      </w:pPr>
      <w:r w:rsidRPr="000A5CE6">
        <w:t>In consultation with the governmental bodies in each country, the project will attempt to involve both those enthusiastically in support of the use of LMOs and those implacably opposed to such use, and to identify where possible common ground (in particular) in the manner in which decisions are taken and reported through the BCH.</w:t>
      </w:r>
      <w:r w:rsidR="00665AD2">
        <w:t xml:space="preserve"> </w:t>
      </w:r>
      <w:r w:rsidRPr="000A5CE6">
        <w:t>Stakeholders that may be identified include:</w:t>
      </w:r>
      <w:r w:rsidR="007C3F5C" w:rsidRPr="007C3F5C">
        <w:t xml:space="preserve"> </w:t>
      </w:r>
    </w:p>
    <w:p w14:paraId="28BE4918" w14:textId="4627183D" w:rsidR="00597E57" w:rsidRDefault="003E6C7E" w:rsidP="00415F1E">
      <w:pPr>
        <w:pStyle w:val="NN3"/>
        <w:numPr>
          <w:ilvl w:val="0"/>
          <w:numId w:val="39"/>
        </w:numPr>
        <w:ind w:left="1134"/>
      </w:pPr>
      <w:r w:rsidRPr="00A47E4D">
        <w:t xml:space="preserve">Government departments: Agriculture, </w:t>
      </w:r>
      <w:r w:rsidR="00597E57" w:rsidRPr="005C2961">
        <w:t xml:space="preserve">Industry, </w:t>
      </w:r>
      <w:r w:rsidR="0043705C">
        <w:t xml:space="preserve">Science and Technology, Health, </w:t>
      </w:r>
      <w:r w:rsidRPr="005A7DF5">
        <w:t>Environment, Trade, Foreign Affairs, Edu</w:t>
      </w:r>
      <w:r w:rsidRPr="00BF72BD">
        <w:t>cation</w:t>
      </w:r>
      <w:r w:rsidR="00597E57" w:rsidRPr="00BF72BD">
        <w:t>, Home affairs (responsible for border controls) etc.</w:t>
      </w:r>
    </w:p>
    <w:p w14:paraId="012CE75D" w14:textId="5E81DB04" w:rsidR="002E090E" w:rsidRPr="005C2961" w:rsidRDefault="002E090E" w:rsidP="00415F1E">
      <w:pPr>
        <w:pStyle w:val="NN3"/>
        <w:numPr>
          <w:ilvl w:val="0"/>
          <w:numId w:val="39"/>
        </w:numPr>
        <w:ind w:left="1134"/>
      </w:pPr>
      <w:r w:rsidRPr="005C2961">
        <w:t>International and local seed producers, including those introducing or</w:t>
      </w:r>
      <w:r>
        <w:t xml:space="preserve"> </w:t>
      </w:r>
      <w:r w:rsidRPr="005C2961">
        <w:t xml:space="preserve">producing LMO </w:t>
      </w:r>
      <w:r w:rsidRPr="002E090E">
        <w:t>seed as appropriate who have information as to what is being inserted, in what crops and</w:t>
      </w:r>
      <w:r>
        <w:t xml:space="preserve"> which varieties and who can assist with knowledge of what is being used in adjacent countries.</w:t>
      </w:r>
    </w:p>
    <w:p w14:paraId="12B53379" w14:textId="77777777" w:rsidR="00542A46" w:rsidRPr="00542A46" w:rsidRDefault="00542A46" w:rsidP="008D4FE2">
      <w:pPr>
        <w:pStyle w:val="NN3"/>
        <w:numPr>
          <w:ilvl w:val="0"/>
          <w:numId w:val="39"/>
        </w:numPr>
        <w:ind w:left="1170"/>
      </w:pPr>
      <w:r w:rsidRPr="00542A46">
        <w:t xml:space="preserve">International and local institutions developing LMOs beside seeds importers and distributors of seed or LMO products that are to be used for food, feed or in processing. </w:t>
      </w:r>
    </w:p>
    <w:p w14:paraId="501D8896" w14:textId="77777777" w:rsidR="00597E57" w:rsidRPr="000A5CE6" w:rsidRDefault="00597E57" w:rsidP="00415F1E">
      <w:pPr>
        <w:pStyle w:val="NN3"/>
        <w:numPr>
          <w:ilvl w:val="0"/>
          <w:numId w:val="39"/>
        </w:numPr>
        <w:ind w:left="1134"/>
      </w:pPr>
      <w:r w:rsidRPr="000A5CE6">
        <w:t>Farmers’ groups whether supportive of the use of LMOs or not (national farmers unions, outreach organisations)</w:t>
      </w:r>
    </w:p>
    <w:p w14:paraId="23A9EE7F" w14:textId="34826A00" w:rsidR="0062110D" w:rsidRPr="007E06DD" w:rsidRDefault="00597E57" w:rsidP="00753B16">
      <w:pPr>
        <w:pStyle w:val="NN3"/>
      </w:pPr>
      <w:r w:rsidRPr="00777A2C">
        <w:t>Consumer groups</w:t>
      </w:r>
      <w:r w:rsidR="00243CB0">
        <w:t xml:space="preserve"> </w:t>
      </w:r>
      <w:r w:rsidR="0062110D" w:rsidRPr="00777A2C">
        <w:t>National (and regional)</w:t>
      </w:r>
      <w:r w:rsidR="0062110D" w:rsidRPr="007E06DD">
        <w:t xml:space="preserve"> agricultural scientists as appropriate</w:t>
      </w:r>
    </w:p>
    <w:p w14:paraId="53667567" w14:textId="690EAD17" w:rsidR="002E090E" w:rsidRDefault="002E090E" w:rsidP="00415F1E">
      <w:pPr>
        <w:pStyle w:val="NN3"/>
        <w:numPr>
          <w:ilvl w:val="0"/>
          <w:numId w:val="39"/>
        </w:numPr>
        <w:ind w:left="1134"/>
      </w:pPr>
      <w:r>
        <w:t>Biological and agricultural scientists working with LMOs in the research institutes and universities;</w:t>
      </w:r>
    </w:p>
    <w:p w14:paraId="492F5487" w14:textId="13D4E2D4" w:rsidR="0062110D" w:rsidRPr="008707EA" w:rsidRDefault="002E090E" w:rsidP="00415F1E">
      <w:pPr>
        <w:pStyle w:val="NN3"/>
        <w:numPr>
          <w:ilvl w:val="0"/>
          <w:numId w:val="39"/>
        </w:numPr>
        <w:ind w:left="1134"/>
      </w:pPr>
      <w:r>
        <w:t>S</w:t>
      </w:r>
      <w:r w:rsidR="0062110D" w:rsidRPr="008707EA">
        <w:t>cientists and social scientists that have an active interest in the production or use of LMOs in the environment or in the food and feed chain.</w:t>
      </w:r>
    </w:p>
    <w:p w14:paraId="7F1F8FD9" w14:textId="77777777" w:rsidR="002E090E" w:rsidRDefault="002E090E" w:rsidP="00415F1E">
      <w:pPr>
        <w:pStyle w:val="NN3"/>
        <w:numPr>
          <w:ilvl w:val="0"/>
          <w:numId w:val="39"/>
        </w:numPr>
        <w:ind w:left="1134"/>
      </w:pPr>
      <w:r w:rsidRPr="008707EA">
        <w:t>NGOs:</w:t>
      </w:r>
      <w:r>
        <w:t xml:space="preserve"> </w:t>
      </w:r>
      <w:r w:rsidRPr="008707EA">
        <w:t>National, regional and where appropriate international NGOs known to be opposed to the use of LMOs in the environment (including Greenpeace,</w:t>
      </w:r>
      <w:r>
        <w:t xml:space="preserve"> </w:t>
      </w:r>
      <w:r w:rsidRPr="00482079">
        <w:t xml:space="preserve">FoE, </w:t>
      </w:r>
      <w:r w:rsidRPr="003A0566">
        <w:t>WWF etc.) and those supporting grass-roots</w:t>
      </w:r>
      <w:r w:rsidRPr="0089222A">
        <w:t xml:space="preserve"> opinion, including farmer’s groups and those specialising in traditional knowledge. NGOs supporting the use of LMOs should be given the same status as those opposed to the use of the technology</w:t>
      </w:r>
    </w:p>
    <w:p w14:paraId="4F662CBF" w14:textId="47EBB4AE" w:rsidR="00230447" w:rsidRPr="0089222A" w:rsidRDefault="00230447" w:rsidP="008D4FE2">
      <w:pPr>
        <w:pStyle w:val="NN3"/>
        <w:numPr>
          <w:ilvl w:val="0"/>
          <w:numId w:val="0"/>
        </w:numPr>
        <w:ind w:left="774"/>
      </w:pPr>
    </w:p>
    <w:p w14:paraId="37CAA971" w14:textId="77777777" w:rsidR="007C3F5C" w:rsidRDefault="0062110D" w:rsidP="00AE583F">
      <w:pPr>
        <w:pStyle w:val="NN2"/>
      </w:pPr>
      <w:r w:rsidRPr="008707EA">
        <w:t xml:space="preserve">All of these groups, and others that may be </w:t>
      </w:r>
      <w:r w:rsidRPr="00482079">
        <w:t>identified through local contacts</w:t>
      </w:r>
      <w:r w:rsidR="009707CD" w:rsidRPr="00AB6E85">
        <w:t xml:space="preserve"> and to satisfy local requirements</w:t>
      </w:r>
      <w:r w:rsidRPr="002863A5">
        <w:t xml:space="preserve"> have a stake in what is done and what is placed on the BCH. They have a stake in ensuring that the BCH is comprehensive and </w:t>
      </w:r>
      <w:r w:rsidR="009707CD" w:rsidRPr="002863A5">
        <w:t>up-to-date</w:t>
      </w:r>
      <w:r w:rsidRPr="00DC4CF7">
        <w:t xml:space="preserve"> and that it is maintained for the benefit of all. </w:t>
      </w:r>
    </w:p>
    <w:p w14:paraId="74D32B31" w14:textId="30944A13" w:rsidR="00C45522" w:rsidRDefault="00D647CB" w:rsidP="00AE583F">
      <w:pPr>
        <w:pStyle w:val="NN2"/>
      </w:pPr>
      <w:r w:rsidRPr="00AE583F">
        <w:t>Stakeholder</w:t>
      </w:r>
      <w:r>
        <w:t xml:space="preserve"> analysis is reported in the Table below.</w:t>
      </w:r>
    </w:p>
    <w:p w14:paraId="56617E57" w14:textId="7E1108CA" w:rsidR="006E71AE" w:rsidRPr="00AE583F" w:rsidRDefault="00AE583F" w:rsidP="00373782">
      <w:pPr>
        <w:pStyle w:val="Heading3"/>
      </w:pPr>
      <w:bookmarkStart w:id="48" w:name="_Toc287718083"/>
      <w:r>
        <w:t xml:space="preserve">2.6 </w:t>
      </w:r>
      <w:r w:rsidR="006E71AE" w:rsidRPr="00AE583F">
        <w:t>Gender issue</w:t>
      </w:r>
      <w:bookmarkEnd w:id="48"/>
      <w:r w:rsidR="006E71AE" w:rsidRPr="00AE583F">
        <w:t xml:space="preserve"> </w:t>
      </w:r>
    </w:p>
    <w:p w14:paraId="7538AB77" w14:textId="484E4745" w:rsidR="006E71AE" w:rsidRDefault="00AE583F" w:rsidP="00AE583F">
      <w:pPr>
        <w:pStyle w:val="NN2"/>
      </w:pPr>
      <w:r>
        <w:t>During BCH-I and BCH-II, g</w:t>
      </w:r>
      <w:r w:rsidRPr="003A665D">
        <w:t>ender has been taken into account while selecting the participants for the workshops</w:t>
      </w:r>
      <w:r>
        <w:t xml:space="preserve">. However, </w:t>
      </w:r>
      <w:r w:rsidRPr="00AE583F">
        <w:t xml:space="preserve">the evaluation </w:t>
      </w:r>
      <w:r>
        <w:t xml:space="preserve">of BCH-II </w:t>
      </w:r>
      <w:r w:rsidRPr="00AE583F">
        <w:t xml:space="preserve">observes that although the BCH II project has not been adverse to gender and many of its valuable human resources, the project has been </w:t>
      </w:r>
      <w:r>
        <w:t>blind to the gender problematic and</w:t>
      </w:r>
      <w:r w:rsidRPr="00AE583F">
        <w:t xml:space="preserve"> </w:t>
      </w:r>
      <w:r>
        <w:t xml:space="preserve">so did BCH-I. </w:t>
      </w:r>
      <w:r w:rsidRPr="00AE583F">
        <w:t xml:space="preserve">To deal with gender in the context of the BCH, it is necessary to outline vision, design and content. None of these elements </w:t>
      </w:r>
      <w:r>
        <w:t>were</w:t>
      </w:r>
      <w:r w:rsidRPr="00AE583F">
        <w:t xml:space="preserve"> there, although, other UNEP projects, and not only, could have been much helpful in providing experience and knowledge.</w:t>
      </w:r>
    </w:p>
    <w:p w14:paraId="7FD080CC" w14:textId="77777777" w:rsidR="00D647CB" w:rsidRDefault="00D647CB" w:rsidP="00C45522">
      <w:pPr>
        <w:rPr>
          <w:lang w:val="en-GB"/>
        </w:rPr>
      </w:pPr>
    </w:p>
    <w:p w14:paraId="7CEA1B13" w14:textId="77777777" w:rsidR="00D647CB" w:rsidRDefault="00D647CB" w:rsidP="00C45522">
      <w:pPr>
        <w:rPr>
          <w:lang w:val="en-GB"/>
        </w:rPr>
        <w:sectPr w:rsidR="00D647CB" w:rsidSect="0091755F">
          <w:headerReference w:type="first" r:id="rId22"/>
          <w:pgSz w:w="12240" w:h="15840" w:code="1"/>
          <w:pgMar w:top="1440" w:right="1584" w:bottom="1440" w:left="1584" w:header="706" w:footer="706" w:gutter="0"/>
          <w:cols w:space="708"/>
          <w:docGrid w:linePitch="360"/>
        </w:sectPr>
      </w:pPr>
    </w:p>
    <w:p w14:paraId="642CDA27" w14:textId="77777777" w:rsidR="00C45522" w:rsidRPr="00C9619F" w:rsidRDefault="00C45522" w:rsidP="00673972">
      <w:pPr>
        <w:pStyle w:val="Table"/>
      </w:pPr>
      <w:bookmarkStart w:id="49" w:name="_Toc287718137"/>
      <w:bookmarkStart w:id="50" w:name="_Toc268088354"/>
      <w:r w:rsidRPr="00C9619F">
        <w:lastRenderedPageBreak/>
        <w:t>Table</w:t>
      </w:r>
      <w:r w:rsidR="001A0AA6" w:rsidRPr="00C9619F">
        <w:t xml:space="preserve"> </w:t>
      </w:r>
      <w:r w:rsidR="001A0AA6" w:rsidRPr="00C9619F">
        <w:fldChar w:fldCharType="begin"/>
      </w:r>
      <w:r w:rsidR="001A0AA6" w:rsidRPr="00C9619F">
        <w:instrText xml:space="preserve"> </w:instrText>
      </w:r>
      <w:r w:rsidR="00457320">
        <w:instrText>LISTNUM</w:instrText>
      </w:r>
      <w:r w:rsidR="001A0AA6" w:rsidRPr="00C9619F">
        <w:instrText xml:space="preserve"> Table </w:instrText>
      </w:r>
      <w:r w:rsidR="001A0AA6" w:rsidRPr="00C9619F">
        <w:fldChar w:fldCharType="end">
          <w:numberingChange w:id="51" w:author="Alex Owusu-Biney" w:date="2016-02-26T12:52:00Z" w:original="4."/>
        </w:fldChar>
      </w:r>
      <w:r w:rsidR="00373C46" w:rsidRPr="00C9619F">
        <w:t xml:space="preserve"> Stakeholder analysis</w:t>
      </w:r>
      <w:bookmarkEnd w:id="49"/>
      <w:bookmarkEnd w:id="50"/>
    </w:p>
    <w:tbl>
      <w:tblPr>
        <w:tblW w:w="5000" w:type="pct"/>
        <w:tblCellMar>
          <w:left w:w="70" w:type="dxa"/>
          <w:right w:w="70" w:type="dxa"/>
        </w:tblCellMar>
        <w:tblLook w:val="04A0" w:firstRow="1" w:lastRow="0" w:firstColumn="1" w:lastColumn="0" w:noHBand="0" w:noVBand="1"/>
      </w:tblPr>
      <w:tblGrid>
        <w:gridCol w:w="3275"/>
        <w:gridCol w:w="3275"/>
        <w:gridCol w:w="3275"/>
        <w:gridCol w:w="3275"/>
      </w:tblGrid>
      <w:tr w:rsidR="00C45522" w:rsidRPr="00D647CB" w14:paraId="6F866CB0" w14:textId="77777777" w:rsidTr="00C9619F">
        <w:trPr>
          <w:cantSplit/>
          <w:trHeight w:val="280"/>
          <w:tblHeader/>
        </w:trPr>
        <w:tc>
          <w:tcPr>
            <w:tcW w:w="1250" w:type="pct"/>
            <w:tcBorders>
              <w:top w:val="single" w:sz="4" w:space="0" w:color="auto"/>
              <w:left w:val="single" w:sz="4" w:space="0" w:color="auto"/>
              <w:bottom w:val="single" w:sz="4" w:space="0" w:color="auto"/>
              <w:right w:val="single" w:sz="4" w:space="0" w:color="auto"/>
            </w:tcBorders>
            <w:shd w:val="clear" w:color="auto" w:fill="auto"/>
            <w:hideMark/>
          </w:tcPr>
          <w:p w14:paraId="27BA04FA" w14:textId="77777777" w:rsidR="00C45522" w:rsidRPr="00B21A99" w:rsidRDefault="00C45522" w:rsidP="00B21A99">
            <w:pPr>
              <w:spacing w:before="0" w:after="0"/>
              <w:contextualSpacing/>
              <w:jc w:val="left"/>
              <w:rPr>
                <w:b/>
                <w:lang w:eastAsia="fr-FR"/>
              </w:rPr>
            </w:pPr>
            <w:r w:rsidRPr="00B21A99">
              <w:rPr>
                <w:b/>
                <w:lang w:eastAsia="fr-FR"/>
              </w:rPr>
              <w:t xml:space="preserve">Stakeholder and basic characteristics </w:t>
            </w:r>
          </w:p>
        </w:tc>
        <w:tc>
          <w:tcPr>
            <w:tcW w:w="1250" w:type="pct"/>
            <w:tcBorders>
              <w:top w:val="single" w:sz="4" w:space="0" w:color="auto"/>
              <w:left w:val="nil"/>
              <w:bottom w:val="single" w:sz="4" w:space="0" w:color="auto"/>
              <w:right w:val="single" w:sz="4" w:space="0" w:color="auto"/>
            </w:tcBorders>
            <w:shd w:val="clear" w:color="auto" w:fill="auto"/>
            <w:hideMark/>
          </w:tcPr>
          <w:p w14:paraId="265DB97F" w14:textId="77777777" w:rsidR="00C45522" w:rsidRPr="00B21A99" w:rsidRDefault="00C45522" w:rsidP="00B21A99">
            <w:pPr>
              <w:spacing w:before="0" w:after="0"/>
              <w:contextualSpacing/>
              <w:jc w:val="left"/>
              <w:rPr>
                <w:b/>
                <w:lang w:eastAsia="fr-FR"/>
              </w:rPr>
            </w:pPr>
            <w:r w:rsidRPr="00B21A99">
              <w:rPr>
                <w:b/>
                <w:lang w:eastAsia="fr-FR"/>
              </w:rPr>
              <w:t xml:space="preserve">Problems (How affected by the problem(s) </w:t>
            </w:r>
          </w:p>
        </w:tc>
        <w:tc>
          <w:tcPr>
            <w:tcW w:w="1250" w:type="pct"/>
            <w:tcBorders>
              <w:top w:val="single" w:sz="4" w:space="0" w:color="auto"/>
              <w:left w:val="nil"/>
              <w:bottom w:val="single" w:sz="4" w:space="0" w:color="auto"/>
              <w:right w:val="single" w:sz="4" w:space="0" w:color="auto"/>
            </w:tcBorders>
            <w:shd w:val="clear" w:color="auto" w:fill="auto"/>
            <w:hideMark/>
          </w:tcPr>
          <w:p w14:paraId="74A20C55" w14:textId="5A574AD4" w:rsidR="00C45522" w:rsidRPr="00B21A99" w:rsidRDefault="00C45522" w:rsidP="00B21A99">
            <w:pPr>
              <w:spacing w:before="0" w:after="0"/>
              <w:contextualSpacing/>
              <w:jc w:val="left"/>
              <w:rPr>
                <w:b/>
                <w:lang w:eastAsia="fr-FR"/>
              </w:rPr>
            </w:pPr>
            <w:r w:rsidRPr="00B21A99">
              <w:rPr>
                <w:b/>
                <w:lang w:eastAsia="fr-FR"/>
              </w:rPr>
              <w:t xml:space="preserve">Interests (and possible actions to address it) </w:t>
            </w:r>
          </w:p>
        </w:tc>
        <w:tc>
          <w:tcPr>
            <w:tcW w:w="1250" w:type="pct"/>
            <w:tcBorders>
              <w:top w:val="single" w:sz="4" w:space="0" w:color="auto"/>
              <w:left w:val="nil"/>
              <w:bottom w:val="single" w:sz="4" w:space="0" w:color="auto"/>
              <w:right w:val="single" w:sz="4" w:space="0" w:color="auto"/>
            </w:tcBorders>
            <w:shd w:val="clear" w:color="auto" w:fill="auto"/>
            <w:hideMark/>
          </w:tcPr>
          <w:p w14:paraId="07C018DC" w14:textId="77777777" w:rsidR="00C45522" w:rsidRPr="00B21A99" w:rsidRDefault="00C45522" w:rsidP="00B21A99">
            <w:pPr>
              <w:spacing w:before="0" w:after="0"/>
              <w:contextualSpacing/>
              <w:jc w:val="left"/>
              <w:rPr>
                <w:b/>
                <w:lang w:eastAsia="fr-FR"/>
              </w:rPr>
            </w:pPr>
            <w:r w:rsidRPr="00B21A99">
              <w:rPr>
                <w:b/>
                <w:lang w:eastAsia="fr-FR"/>
              </w:rPr>
              <w:t xml:space="preserve">Potential (Capacity and motivation to bring about change) </w:t>
            </w:r>
          </w:p>
        </w:tc>
      </w:tr>
      <w:tr w:rsidR="00C45522" w:rsidRPr="00C45522" w14:paraId="5B39EB3D" w14:textId="77777777" w:rsidTr="00C9619F">
        <w:trPr>
          <w:cantSplit/>
          <w:trHeight w:val="1680"/>
        </w:trPr>
        <w:tc>
          <w:tcPr>
            <w:tcW w:w="1250" w:type="pct"/>
            <w:tcBorders>
              <w:top w:val="nil"/>
              <w:left w:val="single" w:sz="4" w:space="0" w:color="auto"/>
              <w:bottom w:val="single" w:sz="4" w:space="0" w:color="auto"/>
              <w:right w:val="single" w:sz="4" w:space="0" w:color="auto"/>
            </w:tcBorders>
            <w:shd w:val="clear" w:color="auto" w:fill="auto"/>
            <w:hideMark/>
          </w:tcPr>
          <w:p w14:paraId="130481B1" w14:textId="7272CFF2" w:rsidR="00C45522" w:rsidRPr="00B21A99" w:rsidRDefault="00C45522" w:rsidP="00B21A99">
            <w:pPr>
              <w:spacing w:before="0" w:after="0"/>
              <w:contextualSpacing/>
              <w:jc w:val="left"/>
              <w:rPr>
                <w:lang w:eastAsia="fr-FR"/>
              </w:rPr>
            </w:pPr>
            <w:r w:rsidRPr="00B21A99">
              <w:rPr>
                <w:lang w:eastAsia="fr-FR"/>
              </w:rPr>
              <w:t xml:space="preserve">Government departments: Agriculture, Industry, </w:t>
            </w:r>
            <w:r w:rsidR="0043705C">
              <w:t>Science and Technology, Health</w:t>
            </w:r>
            <w:r w:rsidR="0043705C" w:rsidRPr="00B21A99">
              <w:rPr>
                <w:lang w:eastAsia="fr-FR"/>
              </w:rPr>
              <w:t xml:space="preserve"> </w:t>
            </w:r>
            <w:r w:rsidR="0043705C">
              <w:rPr>
                <w:lang w:eastAsia="fr-FR"/>
              </w:rPr>
              <w:t xml:space="preserve">, </w:t>
            </w:r>
            <w:r w:rsidRPr="00B21A99">
              <w:rPr>
                <w:lang w:eastAsia="fr-FR"/>
              </w:rPr>
              <w:t>Environment, Trade, Foreign Affairs, Education, Home affairs (responsible for border controls) etc.</w:t>
            </w:r>
          </w:p>
        </w:tc>
        <w:tc>
          <w:tcPr>
            <w:tcW w:w="1250" w:type="pct"/>
            <w:tcBorders>
              <w:top w:val="nil"/>
              <w:left w:val="nil"/>
              <w:bottom w:val="single" w:sz="4" w:space="0" w:color="auto"/>
              <w:right w:val="single" w:sz="4" w:space="0" w:color="auto"/>
            </w:tcBorders>
            <w:shd w:val="clear" w:color="auto" w:fill="auto"/>
            <w:hideMark/>
          </w:tcPr>
          <w:p w14:paraId="2EF0308E" w14:textId="63361C40" w:rsidR="00C45522" w:rsidRPr="00B21A99" w:rsidRDefault="00C45522" w:rsidP="0043705C">
            <w:pPr>
              <w:spacing w:before="0" w:after="0"/>
              <w:contextualSpacing/>
              <w:jc w:val="left"/>
              <w:rPr>
                <w:lang w:eastAsia="fr-FR"/>
              </w:rPr>
            </w:pPr>
            <w:r w:rsidRPr="00B21A99">
              <w:rPr>
                <w:lang w:eastAsia="fr-FR"/>
              </w:rPr>
              <w:t xml:space="preserve">LMO Regulations are generally missing and they are not able to take any action to </w:t>
            </w:r>
            <w:r w:rsidR="0043705C">
              <w:rPr>
                <w:lang w:eastAsia="fr-FR"/>
              </w:rPr>
              <w:t xml:space="preserve">manage the </w:t>
            </w:r>
            <w:r w:rsidRPr="00B21A99">
              <w:rPr>
                <w:lang w:eastAsia="fr-FR"/>
              </w:rPr>
              <w:t>introduction or use of LMOs in their own jurisdictions. When a Biosafety Law exists, they encounter practical difficulties in implementation due to lack of accompanying measures or technical information</w:t>
            </w:r>
          </w:p>
        </w:tc>
        <w:tc>
          <w:tcPr>
            <w:tcW w:w="1250" w:type="pct"/>
            <w:tcBorders>
              <w:top w:val="nil"/>
              <w:left w:val="nil"/>
              <w:bottom w:val="single" w:sz="4" w:space="0" w:color="auto"/>
              <w:right w:val="single" w:sz="4" w:space="0" w:color="auto"/>
            </w:tcBorders>
            <w:shd w:val="clear" w:color="auto" w:fill="auto"/>
            <w:hideMark/>
          </w:tcPr>
          <w:p w14:paraId="4F83757A" w14:textId="0E49C2E9" w:rsidR="00C45522" w:rsidRPr="00B21A99" w:rsidRDefault="00C45522" w:rsidP="00B21A99">
            <w:pPr>
              <w:spacing w:before="0" w:after="0"/>
              <w:contextualSpacing/>
              <w:jc w:val="left"/>
              <w:rPr>
                <w:lang w:eastAsia="fr-FR"/>
              </w:rPr>
            </w:pPr>
            <w:r w:rsidRPr="00B21A99">
              <w:rPr>
                <w:lang w:eastAsia="fr-FR"/>
              </w:rPr>
              <w:t>In the absence of Biosafety Law or regulations that implement the Biosafety law, government departments</w:t>
            </w:r>
            <w:r w:rsidR="0057218F" w:rsidRPr="00B21A99">
              <w:rPr>
                <w:lang w:eastAsia="fr-FR"/>
              </w:rPr>
              <w:t xml:space="preserve"> </w:t>
            </w:r>
            <w:r w:rsidRPr="00B21A99">
              <w:rPr>
                <w:lang w:eastAsia="fr-FR"/>
              </w:rPr>
              <w:t>seek information on LMOs for decision making, and issue scientifically and technically sound domestic regulations and guidelines, and take appropriate emergency measures and plans at national and international levels.</w:t>
            </w:r>
          </w:p>
        </w:tc>
        <w:tc>
          <w:tcPr>
            <w:tcW w:w="1250" w:type="pct"/>
            <w:tcBorders>
              <w:top w:val="nil"/>
              <w:left w:val="nil"/>
              <w:bottom w:val="single" w:sz="4" w:space="0" w:color="auto"/>
              <w:right w:val="single" w:sz="4" w:space="0" w:color="auto"/>
            </w:tcBorders>
            <w:shd w:val="clear" w:color="auto" w:fill="auto"/>
            <w:hideMark/>
          </w:tcPr>
          <w:p w14:paraId="013EA483" w14:textId="77777777" w:rsidR="00C45522" w:rsidRPr="00B21A99" w:rsidRDefault="00C45522" w:rsidP="00B21A99">
            <w:pPr>
              <w:spacing w:before="0" w:after="0"/>
              <w:contextualSpacing/>
              <w:jc w:val="left"/>
              <w:rPr>
                <w:lang w:eastAsia="fr-FR"/>
              </w:rPr>
            </w:pPr>
            <w:r w:rsidRPr="00B21A99">
              <w:rPr>
                <w:lang w:eastAsia="fr-FR"/>
              </w:rPr>
              <w:t>Limited political will to change</w:t>
            </w:r>
          </w:p>
        </w:tc>
      </w:tr>
      <w:tr w:rsidR="00C45522" w:rsidRPr="00C45522" w14:paraId="3F36F25D" w14:textId="77777777" w:rsidTr="00C9619F">
        <w:trPr>
          <w:cantSplit/>
          <w:trHeight w:val="1680"/>
        </w:trPr>
        <w:tc>
          <w:tcPr>
            <w:tcW w:w="1250" w:type="pct"/>
            <w:tcBorders>
              <w:top w:val="nil"/>
              <w:left w:val="single" w:sz="4" w:space="0" w:color="auto"/>
              <w:bottom w:val="single" w:sz="4" w:space="0" w:color="auto"/>
              <w:right w:val="single" w:sz="4" w:space="0" w:color="auto"/>
            </w:tcBorders>
            <w:shd w:val="clear" w:color="auto" w:fill="auto"/>
            <w:hideMark/>
          </w:tcPr>
          <w:p w14:paraId="07B4EAA0" w14:textId="31DC6DE5" w:rsidR="00C45522" w:rsidRPr="00B21A99" w:rsidRDefault="00C45522" w:rsidP="00B21A99">
            <w:pPr>
              <w:spacing w:before="0" w:after="0"/>
              <w:contextualSpacing/>
              <w:jc w:val="left"/>
              <w:rPr>
                <w:lang w:eastAsia="fr-FR"/>
              </w:rPr>
            </w:pPr>
            <w:r w:rsidRPr="00B21A99">
              <w:rPr>
                <w:lang w:eastAsia="fr-FR"/>
              </w:rPr>
              <w:t xml:space="preserve">NGOs known to be opposed to the use of LMOs in the environment (including Greenpeace, FoE, WWF etc.), Farmers’ groups (national farmers unions, outreach </w:t>
            </w:r>
            <w:r w:rsidR="004F1A1A" w:rsidRPr="00B21A99">
              <w:rPr>
                <w:lang w:eastAsia="fr-FR"/>
              </w:rPr>
              <w:t>organizations</w:t>
            </w:r>
            <w:r w:rsidRPr="00B21A99">
              <w:rPr>
                <w:lang w:eastAsia="fr-FR"/>
              </w:rPr>
              <w:t xml:space="preserve">), Consumer groups National (and regional), and those supporting grass-roots opinion, including those </w:t>
            </w:r>
            <w:r w:rsidR="004F1A1A" w:rsidRPr="00B21A99">
              <w:rPr>
                <w:lang w:eastAsia="fr-FR"/>
              </w:rPr>
              <w:t>specializing</w:t>
            </w:r>
            <w:r w:rsidRPr="00B21A99">
              <w:rPr>
                <w:lang w:eastAsia="fr-FR"/>
              </w:rPr>
              <w:t xml:space="preserve"> in traditional knowledge.</w:t>
            </w:r>
          </w:p>
        </w:tc>
        <w:tc>
          <w:tcPr>
            <w:tcW w:w="1250" w:type="pct"/>
            <w:tcBorders>
              <w:top w:val="nil"/>
              <w:left w:val="nil"/>
              <w:bottom w:val="single" w:sz="4" w:space="0" w:color="auto"/>
              <w:right w:val="single" w:sz="4" w:space="0" w:color="auto"/>
            </w:tcBorders>
            <w:shd w:val="clear" w:color="auto" w:fill="auto"/>
            <w:hideMark/>
          </w:tcPr>
          <w:p w14:paraId="4299BEA9" w14:textId="7070A7C8" w:rsidR="00C45522" w:rsidRPr="00B21A99" w:rsidRDefault="00C45522" w:rsidP="00B21A99">
            <w:pPr>
              <w:spacing w:before="0" w:after="0"/>
              <w:contextualSpacing/>
              <w:jc w:val="left"/>
              <w:rPr>
                <w:lang w:eastAsia="fr-FR"/>
              </w:rPr>
            </w:pPr>
            <w:r w:rsidRPr="00B21A99">
              <w:rPr>
                <w:lang w:eastAsia="fr-FR"/>
              </w:rPr>
              <w:t xml:space="preserve">They are concerned by risks to human health, biodiversity and environment contaminations. They are continuously struggling against the illegal ‘presence’ of LMOs, the marginalization of consumers, the absence of food </w:t>
            </w:r>
            <w:r w:rsidR="004F1A1A" w:rsidRPr="00B21A99">
              <w:rPr>
                <w:lang w:eastAsia="fr-FR"/>
              </w:rPr>
              <w:t>labeling</w:t>
            </w:r>
            <w:r w:rsidRPr="00B21A99">
              <w:rPr>
                <w:lang w:eastAsia="fr-FR"/>
              </w:rPr>
              <w:t>, the contamination of landraces, the globalization of LMO business, and governments’</w:t>
            </w:r>
            <w:r w:rsidR="0057218F" w:rsidRPr="00B21A99">
              <w:rPr>
                <w:lang w:eastAsia="fr-FR"/>
              </w:rPr>
              <w:t xml:space="preserve"> </w:t>
            </w:r>
            <w:r w:rsidRPr="00B21A99">
              <w:rPr>
                <w:lang w:eastAsia="fr-FR"/>
              </w:rPr>
              <w:t>ignorance of these problems.</w:t>
            </w:r>
          </w:p>
        </w:tc>
        <w:tc>
          <w:tcPr>
            <w:tcW w:w="1250" w:type="pct"/>
            <w:tcBorders>
              <w:top w:val="nil"/>
              <w:left w:val="nil"/>
              <w:bottom w:val="single" w:sz="4" w:space="0" w:color="auto"/>
              <w:right w:val="single" w:sz="4" w:space="0" w:color="auto"/>
            </w:tcBorders>
            <w:shd w:val="clear" w:color="auto" w:fill="auto"/>
            <w:hideMark/>
          </w:tcPr>
          <w:p w14:paraId="1F343EA0" w14:textId="0455FF53" w:rsidR="00C45522" w:rsidRPr="00B21A99" w:rsidRDefault="00C45522" w:rsidP="00542A46">
            <w:pPr>
              <w:spacing w:before="0" w:after="0"/>
              <w:contextualSpacing/>
              <w:jc w:val="left"/>
              <w:rPr>
                <w:lang w:eastAsia="fr-FR"/>
              </w:rPr>
            </w:pPr>
            <w:r w:rsidRPr="00B21A99">
              <w:rPr>
                <w:lang w:eastAsia="fr-FR"/>
              </w:rPr>
              <w:t>Seek LMO information to monitor LMOs in their country, inform and defend the interests of consumers and affiliates. Have an overview of world’s LMO developments especially in neighboring countries</w:t>
            </w:r>
          </w:p>
        </w:tc>
        <w:tc>
          <w:tcPr>
            <w:tcW w:w="1250" w:type="pct"/>
            <w:tcBorders>
              <w:top w:val="nil"/>
              <w:left w:val="nil"/>
              <w:bottom w:val="single" w:sz="4" w:space="0" w:color="auto"/>
              <w:right w:val="single" w:sz="4" w:space="0" w:color="auto"/>
            </w:tcBorders>
            <w:shd w:val="clear" w:color="auto" w:fill="auto"/>
            <w:hideMark/>
          </w:tcPr>
          <w:p w14:paraId="325342D0" w14:textId="635E6E73" w:rsidR="00C45522" w:rsidRPr="00B21A99" w:rsidRDefault="00C45522" w:rsidP="00B21A99">
            <w:pPr>
              <w:spacing w:before="0" w:after="0"/>
              <w:contextualSpacing/>
              <w:jc w:val="left"/>
              <w:rPr>
                <w:lang w:eastAsia="fr-FR"/>
              </w:rPr>
            </w:pPr>
            <w:r w:rsidRPr="00B21A99">
              <w:rPr>
                <w:lang w:eastAsia="fr-FR"/>
              </w:rPr>
              <w:t xml:space="preserve">Strong will to change present </w:t>
            </w:r>
            <w:r w:rsidRPr="008D4FE2">
              <w:rPr>
                <w:i/>
                <w:lang w:eastAsia="fr-FR"/>
              </w:rPr>
              <w:t>statu</w:t>
            </w:r>
            <w:r w:rsidR="004F1A1A" w:rsidRPr="008D4FE2">
              <w:rPr>
                <w:i/>
                <w:lang w:eastAsia="fr-FR"/>
              </w:rPr>
              <w:t xml:space="preserve">s </w:t>
            </w:r>
            <w:r w:rsidRPr="008D4FE2">
              <w:rPr>
                <w:i/>
                <w:lang w:eastAsia="fr-FR"/>
              </w:rPr>
              <w:t>quo</w:t>
            </w:r>
            <w:r w:rsidRPr="00B21A99">
              <w:rPr>
                <w:lang w:eastAsia="fr-FR"/>
              </w:rPr>
              <w:t>, more will to ban LMOs</w:t>
            </w:r>
          </w:p>
        </w:tc>
      </w:tr>
      <w:tr w:rsidR="00C45522" w:rsidRPr="00C45522" w14:paraId="505691A4" w14:textId="77777777" w:rsidTr="00C9619F">
        <w:trPr>
          <w:cantSplit/>
          <w:trHeight w:val="1400"/>
        </w:trPr>
        <w:tc>
          <w:tcPr>
            <w:tcW w:w="1250" w:type="pct"/>
            <w:tcBorders>
              <w:top w:val="nil"/>
              <w:left w:val="single" w:sz="4" w:space="0" w:color="auto"/>
              <w:bottom w:val="single" w:sz="4" w:space="0" w:color="auto"/>
              <w:right w:val="single" w:sz="4" w:space="0" w:color="auto"/>
            </w:tcBorders>
            <w:shd w:val="clear" w:color="auto" w:fill="auto"/>
            <w:hideMark/>
          </w:tcPr>
          <w:p w14:paraId="39FCBA98" w14:textId="77777777" w:rsidR="00C45522" w:rsidRPr="00B21A99" w:rsidRDefault="00C45522" w:rsidP="00B21A99">
            <w:pPr>
              <w:spacing w:before="0" w:after="0"/>
              <w:contextualSpacing/>
              <w:jc w:val="left"/>
              <w:rPr>
                <w:lang w:eastAsia="fr-FR"/>
              </w:rPr>
            </w:pPr>
            <w:r w:rsidRPr="00B21A99">
              <w:rPr>
                <w:lang w:eastAsia="fr-FR"/>
              </w:rPr>
              <w:t>NGOs supporting the use of LMOs</w:t>
            </w:r>
          </w:p>
        </w:tc>
        <w:tc>
          <w:tcPr>
            <w:tcW w:w="1250" w:type="pct"/>
            <w:tcBorders>
              <w:top w:val="nil"/>
              <w:left w:val="nil"/>
              <w:bottom w:val="single" w:sz="4" w:space="0" w:color="auto"/>
              <w:right w:val="single" w:sz="4" w:space="0" w:color="auto"/>
            </w:tcBorders>
            <w:shd w:val="clear" w:color="auto" w:fill="auto"/>
            <w:hideMark/>
          </w:tcPr>
          <w:p w14:paraId="2F8F26C5" w14:textId="7230B757" w:rsidR="00C45522" w:rsidRPr="00B21A99" w:rsidRDefault="00C45522" w:rsidP="0043705C">
            <w:pPr>
              <w:spacing w:before="0" w:after="0"/>
              <w:contextualSpacing/>
              <w:jc w:val="left"/>
              <w:rPr>
                <w:lang w:eastAsia="fr-FR"/>
              </w:rPr>
            </w:pPr>
            <w:r w:rsidRPr="00B21A99">
              <w:rPr>
                <w:lang w:eastAsia="fr-FR"/>
              </w:rPr>
              <w:t xml:space="preserve">Concerned by the development of </w:t>
            </w:r>
            <w:r w:rsidR="0043705C">
              <w:rPr>
                <w:lang w:eastAsia="fr-FR"/>
              </w:rPr>
              <w:t>modern</w:t>
            </w:r>
            <w:r w:rsidR="0043705C" w:rsidRPr="00B21A99">
              <w:rPr>
                <w:lang w:eastAsia="fr-FR"/>
              </w:rPr>
              <w:t xml:space="preserve"> </w:t>
            </w:r>
            <w:r w:rsidRPr="00B21A99">
              <w:rPr>
                <w:lang w:eastAsia="fr-FR"/>
              </w:rPr>
              <w:t>biotechnology, to develop sound scientific and technical procedures, LMO detection techniques, conduct Risk assessments, setup biotech Companies and engage generally in the biotech business</w:t>
            </w:r>
          </w:p>
        </w:tc>
        <w:tc>
          <w:tcPr>
            <w:tcW w:w="1250" w:type="pct"/>
            <w:tcBorders>
              <w:top w:val="nil"/>
              <w:left w:val="nil"/>
              <w:bottom w:val="single" w:sz="4" w:space="0" w:color="auto"/>
              <w:right w:val="single" w:sz="4" w:space="0" w:color="auto"/>
            </w:tcBorders>
            <w:shd w:val="clear" w:color="auto" w:fill="auto"/>
            <w:hideMark/>
          </w:tcPr>
          <w:p w14:paraId="21CF2D55" w14:textId="77777777" w:rsidR="00C45522" w:rsidRPr="00B21A99" w:rsidRDefault="00C45522" w:rsidP="00B21A99">
            <w:pPr>
              <w:spacing w:before="0" w:after="0"/>
              <w:contextualSpacing/>
              <w:jc w:val="left"/>
              <w:rPr>
                <w:lang w:eastAsia="fr-FR"/>
              </w:rPr>
            </w:pPr>
            <w:r w:rsidRPr="00B21A99">
              <w:rPr>
                <w:lang w:eastAsia="fr-FR"/>
              </w:rPr>
              <w:t>Seek scientific and technical information, and may require exchange of experience with other individuals or groups to invest in Biotech enterprises.</w:t>
            </w:r>
          </w:p>
        </w:tc>
        <w:tc>
          <w:tcPr>
            <w:tcW w:w="1250" w:type="pct"/>
            <w:tcBorders>
              <w:top w:val="nil"/>
              <w:left w:val="nil"/>
              <w:bottom w:val="single" w:sz="4" w:space="0" w:color="auto"/>
              <w:right w:val="single" w:sz="4" w:space="0" w:color="auto"/>
            </w:tcBorders>
            <w:shd w:val="clear" w:color="auto" w:fill="auto"/>
            <w:hideMark/>
          </w:tcPr>
          <w:p w14:paraId="240AE096" w14:textId="38C0132F" w:rsidR="00C45522" w:rsidRPr="00B21A99" w:rsidRDefault="004F1A1A" w:rsidP="00B21A99">
            <w:pPr>
              <w:spacing w:before="0" w:after="0"/>
              <w:contextualSpacing/>
              <w:jc w:val="left"/>
              <w:rPr>
                <w:lang w:eastAsia="fr-FR"/>
              </w:rPr>
            </w:pPr>
            <w:r w:rsidRPr="00B21A99">
              <w:rPr>
                <w:lang w:eastAsia="fr-FR"/>
              </w:rPr>
              <w:t>Will</w:t>
            </w:r>
            <w:r w:rsidR="00C45522" w:rsidRPr="00B21A99">
              <w:rPr>
                <w:lang w:eastAsia="fr-FR"/>
              </w:rPr>
              <w:t xml:space="preserve"> to change</w:t>
            </w:r>
          </w:p>
        </w:tc>
      </w:tr>
      <w:tr w:rsidR="00C45522" w:rsidRPr="00C45522" w14:paraId="1FE25204" w14:textId="77777777" w:rsidTr="00C9619F">
        <w:trPr>
          <w:cantSplit/>
          <w:trHeight w:val="1120"/>
        </w:trPr>
        <w:tc>
          <w:tcPr>
            <w:tcW w:w="1250" w:type="pct"/>
            <w:tcBorders>
              <w:top w:val="nil"/>
              <w:left w:val="single" w:sz="4" w:space="0" w:color="auto"/>
              <w:bottom w:val="single" w:sz="4" w:space="0" w:color="auto"/>
              <w:right w:val="single" w:sz="4" w:space="0" w:color="auto"/>
            </w:tcBorders>
            <w:shd w:val="clear" w:color="auto" w:fill="auto"/>
            <w:hideMark/>
          </w:tcPr>
          <w:p w14:paraId="241E0E6E" w14:textId="02BA87A0" w:rsidR="00C45522" w:rsidRPr="00B21A99" w:rsidRDefault="00C45522" w:rsidP="00B21A99">
            <w:pPr>
              <w:spacing w:before="0" w:after="0"/>
              <w:contextualSpacing/>
              <w:jc w:val="left"/>
              <w:rPr>
                <w:lang w:eastAsia="fr-FR"/>
              </w:rPr>
            </w:pPr>
            <w:r w:rsidRPr="00B21A99">
              <w:rPr>
                <w:lang w:eastAsia="fr-FR"/>
              </w:rPr>
              <w:lastRenderedPageBreak/>
              <w:t xml:space="preserve">Importers </w:t>
            </w:r>
            <w:r w:rsidR="0083705E">
              <w:rPr>
                <w:lang w:eastAsia="fr-FR"/>
              </w:rPr>
              <w:t xml:space="preserve">and distributors </w:t>
            </w:r>
            <w:r w:rsidRPr="00B21A99">
              <w:rPr>
                <w:lang w:eastAsia="fr-FR"/>
              </w:rPr>
              <w:t>of seed or LMO products that are to be used for food, feed or in processing, and International and local seed producers, including those introducing or producing LMO seed as appropriate</w:t>
            </w:r>
          </w:p>
        </w:tc>
        <w:tc>
          <w:tcPr>
            <w:tcW w:w="1250" w:type="pct"/>
            <w:tcBorders>
              <w:top w:val="nil"/>
              <w:left w:val="nil"/>
              <w:bottom w:val="single" w:sz="4" w:space="0" w:color="auto"/>
              <w:right w:val="single" w:sz="4" w:space="0" w:color="auto"/>
            </w:tcBorders>
            <w:shd w:val="clear" w:color="auto" w:fill="auto"/>
            <w:hideMark/>
          </w:tcPr>
          <w:p w14:paraId="301C613D" w14:textId="77777777" w:rsidR="00C45522" w:rsidRPr="00B21A99" w:rsidRDefault="00C45522" w:rsidP="00B21A99">
            <w:pPr>
              <w:spacing w:before="0" w:after="0"/>
              <w:contextualSpacing/>
              <w:jc w:val="left"/>
              <w:rPr>
                <w:lang w:eastAsia="fr-FR"/>
              </w:rPr>
            </w:pPr>
            <w:r w:rsidRPr="00B21A99">
              <w:rPr>
                <w:lang w:eastAsia="fr-FR"/>
              </w:rPr>
              <w:t>Face barriers/constraints to import LMOs or LMOs products mainly due to the absence of Laws or implementing regulations of Law. Need clear decisions to these issues to proceed.</w:t>
            </w:r>
          </w:p>
        </w:tc>
        <w:tc>
          <w:tcPr>
            <w:tcW w:w="1250" w:type="pct"/>
            <w:tcBorders>
              <w:top w:val="nil"/>
              <w:left w:val="nil"/>
              <w:bottom w:val="single" w:sz="4" w:space="0" w:color="auto"/>
              <w:right w:val="single" w:sz="4" w:space="0" w:color="auto"/>
            </w:tcBorders>
            <w:shd w:val="clear" w:color="auto" w:fill="auto"/>
            <w:hideMark/>
          </w:tcPr>
          <w:p w14:paraId="4BCB1B61" w14:textId="77777777" w:rsidR="00C45522" w:rsidRPr="00B21A99" w:rsidRDefault="00C45522" w:rsidP="00B21A99">
            <w:pPr>
              <w:spacing w:before="0" w:after="0"/>
              <w:contextualSpacing/>
              <w:jc w:val="left"/>
              <w:rPr>
                <w:lang w:eastAsia="fr-FR"/>
              </w:rPr>
            </w:pPr>
            <w:r w:rsidRPr="00B21A99">
              <w:rPr>
                <w:lang w:eastAsia="fr-FR"/>
              </w:rPr>
              <w:t>Seek legal and custom information for export and import of LMOs and LMO products.</w:t>
            </w:r>
          </w:p>
        </w:tc>
        <w:tc>
          <w:tcPr>
            <w:tcW w:w="1250" w:type="pct"/>
            <w:tcBorders>
              <w:top w:val="nil"/>
              <w:left w:val="nil"/>
              <w:bottom w:val="single" w:sz="4" w:space="0" w:color="auto"/>
              <w:right w:val="single" w:sz="4" w:space="0" w:color="auto"/>
            </w:tcBorders>
            <w:shd w:val="clear" w:color="auto" w:fill="auto"/>
            <w:hideMark/>
          </w:tcPr>
          <w:p w14:paraId="49E6373F" w14:textId="77777777" w:rsidR="00C45522" w:rsidRPr="00B21A99" w:rsidRDefault="00C45522" w:rsidP="00B21A99">
            <w:pPr>
              <w:spacing w:before="0" w:after="0"/>
              <w:contextualSpacing/>
              <w:jc w:val="left"/>
              <w:rPr>
                <w:lang w:eastAsia="fr-FR"/>
              </w:rPr>
            </w:pPr>
            <w:r w:rsidRPr="00B21A99">
              <w:rPr>
                <w:lang w:eastAsia="fr-FR"/>
              </w:rPr>
              <w:t>Have financial and technical resources to change</w:t>
            </w:r>
          </w:p>
        </w:tc>
      </w:tr>
      <w:tr w:rsidR="00C45522" w:rsidRPr="00C45522" w14:paraId="0CF9F6DC" w14:textId="77777777" w:rsidTr="00C9619F">
        <w:trPr>
          <w:cantSplit/>
          <w:trHeight w:val="1400"/>
        </w:trPr>
        <w:tc>
          <w:tcPr>
            <w:tcW w:w="1250" w:type="pct"/>
            <w:tcBorders>
              <w:top w:val="nil"/>
              <w:left w:val="single" w:sz="4" w:space="0" w:color="auto"/>
              <w:bottom w:val="single" w:sz="4" w:space="0" w:color="auto"/>
              <w:right w:val="single" w:sz="4" w:space="0" w:color="auto"/>
            </w:tcBorders>
            <w:shd w:val="clear" w:color="auto" w:fill="auto"/>
            <w:hideMark/>
          </w:tcPr>
          <w:p w14:paraId="48712D08" w14:textId="77777777" w:rsidR="00C45522" w:rsidRPr="00B21A99" w:rsidRDefault="00C45522" w:rsidP="00B21A99">
            <w:pPr>
              <w:spacing w:before="0" w:after="0"/>
              <w:contextualSpacing/>
              <w:jc w:val="left"/>
              <w:rPr>
                <w:lang w:eastAsia="fr-FR"/>
              </w:rPr>
            </w:pPr>
            <w:r w:rsidRPr="00B21A99">
              <w:rPr>
                <w:lang w:eastAsia="fr-FR"/>
              </w:rPr>
              <w:t>Scientists, agricultural scientists as appropriate, and social scientists that have an active interest in the production or use of LMOs in the environment or in the food and feed chain</w:t>
            </w:r>
          </w:p>
        </w:tc>
        <w:tc>
          <w:tcPr>
            <w:tcW w:w="1250" w:type="pct"/>
            <w:tcBorders>
              <w:top w:val="nil"/>
              <w:left w:val="nil"/>
              <w:bottom w:val="single" w:sz="4" w:space="0" w:color="auto"/>
              <w:right w:val="single" w:sz="4" w:space="0" w:color="auto"/>
            </w:tcBorders>
            <w:shd w:val="clear" w:color="auto" w:fill="auto"/>
            <w:hideMark/>
          </w:tcPr>
          <w:p w14:paraId="38D973FB" w14:textId="77777777" w:rsidR="00C45522" w:rsidRPr="00B21A99" w:rsidRDefault="00C45522" w:rsidP="00B21A99">
            <w:pPr>
              <w:spacing w:before="0" w:after="0"/>
              <w:contextualSpacing/>
              <w:jc w:val="left"/>
              <w:rPr>
                <w:lang w:eastAsia="fr-FR"/>
              </w:rPr>
            </w:pPr>
            <w:r w:rsidRPr="00B21A99">
              <w:rPr>
                <w:lang w:eastAsia="fr-FR"/>
              </w:rPr>
              <w:t>Have technical and laboratory problems during their research and poor access to scientific papers. Need support to install appropriate biosafety measures to prevent unintentional release of specific LMOs into the environment.</w:t>
            </w:r>
          </w:p>
        </w:tc>
        <w:tc>
          <w:tcPr>
            <w:tcW w:w="1250" w:type="pct"/>
            <w:tcBorders>
              <w:top w:val="nil"/>
              <w:left w:val="nil"/>
              <w:bottom w:val="single" w:sz="4" w:space="0" w:color="auto"/>
              <w:right w:val="single" w:sz="4" w:space="0" w:color="auto"/>
            </w:tcBorders>
            <w:shd w:val="clear" w:color="auto" w:fill="auto"/>
            <w:hideMark/>
          </w:tcPr>
          <w:p w14:paraId="0943497E" w14:textId="77777777" w:rsidR="00C45522" w:rsidRPr="00B21A99" w:rsidRDefault="00C45522" w:rsidP="00B21A99">
            <w:pPr>
              <w:spacing w:before="0" w:after="0"/>
              <w:contextualSpacing/>
              <w:jc w:val="left"/>
              <w:rPr>
                <w:lang w:eastAsia="fr-FR"/>
              </w:rPr>
            </w:pPr>
            <w:r w:rsidRPr="00B21A99">
              <w:rPr>
                <w:lang w:eastAsia="fr-FR"/>
              </w:rPr>
              <w:t>Seek technical and scientific information, including full text papers on Biotechnology and LMOs.</w:t>
            </w:r>
          </w:p>
        </w:tc>
        <w:tc>
          <w:tcPr>
            <w:tcW w:w="1250" w:type="pct"/>
            <w:tcBorders>
              <w:top w:val="nil"/>
              <w:left w:val="nil"/>
              <w:bottom w:val="single" w:sz="4" w:space="0" w:color="auto"/>
              <w:right w:val="single" w:sz="4" w:space="0" w:color="auto"/>
            </w:tcBorders>
            <w:shd w:val="clear" w:color="auto" w:fill="auto"/>
            <w:hideMark/>
          </w:tcPr>
          <w:p w14:paraId="75670A10" w14:textId="77777777" w:rsidR="00C45522" w:rsidRPr="00B21A99" w:rsidRDefault="00C45522" w:rsidP="00B21A99">
            <w:pPr>
              <w:spacing w:before="0" w:after="0"/>
              <w:contextualSpacing/>
              <w:jc w:val="left"/>
              <w:rPr>
                <w:lang w:eastAsia="fr-FR"/>
              </w:rPr>
            </w:pPr>
            <w:r w:rsidRPr="00B21A99">
              <w:rPr>
                <w:lang w:eastAsia="fr-FR"/>
              </w:rPr>
              <w:t>Have the scientific and technical background to change and involve in capacity building</w:t>
            </w:r>
          </w:p>
        </w:tc>
      </w:tr>
      <w:tr w:rsidR="00C45522" w:rsidRPr="00C45522" w14:paraId="1BC4F9A8" w14:textId="77777777" w:rsidTr="00C9619F">
        <w:trPr>
          <w:cantSplit/>
          <w:trHeight w:val="560"/>
        </w:trPr>
        <w:tc>
          <w:tcPr>
            <w:tcW w:w="1250" w:type="pct"/>
            <w:tcBorders>
              <w:top w:val="nil"/>
              <w:left w:val="single" w:sz="4" w:space="0" w:color="auto"/>
              <w:bottom w:val="single" w:sz="4" w:space="0" w:color="auto"/>
              <w:right w:val="single" w:sz="4" w:space="0" w:color="auto"/>
            </w:tcBorders>
            <w:shd w:val="clear" w:color="auto" w:fill="auto"/>
            <w:hideMark/>
          </w:tcPr>
          <w:p w14:paraId="6C8010E3" w14:textId="77777777" w:rsidR="00C45522" w:rsidRPr="00B21A99" w:rsidRDefault="00C45522" w:rsidP="00B21A99">
            <w:pPr>
              <w:spacing w:before="0" w:after="0"/>
              <w:contextualSpacing/>
              <w:jc w:val="left"/>
              <w:rPr>
                <w:lang w:eastAsia="fr-FR"/>
              </w:rPr>
            </w:pPr>
            <w:r w:rsidRPr="00B21A99">
              <w:rPr>
                <w:lang w:eastAsia="fr-FR"/>
              </w:rPr>
              <w:t>Others groups that may be identified through local contacts and to satisfy local requirements</w:t>
            </w:r>
          </w:p>
        </w:tc>
        <w:tc>
          <w:tcPr>
            <w:tcW w:w="1250" w:type="pct"/>
            <w:tcBorders>
              <w:top w:val="nil"/>
              <w:left w:val="nil"/>
              <w:bottom w:val="single" w:sz="4" w:space="0" w:color="auto"/>
              <w:right w:val="single" w:sz="4" w:space="0" w:color="auto"/>
            </w:tcBorders>
            <w:shd w:val="clear" w:color="auto" w:fill="auto"/>
            <w:hideMark/>
          </w:tcPr>
          <w:p w14:paraId="0814D2CC" w14:textId="77777777" w:rsidR="00C45522" w:rsidRPr="00B21A99" w:rsidRDefault="00C45522" w:rsidP="00B21A99">
            <w:pPr>
              <w:spacing w:before="0" w:after="0"/>
              <w:contextualSpacing/>
              <w:jc w:val="left"/>
              <w:rPr>
                <w:lang w:eastAsia="fr-FR"/>
              </w:rPr>
            </w:pPr>
            <w:r w:rsidRPr="00B21A99">
              <w:rPr>
                <w:lang w:eastAsia="fr-FR"/>
              </w:rPr>
              <w:t>Ignorance of all aspects related to LMOs</w:t>
            </w:r>
          </w:p>
        </w:tc>
        <w:tc>
          <w:tcPr>
            <w:tcW w:w="1250" w:type="pct"/>
            <w:tcBorders>
              <w:top w:val="nil"/>
              <w:left w:val="nil"/>
              <w:bottom w:val="single" w:sz="4" w:space="0" w:color="auto"/>
              <w:right w:val="single" w:sz="4" w:space="0" w:color="auto"/>
            </w:tcBorders>
            <w:shd w:val="clear" w:color="auto" w:fill="auto"/>
            <w:hideMark/>
          </w:tcPr>
          <w:p w14:paraId="21E7992E" w14:textId="77777777" w:rsidR="00C45522" w:rsidRPr="00B21A99" w:rsidRDefault="00C45522" w:rsidP="00B21A99">
            <w:pPr>
              <w:spacing w:before="0" w:after="0"/>
              <w:contextualSpacing/>
              <w:jc w:val="left"/>
              <w:rPr>
                <w:lang w:eastAsia="fr-FR"/>
              </w:rPr>
            </w:pPr>
            <w:r w:rsidRPr="00B21A99">
              <w:rPr>
                <w:lang w:eastAsia="fr-FR"/>
              </w:rPr>
              <w:t>Seek basic and easy information on this LMO issue.</w:t>
            </w:r>
          </w:p>
        </w:tc>
        <w:tc>
          <w:tcPr>
            <w:tcW w:w="1250" w:type="pct"/>
            <w:tcBorders>
              <w:top w:val="nil"/>
              <w:left w:val="nil"/>
              <w:bottom w:val="single" w:sz="4" w:space="0" w:color="auto"/>
              <w:right w:val="single" w:sz="4" w:space="0" w:color="auto"/>
            </w:tcBorders>
            <w:shd w:val="clear" w:color="auto" w:fill="auto"/>
            <w:hideMark/>
          </w:tcPr>
          <w:p w14:paraId="4CEC2E9C" w14:textId="77777777" w:rsidR="00C45522" w:rsidRPr="00B21A99" w:rsidRDefault="00C45522" w:rsidP="00B21A99">
            <w:pPr>
              <w:spacing w:before="0" w:after="0"/>
              <w:contextualSpacing/>
              <w:jc w:val="left"/>
              <w:rPr>
                <w:lang w:eastAsia="fr-FR"/>
              </w:rPr>
            </w:pPr>
            <w:r w:rsidRPr="00B21A99">
              <w:rPr>
                <w:lang w:eastAsia="fr-FR"/>
              </w:rPr>
              <w:t>moderate will to change</w:t>
            </w:r>
          </w:p>
        </w:tc>
      </w:tr>
    </w:tbl>
    <w:p w14:paraId="6EAA537B" w14:textId="77777777" w:rsidR="00C45522" w:rsidRDefault="00C45522" w:rsidP="001B1AF7">
      <w:pPr>
        <w:rPr>
          <w:lang w:val="en-GB"/>
        </w:rPr>
        <w:sectPr w:rsidR="00C45522" w:rsidSect="00C9619F">
          <w:pgSz w:w="15840" w:h="12240" w:orient="landscape" w:code="1"/>
          <w:pgMar w:top="1584" w:right="1440" w:bottom="1584" w:left="1440" w:header="706" w:footer="706" w:gutter="0"/>
          <w:cols w:space="708"/>
          <w:docGrid w:linePitch="360"/>
        </w:sectPr>
      </w:pPr>
    </w:p>
    <w:p w14:paraId="2F437EF9" w14:textId="3A8DC4C0" w:rsidR="0025253F" w:rsidRPr="007E06DD" w:rsidRDefault="00AE583F" w:rsidP="00373782">
      <w:pPr>
        <w:pStyle w:val="Heading3"/>
      </w:pPr>
      <w:bookmarkStart w:id="52" w:name="_Toc287718084"/>
      <w:bookmarkStart w:id="53" w:name="_Toc411962220"/>
      <w:r>
        <w:lastRenderedPageBreak/>
        <w:t>2.7</w:t>
      </w:r>
      <w:r w:rsidR="00454B47" w:rsidRPr="00777A2C">
        <w:t xml:space="preserve"> </w:t>
      </w:r>
      <w:r w:rsidR="0025253F" w:rsidRPr="007E06DD">
        <w:t>Baseline analysis and gaps</w:t>
      </w:r>
      <w:bookmarkEnd w:id="52"/>
      <w:bookmarkEnd w:id="53"/>
    </w:p>
    <w:p w14:paraId="5E5B1EC2" w14:textId="77777777" w:rsidR="0083453C" w:rsidRPr="00777A2C" w:rsidRDefault="0083453C" w:rsidP="00C9619F">
      <w:pPr>
        <w:pStyle w:val="Heading4"/>
      </w:pPr>
      <w:r w:rsidRPr="00777A2C">
        <w:t>Initial Baseline for Objective indicators</w:t>
      </w:r>
    </w:p>
    <w:p w14:paraId="68B7D815" w14:textId="38C284F4" w:rsidR="00AA32F7" w:rsidRDefault="0083453C" w:rsidP="001D3AE4">
      <w:pPr>
        <w:pStyle w:val="NN2"/>
      </w:pPr>
      <w:r w:rsidRPr="00354060">
        <w:t xml:space="preserve">One of the difficulties faced by this project is that the baseline is very different for each of the countries that will be involved. </w:t>
      </w:r>
      <w:r w:rsidR="00753B16">
        <w:t xml:space="preserve">Figure 2 shows the map of Parties to the CPB. </w:t>
      </w:r>
      <w:r w:rsidRPr="00354060">
        <w:t>Targeted countries are coloured green i</w:t>
      </w:r>
      <w:r w:rsidRPr="000B588D">
        <w:t xml:space="preserve">n the </w:t>
      </w:r>
      <w:r w:rsidRPr="00296DE8">
        <w:t>map below</w:t>
      </w:r>
      <w:r w:rsidRPr="000B588D">
        <w:t xml:space="preserve">; other </w:t>
      </w:r>
      <w:r w:rsidR="00AE31E1">
        <w:t>Parties</w:t>
      </w:r>
      <w:r w:rsidR="00AE31E1" w:rsidRPr="000B588D">
        <w:t xml:space="preserve"> </w:t>
      </w:r>
      <w:r w:rsidRPr="000B588D">
        <w:t xml:space="preserve">of the CPB are in red. </w:t>
      </w:r>
    </w:p>
    <w:p w14:paraId="02837FF0" w14:textId="2B09B591" w:rsidR="00753B16" w:rsidRDefault="00753B16" w:rsidP="00415F1E">
      <w:pPr>
        <w:pStyle w:val="Figure"/>
        <w:rPr>
          <w:lang w:eastAsia="fr-FR"/>
        </w:rPr>
      </w:pPr>
      <w:r w:rsidRPr="009D55BF">
        <w:rPr>
          <w:noProof/>
          <w:lang w:val="en-US"/>
        </w:rPr>
        <w:drawing>
          <wp:inline distT="0" distB="0" distL="0" distR="0" wp14:anchorId="7B5B8ED5" wp14:editId="5FA52551">
            <wp:extent cx="5544000" cy="2927899"/>
            <wp:effectExtent l="0" t="0" r="0"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a:extLst>
                        <a:ext uri="{28A0092B-C50C-407E-A947-70E740481C1C}">
                          <a14:useLocalDpi xmlns:a14="http://schemas.microsoft.com/office/drawing/2010/main" val="0"/>
                        </a:ext>
                      </a:extLst>
                    </a:blip>
                    <a:srcRect l="6937" t="6500" b="9000"/>
                    <a:stretch/>
                  </pic:blipFill>
                  <pic:spPr bwMode="auto">
                    <a:xfrm>
                      <a:off x="0" y="0"/>
                      <a:ext cx="5544000" cy="2927899"/>
                    </a:xfrm>
                    <a:prstGeom prst="rect">
                      <a:avLst/>
                    </a:prstGeom>
                    <a:noFill/>
                    <a:ln>
                      <a:noFill/>
                    </a:ln>
                    <a:extLst>
                      <a:ext uri="{53640926-AAD7-44D8-BBD7-CCE9431645EC}">
                        <a14:shadowObscured xmlns:a14="http://schemas.microsoft.com/office/drawing/2010/main"/>
                      </a:ext>
                    </a:extLst>
                  </pic:spPr>
                </pic:pic>
              </a:graphicData>
            </a:graphic>
          </wp:inline>
        </w:drawing>
      </w:r>
    </w:p>
    <w:p w14:paraId="5D958976" w14:textId="19736813" w:rsidR="00753B16" w:rsidRDefault="00753B16" w:rsidP="00415F1E">
      <w:pPr>
        <w:pStyle w:val="Figure"/>
        <w:rPr>
          <w:lang w:eastAsia="fr-FR"/>
        </w:rPr>
      </w:pPr>
      <w:bookmarkStart w:id="54" w:name="_Toc268021163"/>
      <w:bookmarkStart w:id="55" w:name="_Toc287718142"/>
      <w:r>
        <w:rPr>
          <w:lang w:eastAsia="fr-FR"/>
        </w:rPr>
        <w:t xml:space="preserve">Figure </w:t>
      </w:r>
      <w:r>
        <w:rPr>
          <w:lang w:eastAsia="fr-FR"/>
        </w:rPr>
        <w:fldChar w:fldCharType="begin"/>
      </w:r>
      <w:r>
        <w:rPr>
          <w:lang w:eastAsia="fr-FR"/>
        </w:rPr>
        <w:instrText xml:space="preserve"> </w:instrText>
      </w:r>
      <w:r w:rsidR="00457320">
        <w:rPr>
          <w:lang w:eastAsia="fr-FR"/>
        </w:rPr>
        <w:instrText>LISTNUM</w:instrText>
      </w:r>
      <w:r>
        <w:rPr>
          <w:lang w:eastAsia="fr-FR"/>
        </w:rPr>
        <w:instrText xml:space="preserve"> Figure </w:instrText>
      </w:r>
      <w:r>
        <w:rPr>
          <w:lang w:eastAsia="fr-FR"/>
        </w:rPr>
        <w:fldChar w:fldCharType="end">
          <w:numberingChange w:id="56" w:author="Alex Owusu-Biney" w:date="2016-02-26T12:52:00Z" w:original="2."/>
        </w:fldChar>
      </w:r>
      <w:r>
        <w:rPr>
          <w:lang w:eastAsia="fr-FR"/>
        </w:rPr>
        <w:t xml:space="preserve"> Countries Parties to the CPB (target countries in green)</w:t>
      </w:r>
      <w:bookmarkEnd w:id="54"/>
      <w:bookmarkEnd w:id="55"/>
    </w:p>
    <w:p w14:paraId="20CABEF3" w14:textId="1786DD74" w:rsidR="00AA32F7" w:rsidRDefault="0083453C" w:rsidP="001D3AE4">
      <w:pPr>
        <w:pStyle w:val="NN2"/>
      </w:pPr>
      <w:r w:rsidRPr="000B588D">
        <w:t>The range of population and country area is enormous, with Niue (population less than 10</w:t>
      </w:r>
      <w:r w:rsidR="00AA32F7">
        <w:t>,</w:t>
      </w:r>
      <w:r w:rsidRPr="000B588D">
        <w:t xml:space="preserve">000 and an area of less than 260 </w:t>
      </w:r>
      <w:r w:rsidR="003B251E" w:rsidRPr="00CD7779">
        <w:t>km</w:t>
      </w:r>
      <w:r w:rsidR="003B251E" w:rsidRPr="00C9619F">
        <w:rPr>
          <w:vertAlign w:val="superscript"/>
        </w:rPr>
        <w:t>2</w:t>
      </w:r>
      <w:r w:rsidRPr="00CD7779">
        <w:t>) and China (population approximately 1</w:t>
      </w:r>
      <w:r w:rsidR="00AA32F7">
        <w:t>,</w:t>
      </w:r>
      <w:r w:rsidRPr="00CD7779">
        <w:t>350 million and area of close to a million square kilometres). Population density varies enormously as well, with Bangladesh having over 1</w:t>
      </w:r>
      <w:r w:rsidR="00AA32F7">
        <w:t>,</w:t>
      </w:r>
      <w:r w:rsidRPr="00CD7779">
        <w:t>100 people/km</w:t>
      </w:r>
      <w:r w:rsidRPr="00C9619F">
        <w:rPr>
          <w:vertAlign w:val="superscript"/>
        </w:rPr>
        <w:t>2</w:t>
      </w:r>
      <w:r w:rsidRPr="00971D9B">
        <w:t xml:space="preserve"> and Mongolia with fewer than 2 people/km</w:t>
      </w:r>
      <w:r w:rsidRPr="00C9619F">
        <w:rPr>
          <w:vertAlign w:val="superscript"/>
        </w:rPr>
        <w:t>2</w:t>
      </w:r>
      <w:r w:rsidRPr="00971D9B">
        <w:t xml:space="preserve">. </w:t>
      </w:r>
    </w:p>
    <w:p w14:paraId="1D0C210F" w14:textId="0FCC6C5F" w:rsidR="00AA32F7" w:rsidRDefault="004E4797" w:rsidP="001D3AE4">
      <w:pPr>
        <w:pStyle w:val="NN2"/>
      </w:pPr>
      <w:r>
        <w:t xml:space="preserve">Regarding LMO use, </w:t>
      </w:r>
      <w:r w:rsidR="002C75C3">
        <w:t xml:space="preserve">the range is again vast; with for example </w:t>
      </w:r>
      <w:r w:rsidR="0083453C" w:rsidRPr="00971D9B">
        <w:t xml:space="preserve">China cultivating LMOs whilst most of Africa is not. </w:t>
      </w:r>
    </w:p>
    <w:p w14:paraId="755CF970" w14:textId="7A529145" w:rsidR="007C3F5C" w:rsidRDefault="004E4797" w:rsidP="001D3AE4">
      <w:pPr>
        <w:pStyle w:val="NN2"/>
      </w:pPr>
      <w:r>
        <w:t>Although i</w:t>
      </w:r>
      <w:r w:rsidR="0083453C" w:rsidRPr="00971D9B">
        <w:t>t is difficult to identify an effective baseline, it will be possible to measure outcomes through the appearance on the global BCH of new material and statistics relating to the use of the data placed there. The development of national and regional databases compared to that at the beginning of the project permits identification of outcome even where comparative baselines cannot easily be identified.</w:t>
      </w:r>
      <w:r w:rsidR="007C3F5C" w:rsidRPr="007C3F5C">
        <w:t xml:space="preserve"> </w:t>
      </w:r>
    </w:p>
    <w:p w14:paraId="006C9775" w14:textId="6E859FDD" w:rsidR="00542A46" w:rsidRPr="00542A46" w:rsidRDefault="00542A46" w:rsidP="001D3AE4">
      <w:pPr>
        <w:pStyle w:val="NN2"/>
      </w:pPr>
      <w:r w:rsidRPr="00542A46">
        <w:t>Global and sub-regional networking (Project’s Component 1) has been promoted during BCH-II project. Only project’s participating countries were involved and networking and sharing of experiences stops as project stops as new participating countries will be involved. The BCH-III Project will takeover these regional networks and make them sustainable through the establishment where appropriate of a regional BCH and/or through the involvement of regional Centres of excellence that cater further BCH/Biosafety capacity building activities.</w:t>
      </w:r>
    </w:p>
    <w:p w14:paraId="3DEA5962" w14:textId="77777777" w:rsidR="00542A46" w:rsidRPr="00542A46" w:rsidRDefault="00542A46" w:rsidP="001D3AE4">
      <w:pPr>
        <w:pStyle w:val="NN2"/>
      </w:pPr>
      <w:r>
        <w:t xml:space="preserve"> </w:t>
      </w:r>
      <w:r w:rsidRPr="00542A46">
        <w:t>The baseline for Training Materials (Project’s Component 2) will be that prepared by previous BCH Projects as it will serve as base for all BCH-III Project’s training activities. They will be updated according to new features of the BCH Central Portal, and enriched with new ones (one more language, i.e. Chinese, virtual courses and webinars).</w:t>
      </w:r>
    </w:p>
    <w:p w14:paraId="6273E9AE" w14:textId="77777777" w:rsidR="00542A46" w:rsidRPr="00542A46" w:rsidRDefault="00542A46" w:rsidP="00542A46">
      <w:pPr>
        <w:numPr>
          <w:ilvl w:val="0"/>
          <w:numId w:val="42"/>
        </w:numPr>
        <w:tabs>
          <w:tab w:val="left" w:pos="567"/>
        </w:tabs>
        <w:ind w:left="567" w:hanging="567"/>
        <w:rPr>
          <w:lang w:val="en-GB"/>
        </w:rPr>
      </w:pPr>
      <w:r w:rsidRPr="00542A46">
        <w:rPr>
          <w:lang w:val="en-GB"/>
        </w:rPr>
        <w:lastRenderedPageBreak/>
        <w:t>On the sustainability of the Regional Advisors network (Project’s Component 3), the baseline for training delivery and expertise will rely on the RAs established since BCH-I. Although most of RAs have participated to the BCH-II phase, several have not been operational since 2012, and others since 2009.</w:t>
      </w:r>
    </w:p>
    <w:p w14:paraId="13D89354" w14:textId="77777777" w:rsidR="00542A46" w:rsidRPr="00542A46" w:rsidRDefault="00542A46" w:rsidP="00542A46">
      <w:pPr>
        <w:numPr>
          <w:ilvl w:val="0"/>
          <w:numId w:val="42"/>
        </w:numPr>
        <w:tabs>
          <w:tab w:val="left" w:pos="567"/>
        </w:tabs>
        <w:ind w:left="567" w:hanging="567"/>
        <w:rPr>
          <w:lang w:val="en-GB"/>
        </w:rPr>
      </w:pPr>
      <w:r w:rsidRPr="00542A46">
        <w:rPr>
          <w:lang w:val="en-GB"/>
        </w:rPr>
        <w:t>For Project’s Component 4, most of government representatives, i.e. BCH National Focal Points, have attended BCH training activities. However, due to a high turnover and because they are not fully dedicated to their national BCH, most of them need further BCH trainings. Moreover, all BCH-III countries have not participated to BCH-II Project, so the baseline might be that of countries BCH status in 2009. As the BCH has been revamped fully in 2011, all procedures for retrieving and registering information have evolved and previous knowledge on BCH use has to be fully updated.</w:t>
      </w:r>
    </w:p>
    <w:p w14:paraId="7698AC31" w14:textId="6BC1D370" w:rsidR="00542A46" w:rsidRPr="00542A46" w:rsidRDefault="00542A46" w:rsidP="00542A46">
      <w:pPr>
        <w:numPr>
          <w:ilvl w:val="0"/>
          <w:numId w:val="42"/>
        </w:numPr>
        <w:tabs>
          <w:tab w:val="left" w:pos="567"/>
        </w:tabs>
        <w:ind w:left="567" w:hanging="567"/>
        <w:rPr>
          <w:lang w:val="en-GB"/>
        </w:rPr>
      </w:pPr>
      <w:r w:rsidRPr="00542A46">
        <w:rPr>
          <w:lang w:val="en-GB"/>
        </w:rPr>
        <w:t xml:space="preserve">Regarding national procedures and coordination between national institutions that hold LMO information, the </w:t>
      </w:r>
      <w:r>
        <w:rPr>
          <w:lang w:val="en-GB"/>
        </w:rPr>
        <w:t>“</w:t>
      </w:r>
      <w:r w:rsidRPr="00542A46">
        <w:rPr>
          <w:lang w:val="en-GB"/>
        </w:rPr>
        <w:t>so-called information providers</w:t>
      </w:r>
      <w:r>
        <w:rPr>
          <w:lang w:val="en-GB"/>
        </w:rPr>
        <w:t>”</w:t>
      </w:r>
      <w:r w:rsidRPr="00542A46">
        <w:rPr>
          <w:lang w:val="en-GB"/>
        </w:rPr>
        <w:t xml:space="preserve">, </w:t>
      </w:r>
      <w:r w:rsidR="00AC0E09" w:rsidRPr="00542A46">
        <w:rPr>
          <w:lang w:val="en-GB"/>
        </w:rPr>
        <w:t>and the</w:t>
      </w:r>
      <w:r w:rsidRPr="00542A46">
        <w:rPr>
          <w:lang w:val="en-GB"/>
        </w:rPr>
        <w:t xml:space="preserve"> baseline will be the status of NBF in the country. However, although most BCH-III participating countries have at least a draft NBF, these NBFs are in their majority</w:t>
      </w:r>
      <w:r>
        <w:rPr>
          <w:lang w:val="en-GB"/>
        </w:rPr>
        <w:t xml:space="preserve"> not fully</w:t>
      </w:r>
      <w:r w:rsidRPr="00542A46">
        <w:rPr>
          <w:lang w:val="en-GB"/>
        </w:rPr>
        <w:t xml:space="preserve"> operational. Then, the baseline will be the number of records registered at the BCH before project starts. This is accounted by the project team on the basis of data on the BCH Central portal at project’s initiation, and given elsewhere by the SCBD during COPMOPs, the last data being that reported in the document </w:t>
      </w:r>
      <w:r w:rsidRPr="00542A46">
        <w:rPr>
          <w:kern w:val="22"/>
          <w:lang w:val="en-GB"/>
        </w:rPr>
        <w:t>UNEP/CBD/BS/COP-MOP/7/3 d</w:t>
      </w:r>
      <w:r w:rsidRPr="00542A46">
        <w:rPr>
          <w:lang w:val="en-GB"/>
        </w:rPr>
        <w:t>ated on 7 July 2014.</w:t>
      </w:r>
      <w:r w:rsidR="00AC7E56">
        <w:rPr>
          <w:lang w:val="en-GB"/>
        </w:rPr>
        <w:t xml:space="preserve"> </w:t>
      </w:r>
    </w:p>
    <w:p w14:paraId="3EF24707" w14:textId="6E437324" w:rsidR="00542A46" w:rsidRPr="00F62213" w:rsidRDefault="00542A46" w:rsidP="001D3AE4">
      <w:pPr>
        <w:pStyle w:val="NN2"/>
        <w:numPr>
          <w:ilvl w:val="0"/>
          <w:numId w:val="0"/>
        </w:numPr>
        <w:ind w:left="567"/>
      </w:pPr>
    </w:p>
    <w:p w14:paraId="70B06F24" w14:textId="0288BD75" w:rsidR="0083453C" w:rsidRPr="00777A2C" w:rsidRDefault="0083453C" w:rsidP="00C9619F">
      <w:pPr>
        <w:pStyle w:val="Heading4"/>
      </w:pPr>
      <w:r w:rsidRPr="00777A2C">
        <w:t xml:space="preserve">Government-endorsed strategies and policies: </w:t>
      </w:r>
    </w:p>
    <w:p w14:paraId="76E3E064" w14:textId="77777777" w:rsidR="007A41E8" w:rsidRPr="007A41E8" w:rsidRDefault="007A41E8" w:rsidP="007A41E8">
      <w:pPr>
        <w:numPr>
          <w:ilvl w:val="0"/>
          <w:numId w:val="42"/>
        </w:numPr>
        <w:tabs>
          <w:tab w:val="left" w:pos="567"/>
        </w:tabs>
        <w:ind w:left="567" w:hanging="567"/>
        <w:rPr>
          <w:lang w:val="en-GB"/>
        </w:rPr>
      </w:pPr>
      <w:r w:rsidRPr="007A41E8">
        <w:rPr>
          <w:lang w:val="en-GB"/>
        </w:rPr>
        <w:t>The second national reports</w:t>
      </w:r>
      <w:r w:rsidRPr="007A41E8">
        <w:rPr>
          <w:vertAlign w:val="superscript"/>
          <w:lang w:val="en-GB"/>
        </w:rPr>
        <w:footnoteReference w:id="17"/>
      </w:r>
      <w:r w:rsidRPr="007A41E8">
        <w:rPr>
          <w:lang w:val="en-GB"/>
        </w:rPr>
        <w:t xml:space="preserve"> showed that some progress has been made in terms of drafting national biosafety policy, legal and administrative frameworks. However, in the absence of support from GEF, it is apparent that Biosafety systems will not be fully implemented nor answer the demands expressed by countries or by stakeholders wanting to implement new technologies but hampered by the absence of systems that provide information on decisions, experiences in handling LMOs as a resource to facilitate decisions on introducing new technologies into the environment. </w:t>
      </w:r>
    </w:p>
    <w:p w14:paraId="39EDCBF1" w14:textId="77777777" w:rsidR="0083453C" w:rsidRPr="00777A2C" w:rsidRDefault="0083453C" w:rsidP="00C9619F">
      <w:pPr>
        <w:pStyle w:val="Heading4"/>
      </w:pPr>
      <w:r w:rsidRPr="00777A2C">
        <w:t>Government announced investments in programs and infrastructure:</w:t>
      </w:r>
    </w:p>
    <w:p w14:paraId="7D0BA86F" w14:textId="05D959CA" w:rsidR="007A41E8" w:rsidRDefault="007A41E8" w:rsidP="007A41E8">
      <w:pPr>
        <w:numPr>
          <w:ilvl w:val="0"/>
          <w:numId w:val="42"/>
        </w:numPr>
        <w:tabs>
          <w:tab w:val="left" w:pos="567"/>
        </w:tabs>
        <w:ind w:left="567" w:hanging="567"/>
        <w:rPr>
          <w:lang w:val="en-GB"/>
        </w:rPr>
      </w:pPr>
      <w:r w:rsidRPr="007A41E8">
        <w:rPr>
          <w:lang w:val="en-GB"/>
        </w:rPr>
        <w:t>The NBSAPs of the Parties have provisions on Biosafety including generation and access to information on Biosafety (see Appendix 19).</w:t>
      </w:r>
      <w:r w:rsidR="00AC7E56">
        <w:rPr>
          <w:lang w:val="en-GB"/>
        </w:rPr>
        <w:t xml:space="preserve"> </w:t>
      </w:r>
      <w:r w:rsidRPr="007A41E8">
        <w:rPr>
          <w:lang w:val="en-GB"/>
        </w:rPr>
        <w:t xml:space="preserve">In addition, a review of the second national reports highlights the BCH as one of the critical areas where Parties had requested for additional capacity building support (see http://bch.cbd.int/database/reports/). National Biosafety Frameworks have already been developed in almost all of the countries and national laws on Biosafety already exist in many of the countries. The parties themselves have requested a continuation of the project, hinting at greater congruency with national plans and/or priorities. </w:t>
      </w:r>
    </w:p>
    <w:p w14:paraId="792A4D91" w14:textId="7E5655A6" w:rsidR="007A41E8" w:rsidRPr="007A41E8" w:rsidRDefault="007A41E8" w:rsidP="001D3AE4">
      <w:pPr>
        <w:pStyle w:val="NN2"/>
      </w:pPr>
      <w:r w:rsidRPr="007A41E8">
        <w:t>One of the most important facets of the project is to permit interoperability across national, regional databases and the BCH and to assist in developing a consistent language when dealing with LMOs in the environment.</w:t>
      </w:r>
      <w:r w:rsidR="00AC7E56">
        <w:t xml:space="preserve"> </w:t>
      </w:r>
    </w:p>
    <w:p w14:paraId="3CE43160" w14:textId="77777777" w:rsidR="0083453C" w:rsidRPr="00777A2C" w:rsidRDefault="0083453C" w:rsidP="00C9619F">
      <w:pPr>
        <w:pStyle w:val="Heading4"/>
      </w:pPr>
      <w:r w:rsidRPr="00777A2C">
        <w:lastRenderedPageBreak/>
        <w:t>Legislative frameworks:</w:t>
      </w:r>
    </w:p>
    <w:p w14:paraId="19470B11" w14:textId="752F1FE1" w:rsidR="00AA32F7" w:rsidRDefault="0083453C" w:rsidP="001D3AE4">
      <w:pPr>
        <w:pStyle w:val="NN2"/>
      </w:pPr>
      <w:r w:rsidRPr="007C3F5C">
        <w:t xml:space="preserve">The regulatory framework is there to maintain </w:t>
      </w:r>
      <w:r w:rsidRPr="00124212">
        <w:rPr>
          <w:b/>
        </w:rPr>
        <w:t>trust</w:t>
      </w:r>
      <w:r w:rsidR="00B9543B">
        <w:rPr>
          <w:b/>
        </w:rPr>
        <w:t xml:space="preserve"> and also to empower regulators in decision </w:t>
      </w:r>
      <w:r w:rsidR="00945751">
        <w:rPr>
          <w:b/>
        </w:rPr>
        <w:t>making</w:t>
      </w:r>
      <w:r w:rsidRPr="007C3F5C">
        <w:t xml:space="preserve">, but in many countries it is still not effective. The BCH (local, regional and global) should play an important role by providing </w:t>
      </w:r>
      <w:r w:rsidR="00454B47" w:rsidRPr="007C3F5C">
        <w:t>standards</w:t>
      </w:r>
      <w:r w:rsidRPr="007C3F5C">
        <w:t xml:space="preserve"> of what may be done. Organizations that deploy LMOs will be reluctant to do so without certainty in relation to the legislative/regulatory framework. Those concerned at the impact on the conservation and use of biodiversity also need certainty as to what is and is not allowed. Implementation of the CPB cannot be achieved in isolation, and interaction with other organizations that address problems in similar areas is important to provide an integrated approach to the use of biological diversity and its protection. </w:t>
      </w:r>
    </w:p>
    <w:p w14:paraId="28693841" w14:textId="1A1468F4" w:rsidR="00227D8E" w:rsidRDefault="0083453C" w:rsidP="001D3AE4">
      <w:pPr>
        <w:pStyle w:val="NN2"/>
      </w:pPr>
      <w:r w:rsidRPr="007C3F5C">
        <w:t xml:space="preserve">The obligations that will have to be addressed, and the organisations that help implement these obligations include sanitary and phytosanitary requirements as well as an assurance that the systems in place do not present technical barriers to trade (WTO), address the need to be compliant with the </w:t>
      </w:r>
      <w:r w:rsidR="00C93AE5" w:rsidRPr="007C3F5C">
        <w:t xml:space="preserve">International Treaty </w:t>
      </w:r>
      <w:r w:rsidRPr="007C3F5C">
        <w:t xml:space="preserve">for </w:t>
      </w:r>
      <w:r w:rsidR="00C93AE5" w:rsidRPr="007C3F5C">
        <w:t xml:space="preserve">Plant Genetic Resources </w:t>
      </w:r>
      <w:r w:rsidRPr="007C3F5C">
        <w:t xml:space="preserve">and the </w:t>
      </w:r>
      <w:r w:rsidRPr="00792812">
        <w:rPr>
          <w:i/>
        </w:rPr>
        <w:t>Codex Alimentarius</w:t>
      </w:r>
      <w:r w:rsidRPr="007C3F5C">
        <w:t xml:space="preserve"> (FAO), include industrial uses of LMOs or plant crops (UNIDO)</w:t>
      </w:r>
      <w:r w:rsidR="007C3ADB">
        <w:t>,</w:t>
      </w:r>
      <w:r w:rsidRPr="007C3F5C">
        <w:t xml:space="preserve"> and address the training of scientists in the use of LMO technology and regulation (ICGEB, amongst others).</w:t>
      </w:r>
    </w:p>
    <w:p w14:paraId="3443BA97" w14:textId="77777777" w:rsidR="0083453C" w:rsidRPr="00777A2C" w:rsidRDefault="0083453C" w:rsidP="00C9619F">
      <w:pPr>
        <w:pStyle w:val="Heading4"/>
      </w:pPr>
      <w:r w:rsidRPr="00777A2C">
        <w:t>Transboundary accords, treaties and agreement:</w:t>
      </w:r>
    </w:p>
    <w:p w14:paraId="255A07D3" w14:textId="5285F0DE" w:rsidR="007C3ADB" w:rsidRDefault="0083453C" w:rsidP="001D3AE4">
      <w:pPr>
        <w:pStyle w:val="NN2"/>
      </w:pPr>
      <w:r w:rsidRPr="007C3F5C">
        <w:t xml:space="preserve">Many Parties are not fully compliant with CPB. </w:t>
      </w:r>
      <w:r w:rsidR="00124212">
        <w:t xml:space="preserve">This may well be due to a belief that not using these products in the environment means that action is not needed, or even a lack of information about what is being imported and used. </w:t>
      </w:r>
      <w:r w:rsidRPr="007C3F5C">
        <w:t>In the absence of GEF support, these Parties are likely to continue to be non-compliant, delaying further its implementation at regional and global level and importantly there may be an adverse impact on the safe deployment of LMOs and on the safety of the environment in neighbouring countries.</w:t>
      </w:r>
      <w:r w:rsidR="000A6923" w:rsidRPr="007C3F5C">
        <w:t xml:space="preserve"> </w:t>
      </w:r>
    </w:p>
    <w:p w14:paraId="09EB02BF" w14:textId="77777777" w:rsidR="007C3F5C" w:rsidRPr="00971D9B" w:rsidRDefault="000A6923" w:rsidP="001D3AE4">
      <w:pPr>
        <w:pStyle w:val="NN2"/>
      </w:pPr>
      <w:r w:rsidRPr="007C3F5C">
        <w:t>Transparency through effective use of the BCH and the involvement of the range of stakeholders (with their very different views) should assist in the assurance of compliance.</w:t>
      </w:r>
      <w:r w:rsidR="007C3F5C" w:rsidRPr="007C3F5C">
        <w:t xml:space="preserve"> </w:t>
      </w:r>
    </w:p>
    <w:p w14:paraId="17D50BBE" w14:textId="77777777" w:rsidR="0083453C" w:rsidRPr="00777A2C" w:rsidRDefault="0083453C" w:rsidP="00C9619F">
      <w:pPr>
        <w:pStyle w:val="Heading4"/>
      </w:pPr>
      <w:r w:rsidRPr="00777A2C">
        <w:t>International funding lines from bilateral and multilateral agencies:</w:t>
      </w:r>
    </w:p>
    <w:p w14:paraId="686D7234" w14:textId="77777777" w:rsidR="004F49AF" w:rsidRPr="004F49AF" w:rsidRDefault="004F49AF" w:rsidP="004F49AF">
      <w:pPr>
        <w:numPr>
          <w:ilvl w:val="0"/>
          <w:numId w:val="42"/>
        </w:numPr>
        <w:tabs>
          <w:tab w:val="left" w:pos="567"/>
        </w:tabs>
        <w:ind w:left="567" w:hanging="567"/>
        <w:rPr>
          <w:lang w:val="en-GB"/>
        </w:rPr>
      </w:pPr>
      <w:r w:rsidRPr="004F49AF">
        <w:rPr>
          <w:lang w:val="en-GB"/>
        </w:rPr>
        <w:t>Many developing country Parties have relied on external support to build their capacities in biosafety. It was reported (</w:t>
      </w:r>
      <w:r w:rsidRPr="004F49AF">
        <w:rPr>
          <w:color w:val="000000"/>
          <w:lang w:val="en-GB"/>
        </w:rPr>
        <w:t>UNEP/CBD/BS/COP-MOP/6/7 dated 17 August 2012)</w:t>
      </w:r>
      <w:r w:rsidRPr="004F49AF">
        <w:rPr>
          <w:lang w:val="en-GB"/>
        </w:rPr>
        <w:t xml:space="preserve"> that most of that support is through multilateral channels (39%), largely through the GEF. The rest is through bilateral (37%) and regional channels (23%). Therefore, the absence of GEF support will have a significant decreasing effect on BCH capacity building in the countries and regions and will impact on the 'safe' deployment or fail to permit the development of local skills and hence local varieties desperately needed for sustaining the food systems in many countries. </w:t>
      </w:r>
    </w:p>
    <w:p w14:paraId="4A5D9B08" w14:textId="5120B525" w:rsidR="00F07507" w:rsidRPr="007E06DD" w:rsidRDefault="00AE583F" w:rsidP="00373782">
      <w:pPr>
        <w:pStyle w:val="Heading3"/>
      </w:pPr>
      <w:bookmarkStart w:id="57" w:name="_Toc287718085"/>
      <w:bookmarkStart w:id="58" w:name="_Toc411962221"/>
      <w:r>
        <w:t>2.8</w:t>
      </w:r>
      <w:r w:rsidR="00665AD2" w:rsidRPr="007E06DD">
        <w:t xml:space="preserve"> </w:t>
      </w:r>
      <w:r w:rsidR="00F07507" w:rsidRPr="007E06DD">
        <w:t>Linkages with other GEF and non-GEF interventions</w:t>
      </w:r>
      <w:bookmarkEnd w:id="57"/>
      <w:bookmarkEnd w:id="58"/>
    </w:p>
    <w:p w14:paraId="041170E1" w14:textId="0AAC457D" w:rsidR="007C3ADB" w:rsidRPr="00C9619F" w:rsidRDefault="009707CD" w:rsidP="001D3AE4">
      <w:pPr>
        <w:pStyle w:val="NN2"/>
      </w:pPr>
      <w:r w:rsidRPr="007C3F5C">
        <w:t xml:space="preserve">It </w:t>
      </w:r>
      <w:r w:rsidR="006B7643" w:rsidRPr="007C3F5C">
        <w:t>is important that all the main international organisations that are involved in assisting countries with their use of LMOs will be invited to involve themselves in the working of this project. In particular, the Secretariat of the CBD, particularly those involved in the working and design of the global portal of the BCH</w:t>
      </w:r>
      <w:r w:rsidR="00227D8E">
        <w:t>,</w:t>
      </w:r>
      <w:r w:rsidR="006B7643" w:rsidRPr="007C3F5C">
        <w:t xml:space="preserve"> will have to be intimately involved at all stages. </w:t>
      </w:r>
      <w:r w:rsidR="006B7643" w:rsidRPr="00E2512C">
        <w:t>This project could not proceed without this involvement.</w:t>
      </w:r>
      <w:r w:rsidR="007C3ADB">
        <w:t xml:space="preserve"> </w:t>
      </w:r>
    </w:p>
    <w:p w14:paraId="2C241B97" w14:textId="6ED21F62" w:rsidR="007C3F5C" w:rsidRDefault="007A6D44" w:rsidP="001D3AE4">
      <w:pPr>
        <w:pStyle w:val="NN2"/>
      </w:pPr>
      <w:r w:rsidRPr="00777A2C">
        <w:t xml:space="preserve">The </w:t>
      </w:r>
      <w:r w:rsidR="006B7643" w:rsidRPr="007E06DD">
        <w:t xml:space="preserve">Food and Agriculture Organisation </w:t>
      </w:r>
      <w:r w:rsidR="002C1DC3" w:rsidRPr="007E06DD">
        <w:t xml:space="preserve">(FAO) </w:t>
      </w:r>
      <w:r w:rsidR="006B7643" w:rsidRPr="007E06DD">
        <w:t>has a major input into agricultural uses of LMOs and will be invited to participate</w:t>
      </w:r>
      <w:r w:rsidR="00116548" w:rsidRPr="007E06DD">
        <w:t xml:space="preserve">. Their input is important </w:t>
      </w:r>
      <w:r w:rsidR="00227D8E">
        <w:t>so are</w:t>
      </w:r>
      <w:r w:rsidR="00227D8E" w:rsidRPr="007E06DD">
        <w:t xml:space="preserve"> </w:t>
      </w:r>
      <w:r w:rsidR="00116548" w:rsidRPr="007E06DD">
        <w:t xml:space="preserve">the implications of some of the major treaties in agriculture </w:t>
      </w:r>
      <w:r w:rsidR="00227D8E" w:rsidRPr="007E06DD">
        <w:t xml:space="preserve">on the regulatory regime for the use of LMOs </w:t>
      </w:r>
      <w:r w:rsidR="00116548" w:rsidRPr="007E06DD">
        <w:t>including the International Plant Protection Convention (IPPC</w:t>
      </w:r>
      <w:r w:rsidR="00685CD4" w:rsidRPr="007E06DD">
        <w:t xml:space="preserve">) </w:t>
      </w:r>
      <w:r w:rsidR="00116548" w:rsidRPr="007E06DD">
        <w:t>and the International Treaty on Plant Genetic resources (</w:t>
      </w:r>
      <w:r w:rsidR="00685CD4" w:rsidRPr="007E06DD">
        <w:t>ITPGR)</w:t>
      </w:r>
      <w:r w:rsidR="002951F5">
        <w:t>.</w:t>
      </w:r>
      <w:r w:rsidR="006B7643" w:rsidRPr="007E06DD">
        <w:t xml:space="preserve"> </w:t>
      </w:r>
      <w:r w:rsidR="00227D8E">
        <w:t>Moreover, t</w:t>
      </w:r>
      <w:r w:rsidR="00093356">
        <w:t xml:space="preserve">he </w:t>
      </w:r>
      <w:r w:rsidR="002D1B38">
        <w:t xml:space="preserve">FAO </w:t>
      </w:r>
      <w:r w:rsidR="00093356" w:rsidRPr="00792812">
        <w:rPr>
          <w:i/>
        </w:rPr>
        <w:t>Codex Alimentarius</w:t>
      </w:r>
      <w:r w:rsidR="00093356">
        <w:t xml:space="preserve"> </w:t>
      </w:r>
      <w:r w:rsidR="002D1B38">
        <w:t>is the international reference for food safety and will</w:t>
      </w:r>
      <w:r w:rsidR="00093356">
        <w:t xml:space="preserve"> also </w:t>
      </w:r>
      <w:r w:rsidR="002D1B38">
        <w:t>be invited to participate</w:t>
      </w:r>
      <w:r w:rsidR="00093356">
        <w:t xml:space="preserve">. </w:t>
      </w:r>
      <w:r w:rsidR="00B9543B">
        <w:t xml:space="preserve">The project will also work closely with FAO’s GM platform which mandates member states to share information </w:t>
      </w:r>
      <w:r w:rsidR="00B9543B" w:rsidRPr="00B9543B">
        <w:t xml:space="preserve">on safety assessment of foods </w:t>
      </w:r>
      <w:r w:rsidR="00B9543B" w:rsidRPr="00B9543B">
        <w:lastRenderedPageBreak/>
        <w:t>derived from recombinant-DNA plants authorized in accordance with the Codex “Guideline for the conduct of food safety assessment of foods derived from recombinant-DNA plants (CAC/GL 45-2003, annex III adopted in 2008) ". This Platform also facilitates the effective utilization of food safety assessment in situations of Low Level Presence (LLP) of r-DNA plant materials in food.</w:t>
      </w:r>
      <w:r w:rsidR="00AC7E56">
        <w:t xml:space="preserve"> </w:t>
      </w:r>
      <w:r w:rsidR="00513252">
        <w:t xml:space="preserve">Opportunities will be created for sharing of relevant information on this platform through the planned regional and sub regional activities. </w:t>
      </w:r>
      <w:r w:rsidR="002951F5" w:rsidRPr="007E06DD">
        <w:t>S</w:t>
      </w:r>
      <w:r w:rsidR="006B7643" w:rsidRPr="007E06DD">
        <w:t>imilarly UNIDO will have an input both in relation to agricultural and industrial uses of LMOs. Other international organisations that have an input, including education and the science of LMOs</w:t>
      </w:r>
      <w:r w:rsidR="002D1B38">
        <w:t>, such as ICGEB,</w:t>
      </w:r>
      <w:r w:rsidR="006B7643" w:rsidRPr="007E06DD">
        <w:t xml:space="preserve"> will be consulted and where appropriate, involved.</w:t>
      </w:r>
      <w:r w:rsidR="007C3F5C" w:rsidRPr="007E06DD">
        <w:t xml:space="preserve"> </w:t>
      </w:r>
    </w:p>
    <w:p w14:paraId="2EAE9783" w14:textId="18A05EF4" w:rsidR="000D6D78" w:rsidRDefault="000A6923" w:rsidP="001D3AE4">
      <w:pPr>
        <w:pStyle w:val="NN2"/>
      </w:pPr>
      <w:r w:rsidRPr="00227D8E">
        <w:t>As identified earlier, there are a number of projects aimed at improving the take-up of LMOs in many countries, or for assisting countries in identifying imported LMOs</w:t>
      </w:r>
      <w:r w:rsidR="00126863" w:rsidRPr="00227D8E">
        <w:t xml:space="preserve">. This project is </w:t>
      </w:r>
      <w:r w:rsidR="00513252">
        <w:t xml:space="preserve">aimed at supporting </w:t>
      </w:r>
      <w:r w:rsidR="00126863" w:rsidRPr="00227D8E">
        <w:t xml:space="preserve">countries with implementing the CPB – </w:t>
      </w:r>
      <w:r w:rsidR="00513252">
        <w:t xml:space="preserve">even though </w:t>
      </w:r>
      <w:r w:rsidR="00126863" w:rsidRPr="00227D8E">
        <w:t>it does not address risk assessment and risk management, two important pillars of the CPB</w:t>
      </w:r>
      <w:r w:rsidR="00513252">
        <w:t>, it focuses on a third important pillar of the CPB – information sharing</w:t>
      </w:r>
      <w:r w:rsidR="00126863" w:rsidRPr="00227D8E">
        <w:t>. However, it can, should and will interact</w:t>
      </w:r>
      <w:r w:rsidRPr="00227D8E">
        <w:t xml:space="preserve"> </w:t>
      </w:r>
      <w:r w:rsidR="00126863" w:rsidRPr="00227D8E">
        <w:t>with those projects where there is overlap – an example will be the ICGEB project in African Countries supported by the Gates Foundation</w:t>
      </w:r>
      <w:r w:rsidR="00C17668" w:rsidRPr="00376E8F">
        <w:rPr>
          <w:vertAlign w:val="superscript"/>
        </w:rPr>
        <w:footnoteReference w:id="18"/>
      </w:r>
      <w:r w:rsidR="00126863" w:rsidRPr="00376E8F">
        <w:rPr>
          <w:vertAlign w:val="superscript"/>
        </w:rPr>
        <w:t>.</w:t>
      </w:r>
      <w:r w:rsidR="00126863" w:rsidRPr="00227D8E">
        <w:t xml:space="preserve"> This project is fundamentally about ensuring the effective use of the BCH –in terms of ensuring the information that is required is present in the BCH, and max</w:t>
      </w:r>
      <w:r w:rsidR="00AD441F" w:rsidRPr="00227D8E">
        <w:t xml:space="preserve">imising the use of data </w:t>
      </w:r>
      <w:r w:rsidR="002D1B38" w:rsidRPr="00227D8E">
        <w:t xml:space="preserve">that </w:t>
      </w:r>
      <w:r w:rsidR="00AD441F" w:rsidRPr="00227D8E">
        <w:t>is on the BCH</w:t>
      </w:r>
      <w:r w:rsidR="002D1B38" w:rsidRPr="00227D8E">
        <w:t>.</w:t>
      </w:r>
    </w:p>
    <w:p w14:paraId="13AF0F47" w14:textId="78B127BB" w:rsidR="00ED08B7" w:rsidRPr="00227D8E" w:rsidRDefault="00ED08B7" w:rsidP="001D3AE4">
      <w:pPr>
        <w:pStyle w:val="NN2"/>
      </w:pPr>
      <w:r>
        <w:t>The proposed GEF project intervention has a direct linkage with the Portfolio of Biosafety Projects financed by the GEF as the BCH is interlinked to Biosafety capacity building activities as a critical information hub both for parties to share and exchange information and also to serve as an information hub for the countries to share information under the national and/or biosafety systems.</w:t>
      </w:r>
    </w:p>
    <w:p w14:paraId="7C45EAD4" w14:textId="533F21E1" w:rsidR="00A0587C" w:rsidRPr="007E06DD" w:rsidRDefault="00A0587C" w:rsidP="00B21A99">
      <w:pPr>
        <w:pStyle w:val="Heading2"/>
      </w:pPr>
      <w:bookmarkStart w:id="59" w:name="_Toc287718086"/>
      <w:bookmarkStart w:id="60" w:name="_Toc411962222"/>
      <w:r w:rsidRPr="007E06DD">
        <w:t>Section 3:</w:t>
      </w:r>
      <w:r w:rsidR="00F11F90" w:rsidRPr="007E06DD">
        <w:t xml:space="preserve"> </w:t>
      </w:r>
      <w:r w:rsidRPr="007E06DD">
        <w:t>Intervention strategy</w:t>
      </w:r>
      <w:r w:rsidR="00D62C26" w:rsidRPr="007E06DD">
        <w:t xml:space="preserve"> (Alternative)</w:t>
      </w:r>
      <w:bookmarkEnd w:id="59"/>
      <w:bookmarkEnd w:id="60"/>
    </w:p>
    <w:p w14:paraId="214EC0A0" w14:textId="77777777" w:rsidR="00113DAE" w:rsidRPr="00296DE8" w:rsidRDefault="001E35EC" w:rsidP="00817056">
      <w:pPr>
        <w:pStyle w:val="Heading3"/>
      </w:pPr>
      <w:bookmarkStart w:id="61" w:name="_Toc287718087"/>
      <w:bookmarkStart w:id="62" w:name="_Toc411962223"/>
      <w:r w:rsidRPr="00841677">
        <w:t>3.1.</w:t>
      </w:r>
      <w:r w:rsidRPr="00841677">
        <w:tab/>
      </w:r>
      <w:r w:rsidR="0025253F" w:rsidRPr="00296DE8">
        <w:t>Project r</w:t>
      </w:r>
      <w:r w:rsidR="00113DAE" w:rsidRPr="00296DE8">
        <w:t>ationale</w:t>
      </w:r>
      <w:r w:rsidR="00766487" w:rsidRPr="00296DE8">
        <w:t xml:space="preserve">, </w:t>
      </w:r>
      <w:r w:rsidR="0025253F" w:rsidRPr="00296DE8">
        <w:t>policy conformity</w:t>
      </w:r>
      <w:r w:rsidR="00766487" w:rsidRPr="00296DE8">
        <w:t xml:space="preserve"> and expected global environmental benefits</w:t>
      </w:r>
      <w:bookmarkEnd w:id="61"/>
      <w:bookmarkEnd w:id="62"/>
    </w:p>
    <w:p w14:paraId="65408C78" w14:textId="77777777" w:rsidR="00D94026" w:rsidRPr="00841677" w:rsidRDefault="00D94026" w:rsidP="00C9619F">
      <w:pPr>
        <w:pStyle w:val="Heading4"/>
      </w:pPr>
      <w:r>
        <w:t>Project rationale</w:t>
      </w:r>
    </w:p>
    <w:p w14:paraId="7859C955" w14:textId="1B9C4565" w:rsidR="0042240F" w:rsidRPr="00C9619F" w:rsidRDefault="00A06801" w:rsidP="001D3AE4">
      <w:pPr>
        <w:pStyle w:val="NN2"/>
      </w:pPr>
      <w:r w:rsidRPr="00C9619F">
        <w:t xml:space="preserve">The rationale of this project is </w:t>
      </w:r>
      <w:r w:rsidRPr="00124212">
        <w:rPr>
          <w:b/>
        </w:rPr>
        <w:t>to provide sustainability to the participation to the BCH</w:t>
      </w:r>
      <w:r w:rsidRPr="00C9619F">
        <w:t xml:space="preserve"> for Parties that are </w:t>
      </w:r>
      <w:r w:rsidRPr="00841677">
        <w:t xml:space="preserve">developing </w:t>
      </w:r>
      <w:r w:rsidRPr="00296DE8">
        <w:t>countries</w:t>
      </w:r>
      <w:r w:rsidRPr="00841677">
        <w:t xml:space="preserve"> and countries with economies in transition </w:t>
      </w:r>
      <w:r w:rsidRPr="00C9619F">
        <w:t>in order to overcome identified barriers to BCH participation</w:t>
      </w:r>
      <w:r w:rsidR="00A00704">
        <w:t xml:space="preserve"> (§ 2.3 above)</w:t>
      </w:r>
      <w:r w:rsidRPr="00841677">
        <w:t>,</w:t>
      </w:r>
      <w:r w:rsidRPr="00C9619F">
        <w:t xml:space="preserve"> </w:t>
      </w:r>
      <w:r w:rsidR="00671343">
        <w:t>i.e.</w:t>
      </w:r>
      <w:r w:rsidR="00A00704">
        <w:t xml:space="preserve"> </w:t>
      </w:r>
      <w:r w:rsidRPr="00C9619F">
        <w:t xml:space="preserve">poor participation to the BCH, poor capacity to implement the Protocol, absence of national systems to gather information to put on BCH, </w:t>
      </w:r>
      <w:r w:rsidR="00A00704">
        <w:t xml:space="preserve">and </w:t>
      </w:r>
      <w:r w:rsidRPr="00C9619F">
        <w:t>lack of coordination and sharing of experience through the BCH</w:t>
      </w:r>
      <w:r w:rsidRPr="00841677">
        <w:t>.</w:t>
      </w:r>
    </w:p>
    <w:p w14:paraId="278DB7BE" w14:textId="49B0C4CB" w:rsidR="003938BC" w:rsidRDefault="00A06801" w:rsidP="001D3AE4">
      <w:pPr>
        <w:pStyle w:val="NN2"/>
      </w:pPr>
      <w:r w:rsidRPr="00C9619F">
        <w:t>UNEP</w:t>
      </w:r>
      <w:r w:rsidR="00513252">
        <w:t xml:space="preserve"> </w:t>
      </w:r>
      <w:r w:rsidRPr="00C9619F">
        <w:t>ha</w:t>
      </w:r>
      <w:r w:rsidR="007238F9">
        <w:t>s</w:t>
      </w:r>
      <w:r w:rsidR="00513252">
        <w:t xml:space="preserve"> substantial experience in the implementation of the CPB including development and implementation of the NBF and the BCH projects having supported more than 150 countries and </w:t>
      </w:r>
      <w:r w:rsidR="00AC0E09">
        <w:t>have strong</w:t>
      </w:r>
      <w:r w:rsidR="00513252">
        <w:t xml:space="preserve"> internal </w:t>
      </w:r>
      <w:r w:rsidR="00945751">
        <w:t>capacity to</w:t>
      </w:r>
      <w:r w:rsidR="003F6A7F" w:rsidRPr="00C9619F">
        <w:t xml:space="preserve"> deal with </w:t>
      </w:r>
      <w:r w:rsidR="00A00704">
        <w:t xml:space="preserve">these </w:t>
      </w:r>
      <w:r w:rsidR="003F6A7F" w:rsidRPr="00C9619F">
        <w:t>issues</w:t>
      </w:r>
      <w:r w:rsidR="00513252">
        <w:t xml:space="preserve"> supported by its innovatively </w:t>
      </w:r>
      <w:r w:rsidR="00945751">
        <w:t xml:space="preserve">developed </w:t>
      </w:r>
      <w:r w:rsidR="00945751" w:rsidRPr="00841677">
        <w:t>network</w:t>
      </w:r>
      <w:r w:rsidR="003F6A7F" w:rsidRPr="00841677">
        <w:t xml:space="preserve"> of Regional Advisors </w:t>
      </w:r>
      <w:r w:rsidR="003F6A7F" w:rsidRPr="00296DE8">
        <w:t>(RAs) all over the world</w:t>
      </w:r>
      <w:r w:rsidR="003F6A7F" w:rsidRPr="00C9619F">
        <w:t xml:space="preserve">. The present BCH-III project will </w:t>
      </w:r>
      <w:r w:rsidR="003F6A7F" w:rsidRPr="00841677">
        <w:t xml:space="preserve">assign specific missions </w:t>
      </w:r>
      <w:r w:rsidR="003938BC">
        <w:t xml:space="preserve">to </w:t>
      </w:r>
      <w:r w:rsidR="003938BC" w:rsidRPr="001E1F8D">
        <w:t xml:space="preserve">RAs </w:t>
      </w:r>
      <w:r w:rsidR="003938BC">
        <w:t xml:space="preserve">in the 76 GEF eligible countries. They will </w:t>
      </w:r>
      <w:r w:rsidR="00366569">
        <w:t>ascertain</w:t>
      </w:r>
      <w:r w:rsidR="003F6A7F" w:rsidRPr="00841677">
        <w:t xml:space="preserve"> </w:t>
      </w:r>
      <w:r w:rsidR="003F6A7F" w:rsidRPr="00C9619F">
        <w:t xml:space="preserve">country needs </w:t>
      </w:r>
      <w:r w:rsidR="003F6A7F">
        <w:t xml:space="preserve">and gaps towards a suitable participation to the BCH and provide </w:t>
      </w:r>
      <w:r w:rsidR="003938BC">
        <w:t xml:space="preserve">countries with </w:t>
      </w:r>
      <w:r w:rsidR="003F6A7F">
        <w:t>appropriate assistance</w:t>
      </w:r>
      <w:r w:rsidR="003A1486">
        <w:t xml:space="preserve"> (Activity 12)</w:t>
      </w:r>
      <w:r w:rsidR="003F6A7F">
        <w:t xml:space="preserve">. </w:t>
      </w:r>
      <w:r w:rsidR="0083552B">
        <w:t xml:space="preserve">UNEP with support from the </w:t>
      </w:r>
      <w:r w:rsidR="003F6A7F">
        <w:t xml:space="preserve">RAs will </w:t>
      </w:r>
      <w:r w:rsidR="00366569">
        <w:t>also</w:t>
      </w:r>
      <w:r w:rsidR="003938BC">
        <w:t xml:space="preserve"> </w:t>
      </w:r>
      <w:r w:rsidR="0083552B">
        <w:t xml:space="preserve">deliver </w:t>
      </w:r>
      <w:r w:rsidR="003F6A7F">
        <w:t xml:space="preserve">BCH education and awareness amongst selected stakeholders and high-ranked decision makers </w:t>
      </w:r>
      <w:r w:rsidR="003938BC">
        <w:t xml:space="preserve">to implement national policies </w:t>
      </w:r>
      <w:r w:rsidR="00366569">
        <w:t>(</w:t>
      </w:r>
      <w:r w:rsidR="003938BC">
        <w:t>where they exist</w:t>
      </w:r>
      <w:r w:rsidR="00366569">
        <w:t xml:space="preserve">) </w:t>
      </w:r>
      <w:r w:rsidR="003938BC">
        <w:t>and make them compatible with the BCH and the CPB more generally</w:t>
      </w:r>
      <w:r w:rsidR="00635BC7">
        <w:t xml:space="preserve"> (Activity A1-2)</w:t>
      </w:r>
      <w:r w:rsidR="003938BC">
        <w:t xml:space="preserve">. </w:t>
      </w:r>
      <w:r w:rsidR="003938BC" w:rsidRPr="00C9619F">
        <w:t>The project will focus on the BCH and will not provide for National Biosafety Platforms that need to be in place as mandated in the Protocol</w:t>
      </w:r>
      <w:r w:rsidR="003938BC">
        <w:t xml:space="preserve">. </w:t>
      </w:r>
    </w:p>
    <w:p w14:paraId="02CEC33A" w14:textId="73CF3C7B" w:rsidR="00A95C6A" w:rsidRPr="00E2512C" w:rsidRDefault="00A95C6A" w:rsidP="001D3AE4">
      <w:pPr>
        <w:pStyle w:val="NN2"/>
      </w:pPr>
      <w:r w:rsidRPr="00E2512C">
        <w:lastRenderedPageBreak/>
        <w:t>This concept builds upon the BCH-I and BCH-II projects, the lessons learned though their implementation, the recommendations arising from their evaluation</w:t>
      </w:r>
      <w:r w:rsidR="0083552B">
        <w:t>s</w:t>
      </w:r>
      <w:r w:rsidRPr="00E2512C">
        <w:t xml:space="preserve"> and thereby addresses identified deficiencies and gaps. The structure of the proposed project</w:t>
      </w:r>
      <w:r w:rsidR="0083552B">
        <w:t xml:space="preserve"> responds </w:t>
      </w:r>
      <w:r w:rsidR="00945751">
        <w:t xml:space="preserve">to </w:t>
      </w:r>
      <w:r w:rsidR="00945751" w:rsidRPr="00E2512C">
        <w:t>the</w:t>
      </w:r>
      <w:r w:rsidRPr="00E2512C">
        <w:t xml:space="preserve"> identified requirements for continuing capacity b</w:t>
      </w:r>
      <w:r w:rsidR="003A1486">
        <w:t>uilding in this important area.</w:t>
      </w:r>
    </w:p>
    <w:p w14:paraId="51243B52" w14:textId="77777777" w:rsidR="00D94026" w:rsidRPr="00C9619F" w:rsidRDefault="00D94026" w:rsidP="00C9619F">
      <w:pPr>
        <w:pStyle w:val="Heading4"/>
      </w:pPr>
      <w:r>
        <w:t>Policy conformity</w:t>
      </w:r>
    </w:p>
    <w:p w14:paraId="29DE8321" w14:textId="74FFA50B" w:rsidR="003B23DD" w:rsidRPr="007C3F5C" w:rsidRDefault="00A06002" w:rsidP="001D3AE4">
      <w:pPr>
        <w:pStyle w:val="NN2"/>
      </w:pPr>
      <w:r w:rsidRPr="00841677">
        <w:t>The S</w:t>
      </w:r>
      <w:r w:rsidR="003B23DD">
        <w:t>cientific and Technical Advisory Panel (S</w:t>
      </w:r>
      <w:r w:rsidRPr="00841677">
        <w:t>TAP</w:t>
      </w:r>
      <w:r w:rsidR="003B23DD">
        <w:t>)</w:t>
      </w:r>
      <w:r w:rsidRPr="00841677">
        <w:t xml:space="preserve"> </w:t>
      </w:r>
      <w:r w:rsidR="003B23DD">
        <w:t>s</w:t>
      </w:r>
      <w:r w:rsidRPr="00841677">
        <w:t xml:space="preserve">creening of </w:t>
      </w:r>
      <w:r w:rsidR="00631636" w:rsidRPr="00296DE8">
        <w:t>14 April 2014</w:t>
      </w:r>
      <w:r w:rsidR="003B23DD" w:rsidRPr="00376E8F">
        <w:rPr>
          <w:vertAlign w:val="superscript"/>
        </w:rPr>
        <w:footnoteReference w:id="19"/>
      </w:r>
      <w:r w:rsidRPr="00376E8F">
        <w:rPr>
          <w:vertAlign w:val="superscript"/>
        </w:rPr>
        <w:t xml:space="preserve"> </w:t>
      </w:r>
      <w:r w:rsidRPr="00841677">
        <w:t>describes the rationale an</w:t>
      </w:r>
      <w:r w:rsidRPr="00296DE8">
        <w:t>d policy conformity effectively:</w:t>
      </w:r>
      <w:r w:rsidR="007C3F5C" w:rsidRPr="00296DE8">
        <w:t xml:space="preserve"> </w:t>
      </w:r>
    </w:p>
    <w:p w14:paraId="58594D19" w14:textId="4825EF99" w:rsidR="00A06002" w:rsidRPr="007E06DD" w:rsidRDefault="00A06002" w:rsidP="00C9619F">
      <w:pPr>
        <w:ind w:left="993"/>
        <w:rPr>
          <w:lang w:val="en-GB"/>
        </w:rPr>
      </w:pPr>
      <w:r w:rsidRPr="00777A2C">
        <w:rPr>
          <w:lang w:val="en-GB"/>
        </w:rPr>
        <w:t>“</w:t>
      </w:r>
      <w:r w:rsidRPr="008D4FE2">
        <w:rPr>
          <w:i/>
          <w:lang w:val="en-GB"/>
        </w:rPr>
        <w:t>STAP welcomes the submission of this concept for an important, ambitious and challenging project that is intended to support eligible parties</w:t>
      </w:r>
      <w:r w:rsidR="002C1DC3" w:rsidRPr="008D4FE2">
        <w:rPr>
          <w:i/>
          <w:lang w:val="en-GB"/>
        </w:rPr>
        <w:t xml:space="preserve"> </w:t>
      </w:r>
      <w:r w:rsidRPr="008D4FE2">
        <w:rPr>
          <w:i/>
          <w:lang w:val="en-GB"/>
        </w:rPr>
        <w:t>to</w:t>
      </w:r>
      <w:r w:rsidR="002C1DC3" w:rsidRPr="008D4FE2">
        <w:rPr>
          <w:i/>
          <w:lang w:val="en-GB"/>
        </w:rPr>
        <w:t xml:space="preserve"> </w:t>
      </w:r>
      <w:r w:rsidRPr="008D4FE2">
        <w:rPr>
          <w:i/>
          <w:lang w:val="en-GB"/>
        </w:rPr>
        <w:t xml:space="preserve">sustain and build capacity for effective participation in the Biosafety Clearing House in line with past COP/MOP Decisions, specifically BS VI/5 </w:t>
      </w:r>
      <w:r w:rsidR="00366569" w:rsidRPr="008D4FE2">
        <w:rPr>
          <w:i/>
          <w:lang w:val="en-GB"/>
        </w:rPr>
        <w:t>§</w:t>
      </w:r>
      <w:r w:rsidR="00D94026" w:rsidRPr="008D4FE2">
        <w:rPr>
          <w:i/>
          <w:lang w:val="en-GB"/>
        </w:rPr>
        <w:t xml:space="preserve"> </w:t>
      </w:r>
      <w:r w:rsidRPr="008D4FE2">
        <w:rPr>
          <w:i/>
          <w:lang w:val="en-GB"/>
        </w:rPr>
        <w:t xml:space="preserve">2f. This global project is a follow up to previous UNEP/GEF BCH-I </w:t>
      </w:r>
      <w:r w:rsidR="00366569" w:rsidRPr="008D4FE2">
        <w:rPr>
          <w:i/>
          <w:lang w:val="en-GB"/>
        </w:rPr>
        <w:t>Project (Building Capacity for Effective Participation in the Biosafety Clearing House (BCH) of the Cartagena Protocol), and BCH-II Project (</w:t>
      </w:r>
      <w:r w:rsidRPr="008D4FE2">
        <w:rPr>
          <w:i/>
          <w:lang w:val="en-GB"/>
        </w:rPr>
        <w:t xml:space="preserve">Continued Enhancement of Building Capacity for Effective Participation in the </w:t>
      </w:r>
      <w:r w:rsidR="00366569" w:rsidRPr="008D4FE2">
        <w:rPr>
          <w:i/>
          <w:lang w:val="en-GB"/>
        </w:rPr>
        <w:t>BCH</w:t>
      </w:r>
      <w:r w:rsidRPr="008D4FE2">
        <w:rPr>
          <w:i/>
          <w:lang w:val="en-GB"/>
        </w:rPr>
        <w:t>). It also responds to specific requests made at the COP/MOP-6 that GEF provide</w:t>
      </w:r>
      <w:r w:rsidR="00366569" w:rsidRPr="008D4FE2">
        <w:rPr>
          <w:i/>
          <w:lang w:val="en-GB"/>
        </w:rPr>
        <w:t>s</w:t>
      </w:r>
      <w:r w:rsidRPr="008D4FE2">
        <w:rPr>
          <w:i/>
          <w:lang w:val="en-GB"/>
        </w:rPr>
        <w:t xml:space="preserve"> additional support for all parties for capacity building in the use of the BCH based upon experiences and lessons learned from the BCH-II Global project. The proposal also responds to recommendations from the terminal evaluation of the BCH-II project</w:t>
      </w:r>
      <w:r w:rsidR="00A95C6A">
        <w:rPr>
          <w:lang w:val="en-GB"/>
        </w:rPr>
        <w:t>”</w:t>
      </w:r>
      <w:r w:rsidRPr="007E06DD">
        <w:rPr>
          <w:lang w:val="en-GB"/>
        </w:rPr>
        <w:t>.</w:t>
      </w:r>
    </w:p>
    <w:p w14:paraId="2661B509" w14:textId="3F517703" w:rsidR="007C3F5C" w:rsidRPr="00971D9B" w:rsidRDefault="00A06002" w:rsidP="001D3AE4">
      <w:pPr>
        <w:pStyle w:val="NN2"/>
      </w:pPr>
      <w:r w:rsidRPr="00E2512C">
        <w:t xml:space="preserve">Relatively few countries are using LMOs, and as identified earlier, of those that are, many are not </w:t>
      </w:r>
      <w:r w:rsidR="003B23DD">
        <w:t>Parties to</w:t>
      </w:r>
      <w:r w:rsidRPr="00E2512C">
        <w:t xml:space="preserve"> the CBP. </w:t>
      </w:r>
      <w:r w:rsidR="00DC7B53" w:rsidRPr="00E2512C">
        <w:t>Most accept the products that are grown using modern biotechnology in food or f</w:t>
      </w:r>
      <w:r w:rsidR="00DC7B53" w:rsidRPr="00424C3C">
        <w:t xml:space="preserve">eed, and almost all accept it for use in processing. Of those that use the technology, </w:t>
      </w:r>
      <w:r w:rsidR="00DC7B53" w:rsidRPr="00777A2C">
        <w:t xml:space="preserve">it has largely replaced </w:t>
      </w:r>
      <w:r w:rsidR="00812B4F" w:rsidRPr="007E06DD">
        <w:t xml:space="preserve">conventional </w:t>
      </w:r>
      <w:r w:rsidR="002F6510" w:rsidRPr="007E06DD">
        <w:t>varieties</w:t>
      </w:r>
      <w:r w:rsidR="002F6510" w:rsidRPr="00424C3C">
        <w:t xml:space="preserve">. </w:t>
      </w:r>
    </w:p>
    <w:p w14:paraId="0D6AEF04" w14:textId="4A561E92" w:rsidR="000D6D78" w:rsidRDefault="00A06002" w:rsidP="001D3AE4">
      <w:pPr>
        <w:pStyle w:val="NN2"/>
      </w:pPr>
      <w:r w:rsidRPr="007C3F5C">
        <w:t xml:space="preserve">The rationale for the </w:t>
      </w:r>
      <w:r w:rsidR="00DC7B53" w:rsidRPr="007C3F5C">
        <w:t>CBD</w:t>
      </w:r>
      <w:r w:rsidRPr="007C3F5C">
        <w:t xml:space="preserve"> itself is the </w:t>
      </w:r>
      <w:r w:rsidR="00DC7B53" w:rsidRPr="00E2512C">
        <w:t>conservation</w:t>
      </w:r>
      <w:r w:rsidRPr="00E2512C">
        <w:t xml:space="preserve"> of biodiversity</w:t>
      </w:r>
      <w:r w:rsidR="00DC7B53" w:rsidRPr="00E2512C">
        <w:t>, but in the context of its sustainable use and fair and equitable sharing of any benefits that may arise. Some believe that LMOs will impact adversely on both biodiversity and on its sustainable use.</w:t>
      </w:r>
      <w:r w:rsidR="00665AD2">
        <w:t xml:space="preserve"> </w:t>
      </w:r>
      <w:r w:rsidR="00DC7B53" w:rsidRPr="00E2512C">
        <w:t xml:space="preserve">Others believe that it is only through using all the tools we have that we can assure the retention of the biodiversity that exists whilst providing food and feed in an effective manner. </w:t>
      </w:r>
      <w:r w:rsidR="002F6510" w:rsidRPr="00E2512C">
        <w:t>There is a fear that use of LMOs in agriculture will limit agricultural biodiversity by the use of a relatively small number of varieties rather than the range of varieties that may be available and may impact on more general biodiversity and impact on human health. Others believe that it is only through the use of modern biotechnology that we are likely to be able to produce the food and feed needed for the world’s population of humans and animals without furth</w:t>
      </w:r>
      <w:r w:rsidR="001F1636" w:rsidRPr="00E2512C">
        <w:t>er diminishing biodiversity.</w:t>
      </w:r>
      <w:r w:rsidR="002F6510" w:rsidRPr="00424C3C">
        <w:t xml:space="preserve"> The only manner to assure that scientifically justifiable decisions are made is to ensure that all the information is available and not subject to suggestions of hidden data or manipulation of data</w:t>
      </w:r>
      <w:r w:rsidR="00635BC7">
        <w:t xml:space="preserve"> (Activity A13)</w:t>
      </w:r>
      <w:r w:rsidR="002F6510" w:rsidRPr="00424C3C">
        <w:t>.</w:t>
      </w:r>
      <w:r w:rsidR="00665AD2">
        <w:t xml:space="preserve"> </w:t>
      </w:r>
      <w:r w:rsidR="002F6510" w:rsidRPr="00424C3C">
        <w:t>The BCH can, and should, be a vehicle for this assurance.</w:t>
      </w:r>
      <w:r w:rsidR="00665AD2">
        <w:t xml:space="preserve"> </w:t>
      </w:r>
      <w:r w:rsidR="001F1636" w:rsidRPr="00424C3C">
        <w:t>The BCH project has therefore a direct rationale in addressing environmental issues and identifying both risks and benefits to the environment</w:t>
      </w:r>
      <w:r w:rsidR="00575714">
        <w:t xml:space="preserve"> as a credible source of information to support decision making</w:t>
      </w:r>
      <w:r w:rsidR="001F1636" w:rsidRPr="00424C3C">
        <w:t>.</w:t>
      </w:r>
      <w:r w:rsidR="007C3F5C" w:rsidRPr="007C3F5C">
        <w:t xml:space="preserve"> </w:t>
      </w:r>
    </w:p>
    <w:p w14:paraId="3736C24B" w14:textId="0B98BBB4" w:rsidR="00933D24" w:rsidRPr="007E06DD" w:rsidRDefault="00933D24" w:rsidP="00C9619F">
      <w:pPr>
        <w:pStyle w:val="Heading4"/>
      </w:pPr>
      <w:r w:rsidRPr="007E06DD">
        <w:t>Global environmental benefits (GEFTF, NPIF) and adaptation benefits (LDCF/SCCF)</w:t>
      </w:r>
      <w:r w:rsidRPr="007E06DD">
        <w:tab/>
      </w:r>
    </w:p>
    <w:p w14:paraId="23852E1A" w14:textId="77777777" w:rsidR="004023CE" w:rsidRDefault="00933D24" w:rsidP="001D3AE4">
      <w:pPr>
        <w:pStyle w:val="NN2"/>
      </w:pPr>
      <w:r w:rsidRPr="00424C3C">
        <w:t xml:space="preserve">The Global Environment Benefit (GEB) from this Project is </w:t>
      </w:r>
      <w:r>
        <w:t xml:space="preserve">an </w:t>
      </w:r>
      <w:r w:rsidRPr="00424C3C">
        <w:t xml:space="preserve">increased compliance with the responsibilities explicit in the Cartagena Protocol through enhanced national biosafety systems, improved institutional capacities and public awareness and global and regional collaboration and </w:t>
      </w:r>
      <w:r w:rsidRPr="00424C3C">
        <w:lastRenderedPageBreak/>
        <w:t xml:space="preserve">an assurance of knowledge </w:t>
      </w:r>
      <w:r w:rsidRPr="00F05401">
        <w:t>of the safe deployment where LMOs are released into the environment. This in turn will enhance the assurance of the safe use of biodiversity.</w:t>
      </w:r>
    </w:p>
    <w:p w14:paraId="4AC8925C" w14:textId="334F951E" w:rsidR="00481B10" w:rsidRDefault="004023CE" w:rsidP="001D3AE4">
      <w:pPr>
        <w:pStyle w:val="NN2"/>
      </w:pPr>
      <w:r>
        <w:t>The project contributes to protect biodiversit</w:t>
      </w:r>
      <w:r w:rsidR="004D6154">
        <w:t>y, especially agro biodiversity, as most of LMO use is in agriculture and related sectors.</w:t>
      </w:r>
      <w:r>
        <w:t xml:space="preserve"> </w:t>
      </w:r>
      <w:r w:rsidR="0073028D">
        <w:t>In the seventies, t</w:t>
      </w:r>
      <w:r w:rsidR="004D6154">
        <w:t>he so-called ‘Green Revolution’ brought H</w:t>
      </w:r>
      <w:r w:rsidR="0073028D">
        <w:t>igh-Yielding V</w:t>
      </w:r>
      <w:r w:rsidR="004D6154">
        <w:t>arieties (HYV) that increased the mean yield of important crops such as wheat, rice, maize, etc. This had narrowed drastically agro biodiversity since HYV displaced traditional varieties and landraces.</w:t>
      </w:r>
      <w:r w:rsidR="0073028D">
        <w:t xml:space="preserve"> Many assume that LMOs will have the same effect, as did the HYV, the latter might be displaced by LMOs and </w:t>
      </w:r>
      <w:r w:rsidR="003C2BFF">
        <w:t>decrease again the number of crop varieties to a</w:t>
      </w:r>
      <w:r>
        <w:t xml:space="preserve"> </w:t>
      </w:r>
      <w:r w:rsidR="003C2BFF">
        <w:t>limited number of</w:t>
      </w:r>
      <w:r>
        <w:t xml:space="preserve"> LMOs</w:t>
      </w:r>
      <w:r w:rsidR="0073028D">
        <w:t>.</w:t>
      </w:r>
      <w:r>
        <w:t xml:space="preserve"> </w:t>
      </w:r>
      <w:r w:rsidR="0073028D">
        <w:t>This will</w:t>
      </w:r>
      <w:r w:rsidR="00F91E22">
        <w:t xml:space="preserve"> </w:t>
      </w:r>
      <w:r w:rsidR="0073028D">
        <w:t>threaten</w:t>
      </w:r>
      <w:r w:rsidR="00F91E22">
        <w:t xml:space="preserve"> the genetic pool of species and lower </w:t>
      </w:r>
      <w:r w:rsidR="0073028D">
        <w:t xml:space="preserve">their </w:t>
      </w:r>
      <w:r w:rsidR="00F91E22">
        <w:t xml:space="preserve">adaptation potential to climate change. Thus, </w:t>
      </w:r>
      <w:r w:rsidR="0073028D">
        <w:t>the project focus</w:t>
      </w:r>
      <w:r w:rsidR="00207E0C">
        <w:t>es</w:t>
      </w:r>
      <w:r w:rsidR="0073028D">
        <w:t xml:space="preserve"> on a sustainable participation to the BCH</w:t>
      </w:r>
      <w:r w:rsidR="00F91E22">
        <w:t xml:space="preserve"> </w:t>
      </w:r>
      <w:r w:rsidR="0073028D">
        <w:t>in order to maintain</w:t>
      </w:r>
      <w:r>
        <w:t xml:space="preserve"> control on LMOs</w:t>
      </w:r>
      <w:r w:rsidR="0073028D">
        <w:t xml:space="preserve">; BCH </w:t>
      </w:r>
      <w:r w:rsidR="00F91E22">
        <w:t xml:space="preserve">capacity building </w:t>
      </w:r>
      <w:r w:rsidR="003E60D0">
        <w:t xml:space="preserve">is enhanced </w:t>
      </w:r>
      <w:r w:rsidR="00F91E22">
        <w:t xml:space="preserve">for </w:t>
      </w:r>
      <w:r w:rsidR="003E60D0">
        <w:t xml:space="preserve">the benefit of </w:t>
      </w:r>
      <w:r>
        <w:t>a global information and exchange system</w:t>
      </w:r>
      <w:r w:rsidR="003E60D0">
        <w:t>. This will</w:t>
      </w:r>
      <w:r>
        <w:t xml:space="preserve"> allow</w:t>
      </w:r>
      <w:r w:rsidR="003E60D0">
        <w:t xml:space="preserve"> </w:t>
      </w:r>
      <w:r>
        <w:t xml:space="preserve">developing countries to take scientifically sound decisions in regard to the introduction of LMOs in </w:t>
      </w:r>
      <w:r w:rsidR="003C2BFF">
        <w:t xml:space="preserve">their agricultural systems </w:t>
      </w:r>
      <w:r w:rsidR="0073028D">
        <w:t xml:space="preserve">and environment </w:t>
      </w:r>
      <w:r>
        <w:t>through an exch</w:t>
      </w:r>
      <w:r w:rsidR="00F91E22">
        <w:t>ange of information via the BCH.</w:t>
      </w:r>
      <w:r>
        <w:t xml:space="preserve"> </w:t>
      </w:r>
    </w:p>
    <w:p w14:paraId="0BA3A878" w14:textId="5C8B47C5" w:rsidR="00933D24" w:rsidRPr="00971D9B" w:rsidRDefault="00933D24" w:rsidP="001D3AE4">
      <w:pPr>
        <w:pStyle w:val="NN2"/>
      </w:pPr>
      <w:r w:rsidRPr="00F05401">
        <w:t xml:space="preserve">Without GEF support, participation in the BCH will most likely be limited to those countries that participated in the UNEP-GEF Project on Implementation of National Biosafety Frameworks and other activities approved </w:t>
      </w:r>
      <w:r w:rsidR="003E60D0" w:rsidRPr="00F05401">
        <w:t xml:space="preserve">to a limited amount of countries </w:t>
      </w:r>
      <w:r w:rsidRPr="00F05401">
        <w:t>under DEL</w:t>
      </w:r>
      <w:r w:rsidR="00481B10">
        <w:t>C</w:t>
      </w:r>
      <w:r w:rsidRPr="00F05401">
        <w:t xml:space="preserve">’s POW 2014-2015 and 2016-2017 in support for </w:t>
      </w:r>
      <w:r w:rsidR="00481B10" w:rsidRPr="00F05401">
        <w:t>Multilateral Environmental Agreements</w:t>
      </w:r>
      <w:r w:rsidRPr="00F05401">
        <w:t>.</w:t>
      </w:r>
      <w:r w:rsidRPr="00991244">
        <w:t xml:space="preserve"> </w:t>
      </w:r>
    </w:p>
    <w:p w14:paraId="2082BD4A" w14:textId="0F187060" w:rsidR="00933D24" w:rsidRPr="00C9619F" w:rsidRDefault="00933D24" w:rsidP="001D3AE4">
      <w:pPr>
        <w:pStyle w:val="NN2"/>
      </w:pPr>
      <w:r w:rsidRPr="00C9619F">
        <w:t xml:space="preserve">The project will group small countries in the same region (e.g. Caribbean and Pacific countries) together for economies of scale and to ensure an effective training program while recognizing the need for assertion of sovereignty (see </w:t>
      </w:r>
      <w:r w:rsidR="00207E0C" w:rsidRPr="00C9619F">
        <w:t>A</w:t>
      </w:r>
      <w:r w:rsidR="00207E0C">
        <w:t>ppendix</w:t>
      </w:r>
      <w:r w:rsidR="00207E0C" w:rsidRPr="00C9619F">
        <w:t xml:space="preserve"> </w:t>
      </w:r>
      <w:r w:rsidRPr="00C9619F">
        <w:t>1</w:t>
      </w:r>
      <w:r w:rsidR="003E60D0">
        <w:t>6</w:t>
      </w:r>
      <w:r w:rsidRPr="00C9619F">
        <w:t>:</w:t>
      </w:r>
      <w:r w:rsidR="00481B10" w:rsidRPr="00C9619F">
        <w:t xml:space="preserve"> List of participating countries</w:t>
      </w:r>
      <w:r w:rsidR="0038521B" w:rsidRPr="00C9619F">
        <w:t xml:space="preserve"> to BCH-III project</w:t>
      </w:r>
      <w:r w:rsidRPr="00C9619F">
        <w:t xml:space="preserve">). </w:t>
      </w:r>
    </w:p>
    <w:p w14:paraId="52A4947A" w14:textId="4B9B9B23" w:rsidR="00933D24" w:rsidRPr="00971D9B" w:rsidRDefault="00933D24" w:rsidP="001D3AE4">
      <w:pPr>
        <w:pStyle w:val="NN2"/>
      </w:pPr>
      <w:r w:rsidRPr="00F05401">
        <w:t xml:space="preserve">The Project will ensure that </w:t>
      </w:r>
      <w:r w:rsidR="006C4B74">
        <w:t xml:space="preserve">eligible </w:t>
      </w:r>
      <w:r w:rsidRPr="00F05401">
        <w:t xml:space="preserve">Parties increase their participation to the BCH in order to comply with their obligations under the Protocol and to bring experts within the countries into an understanding of their obligations for the conservation and safe use of biodiversity and the protection of their environment. In addition, the project will ensure that countries with similar problems in relation to biodiversity and its protection are able to interact and learn from one another so that lessons learnt from implementing the requirements of the CPB and the necessary </w:t>
      </w:r>
      <w:r>
        <w:t xml:space="preserve">Biosafety </w:t>
      </w:r>
      <w:r w:rsidRPr="00F05401">
        <w:t>Clearing House systems are utili</w:t>
      </w:r>
      <w:r>
        <w:t>s</w:t>
      </w:r>
      <w:r w:rsidRPr="00F05401">
        <w:t>ed effectively and sustainably.</w:t>
      </w:r>
    </w:p>
    <w:p w14:paraId="2A52E550" w14:textId="77777777" w:rsidR="00041C5E" w:rsidRDefault="00933D24" w:rsidP="001D3AE4">
      <w:pPr>
        <w:pStyle w:val="NN2"/>
      </w:pPr>
      <w:r w:rsidRPr="00F05401">
        <w:t xml:space="preserve">The Project will provide eligible Parties with updated information on effective participation in the BCH through a Capacity building approach that takes into consideration the 5 key components </w:t>
      </w:r>
      <w:r>
        <w:t>o</w:t>
      </w:r>
      <w:r w:rsidRPr="00F05401">
        <w:t xml:space="preserve">f the BCH-II Global Project adjusted to integrate experiences and lessons learned with the 50 former participating countries. </w:t>
      </w:r>
    </w:p>
    <w:p w14:paraId="60BBD5B9" w14:textId="25F2BBEA" w:rsidR="00041C5E" w:rsidRDefault="006E6A27" w:rsidP="001D3AE4">
      <w:pPr>
        <w:pStyle w:val="NN2"/>
      </w:pPr>
      <w:r>
        <w:t>At the same time, the</w:t>
      </w:r>
      <w:r w:rsidR="00933D24" w:rsidRPr="00F05401">
        <w:t xml:space="preserve"> Project design will take into account advances in communication and information technologies including their impact on teaching and learning and incorporating several innovative uses of IT and state-of-the art pedagogical approaches, fostering the maximization of knowledge transfer and overall capacity building sustainability. </w:t>
      </w:r>
    </w:p>
    <w:p w14:paraId="4D6280C5" w14:textId="6C1FBECC" w:rsidR="00041C5E" w:rsidRDefault="00933D24" w:rsidP="001D3AE4">
      <w:pPr>
        <w:pStyle w:val="NN2"/>
      </w:pPr>
      <w:r w:rsidRPr="00F05401">
        <w:t xml:space="preserve">The project will incorporate strategic approaches to capacity building recommended by the Secretariat to ensure that these countries network efficiently to share their experiences through the BCH [COPMOP6 (UNEP/CBD/BS/COP-MOP/6/7)]. </w:t>
      </w:r>
    </w:p>
    <w:p w14:paraId="0EE0E8EF" w14:textId="18E77A31" w:rsidR="00933D24" w:rsidRPr="00971D9B" w:rsidRDefault="00933D24" w:rsidP="001D3AE4">
      <w:pPr>
        <w:pStyle w:val="NN2"/>
      </w:pPr>
      <w:r w:rsidRPr="00F05401">
        <w:t>The project will recognize that many in these countries do not have full access to modern technologies, and will provide alternative methods to ensure that all stakeholders can gain from the work done to pr</w:t>
      </w:r>
      <w:r w:rsidRPr="004C604B">
        <w:t>ovide access to information.</w:t>
      </w:r>
      <w:r w:rsidRPr="00991244">
        <w:t xml:space="preserve"> </w:t>
      </w:r>
    </w:p>
    <w:p w14:paraId="191A4B88" w14:textId="4FAB16C0" w:rsidR="007238F9" w:rsidRPr="007238F9" w:rsidRDefault="007238F9" w:rsidP="001D3AE4">
      <w:pPr>
        <w:pStyle w:val="NN2"/>
      </w:pPr>
      <w:r w:rsidRPr="007238F9">
        <w:t xml:space="preserve">The lessons learnt from previous BCH-II project as </w:t>
      </w:r>
      <w:r w:rsidR="00945751" w:rsidRPr="007238F9">
        <w:t>summarised in</w:t>
      </w:r>
      <w:r w:rsidRPr="007238F9">
        <w:t xml:space="preserve"> paras 39 – 42 and </w:t>
      </w:r>
      <w:r w:rsidR="00945751" w:rsidRPr="007238F9">
        <w:t>is incorporated</w:t>
      </w:r>
      <w:r w:rsidRPr="007238F9">
        <w:t xml:space="preserve"> in the design of the new Project. Based on the lessons learned, outcomes from the previous projects and the evaluation reports, the 5 components of this project are designed to </w:t>
      </w:r>
      <w:r w:rsidRPr="007238F9">
        <w:lastRenderedPageBreak/>
        <w:t xml:space="preserve">effectively involve all who contribute to national and regional expertise in the technologies identified in the CPB and in the conservation and use of biodiversity in order to allow effective implementation of that embodied in the Protocol and where appropriate, in the sub-protocols. </w:t>
      </w:r>
    </w:p>
    <w:p w14:paraId="7338D451" w14:textId="77777777" w:rsidR="007238F9" w:rsidRPr="00C9619F" w:rsidRDefault="007238F9" w:rsidP="001D3AE4">
      <w:pPr>
        <w:pStyle w:val="NN2"/>
        <w:numPr>
          <w:ilvl w:val="0"/>
          <w:numId w:val="0"/>
        </w:numPr>
        <w:ind w:left="567"/>
      </w:pPr>
    </w:p>
    <w:p w14:paraId="6B6A28FF" w14:textId="0E0AF5BB" w:rsidR="00E9683F" w:rsidRDefault="00E9683F" w:rsidP="001D3AE4">
      <w:pPr>
        <w:pStyle w:val="NN2"/>
      </w:pPr>
      <w:r w:rsidRPr="001D3AE4">
        <w:t>The</w:t>
      </w:r>
      <w:r w:rsidRPr="00815656">
        <w:t xml:space="preserve"> BCH-III project is a</w:t>
      </w:r>
      <w:r w:rsidR="00A573F4">
        <w:t xml:space="preserve"> follow up project to the</w:t>
      </w:r>
      <w:r w:rsidR="00AC7E56">
        <w:t xml:space="preserve"> </w:t>
      </w:r>
      <w:r w:rsidRPr="00815656">
        <w:t xml:space="preserve">BCH-II, and below are the conclusions of the independent evaluation of the previous project ), with particular emphasis on the effectiveness of the previous project and what will be incorporated </w:t>
      </w:r>
      <w:r w:rsidR="00A573F4">
        <w:t>in a new project</w:t>
      </w:r>
      <w:r w:rsidRPr="00815656">
        <w:t>.</w:t>
      </w:r>
    </w:p>
    <w:p w14:paraId="6B613EBD" w14:textId="4C122D8B" w:rsidR="00E9683F" w:rsidRDefault="00E9683F" w:rsidP="001D3AE4">
      <w:pPr>
        <w:pStyle w:val="NN2"/>
      </w:pPr>
      <w:r w:rsidRPr="00F05401">
        <w:t>It is important that lessons learnt across the spectrum are incorporated into the necessary procedures that countries adopt to implement the concepts that are the driving force of the protocol. One of the purposes of the global BCH is to provide exemplars of the legislation and procedures used by ot</w:t>
      </w:r>
      <w:r w:rsidRPr="004C604B">
        <w:t xml:space="preserve">hers; national and regional clearinghouses should do the same. In addition, information from other organizations that have experience in these areas - UNIDO or FAO for example - must be incorporated. The companies and institutions that are involved in the provision of LMOs and the civil society organizations that have concerns at the introduction of the new technologies must also be involved so as to permit (so far as is possible) the joint ownership of decisions and information that is essential to the sustainability of the systems that the project will help to put in place. </w:t>
      </w:r>
    </w:p>
    <w:p w14:paraId="0861F173" w14:textId="7CDC42B1" w:rsidR="00A521D8" w:rsidRDefault="00A521D8" w:rsidP="001D3AE4">
      <w:pPr>
        <w:pStyle w:val="Heading4"/>
      </w:pPr>
      <w:r>
        <w:t xml:space="preserve">Contribution to the Expected Accomplishments of the 2014-2017 Medium Term Strategy </w:t>
      </w:r>
    </w:p>
    <w:p w14:paraId="196B2D67" w14:textId="6DCB6A3B" w:rsidR="00C558EB" w:rsidRDefault="00D26267" w:rsidP="001D3AE4">
      <w:pPr>
        <w:pStyle w:val="NN2"/>
        <w:rPr>
          <w:shd w:val="clear" w:color="auto" w:fill="FFFFFF"/>
          <w:lang w:eastAsia="fr-FR"/>
        </w:rPr>
      </w:pPr>
      <w:r w:rsidRPr="001D3AE4">
        <w:rPr>
          <w:shd w:val="clear" w:color="auto" w:fill="FFFFFF"/>
          <w:lang w:eastAsia="fr-FR"/>
        </w:rPr>
        <w:t>Under Sub-Progra</w:t>
      </w:r>
      <w:r w:rsidR="00C558EB" w:rsidRPr="001D3AE4">
        <w:rPr>
          <w:shd w:val="clear" w:color="auto" w:fill="FFFFFF"/>
          <w:lang w:eastAsia="fr-FR"/>
        </w:rPr>
        <w:t xml:space="preserve">mme 4 Environmental Governance </w:t>
      </w:r>
      <w:r w:rsidRPr="001D3AE4">
        <w:rPr>
          <w:shd w:val="clear" w:color="auto" w:fill="FFFFFF"/>
          <w:lang w:eastAsia="fr-FR"/>
        </w:rPr>
        <w:t xml:space="preserve">2014 - </w:t>
      </w:r>
      <w:r w:rsidR="00414F46" w:rsidRPr="001D3AE4">
        <w:rPr>
          <w:shd w:val="clear" w:color="auto" w:fill="FFFFFF"/>
          <w:lang w:eastAsia="fr-FR"/>
        </w:rPr>
        <w:t>2015 and</w:t>
      </w:r>
      <w:r w:rsidRPr="001D3AE4">
        <w:rPr>
          <w:shd w:val="clear" w:color="auto" w:fill="FFFFFF"/>
          <w:lang w:eastAsia="fr-FR"/>
        </w:rPr>
        <w:t xml:space="preserve"> 2016 - 2017 Expected Accomplishment (b) the Project </w:t>
      </w:r>
      <w:r w:rsidRPr="001D3AE4">
        <w:t>contributes</w:t>
      </w:r>
      <w:r w:rsidRPr="001D3AE4">
        <w:rPr>
          <w:shd w:val="clear" w:color="auto" w:fill="FFFFFF"/>
          <w:lang w:eastAsia="fr-FR"/>
        </w:rPr>
        <w:t xml:space="preserve"> to</w:t>
      </w:r>
      <w:r w:rsidR="00C558EB" w:rsidRPr="001D3AE4">
        <w:rPr>
          <w:shd w:val="clear" w:color="auto" w:fill="FFFFFF"/>
          <w:lang w:eastAsia="fr-FR"/>
        </w:rPr>
        <w:t>:</w:t>
      </w:r>
    </w:p>
    <w:p w14:paraId="6A165397" w14:textId="74A659C4" w:rsidR="00C558EB" w:rsidRPr="001D3AE4" w:rsidRDefault="00C558EB" w:rsidP="001D3AE4">
      <w:pPr>
        <w:pStyle w:val="NN2"/>
        <w:numPr>
          <w:ilvl w:val="0"/>
          <w:numId w:val="60"/>
        </w:numPr>
      </w:pPr>
      <w:r w:rsidRPr="001D3AE4">
        <w:t>Enhancing t</w:t>
      </w:r>
      <w:r w:rsidR="002E504E" w:rsidRPr="001D3AE4">
        <w:t xml:space="preserve">he capacity of countries to develop and enforce laws and strengthen institutions to achieve internationally agreed environmental objectives and goals and comply with related obligations </w:t>
      </w:r>
      <w:r w:rsidRPr="001D3AE4">
        <w:t xml:space="preserve">and especially </w:t>
      </w:r>
      <w:r w:rsidR="002E504E" w:rsidRPr="001D3AE4">
        <w:t>GOAL 2. Increased coherence and effectiveness in MEA development and in the implementation of MEAs and of transboundary processes and mechanisms</w:t>
      </w:r>
      <w:r w:rsidRPr="001D3AE4">
        <w:t>;</w:t>
      </w:r>
      <w:r w:rsidR="002E504E" w:rsidRPr="001D3AE4">
        <w:t> </w:t>
      </w:r>
    </w:p>
    <w:p w14:paraId="1AAA8DBF" w14:textId="77777777" w:rsidR="00414F46" w:rsidRPr="001D3AE4" w:rsidRDefault="00C558EB" w:rsidP="001D3AE4">
      <w:pPr>
        <w:pStyle w:val="NN2"/>
        <w:numPr>
          <w:ilvl w:val="0"/>
          <w:numId w:val="60"/>
        </w:numPr>
        <w:rPr>
          <w:rFonts w:ascii="Times" w:hAnsi="Times"/>
          <w:lang w:val="en-US" w:eastAsia="fr-FR"/>
        </w:rPr>
      </w:pPr>
      <w:r>
        <w:rPr>
          <w:shd w:val="clear" w:color="auto" w:fill="FFFFFF"/>
          <w:lang w:val="en-US" w:eastAsia="fr-FR"/>
        </w:rPr>
        <w:t>S</w:t>
      </w:r>
      <w:r w:rsidR="002E504E" w:rsidRPr="001D3AE4">
        <w:rPr>
          <w:shd w:val="clear" w:color="auto" w:fill="FFFFFF"/>
          <w:lang w:val="en-US" w:eastAsia="fr-FR"/>
        </w:rPr>
        <w:t>trengthening capacities at regional and sub-regional level to implement the Cartagena Protocol on Biosafety, and in particular its Biosafety Clearing-House (art. 20), developed</w:t>
      </w:r>
      <w:r w:rsidR="002E504E" w:rsidRPr="001D3AE4">
        <w:rPr>
          <w:sz w:val="19"/>
          <w:szCs w:val="19"/>
          <w:shd w:val="clear" w:color="auto" w:fill="FFFFFF"/>
          <w:lang w:val="en-US" w:eastAsia="fr-FR"/>
        </w:rPr>
        <w:t> </w:t>
      </w:r>
      <w:r w:rsidR="002E504E" w:rsidRPr="001D3AE4">
        <w:rPr>
          <w:shd w:val="clear" w:color="auto" w:fill="FFFFFF"/>
          <w:lang w:val="en-US" w:eastAsia="fr-FR"/>
        </w:rPr>
        <w:t>(BCH phase 3, GEF funded project, 76 countries).</w:t>
      </w:r>
      <w:r w:rsidR="002E504E" w:rsidRPr="001D3AE4">
        <w:rPr>
          <w:sz w:val="19"/>
          <w:szCs w:val="19"/>
          <w:shd w:val="clear" w:color="auto" w:fill="FFFFFF"/>
          <w:lang w:val="en-US" w:eastAsia="fr-FR"/>
        </w:rPr>
        <w:t> </w:t>
      </w:r>
    </w:p>
    <w:p w14:paraId="4DD8A17F" w14:textId="43C1A489" w:rsidR="002E504E" w:rsidRPr="001D3AE4" w:rsidRDefault="00414F46" w:rsidP="001D3AE4">
      <w:pPr>
        <w:pStyle w:val="NN2"/>
        <w:numPr>
          <w:ilvl w:val="0"/>
          <w:numId w:val="60"/>
        </w:numPr>
        <w:rPr>
          <w:rFonts w:ascii="Times" w:hAnsi="Times"/>
          <w:lang w:val="en-US" w:eastAsia="fr-FR"/>
        </w:rPr>
      </w:pPr>
      <w:r>
        <w:rPr>
          <w:shd w:val="clear" w:color="auto" w:fill="FFFFFF"/>
          <w:lang w:val="en-US" w:eastAsia="fr-FR"/>
        </w:rPr>
        <w:t>Enhancing t</w:t>
      </w:r>
      <w:r w:rsidR="002E504E" w:rsidRPr="001D3AE4">
        <w:rPr>
          <w:shd w:val="clear" w:color="auto" w:fill="FFFFFF"/>
          <w:lang w:val="en-US" w:eastAsia="fr-FR"/>
        </w:rPr>
        <w:t>he capacity of countries to develop and enforce laws and strengthen institutions to achieve internationally agreed environmental objectives and goals and comply with related obligations</w:t>
      </w:r>
      <w:r w:rsidRPr="001D3AE4">
        <w:rPr>
          <w:shd w:val="clear" w:color="auto" w:fill="FFFFFF"/>
          <w:lang w:val="en-US" w:eastAsia="fr-FR"/>
        </w:rPr>
        <w:t>.</w:t>
      </w:r>
    </w:p>
    <w:p w14:paraId="7A0BBBFB" w14:textId="7D46BC4D" w:rsidR="00A521D8" w:rsidRDefault="00A521D8" w:rsidP="001D3AE4">
      <w:pPr>
        <w:pStyle w:val="NN2"/>
      </w:pPr>
      <w:r w:rsidRPr="001D3AE4">
        <w:t>The</w:t>
      </w:r>
      <w:r>
        <w:t xml:space="preserve"> BCH-III project contributes to MTS </w:t>
      </w:r>
      <w:r w:rsidR="00C80B86">
        <w:t>EG-EA1</w:t>
      </w:r>
      <w:r>
        <w:t xml:space="preserve"> and</w:t>
      </w:r>
      <w:r w:rsidR="00C80B86">
        <w:t xml:space="preserve"> EUR-EA1, 2 and 3;</w:t>
      </w:r>
      <w:r>
        <w:t xml:space="preserve"> and </w:t>
      </w:r>
      <w:r w:rsidR="00C80B86">
        <w:t>respectively</w:t>
      </w:r>
      <w:r>
        <w:t xml:space="preserve"> to Aichi Biodiversity Targets 16 and 17 (for EG</w:t>
      </w:r>
      <w:r w:rsidR="00C80B86">
        <w:t>-EA1</w:t>
      </w:r>
      <w:r>
        <w:t>) and 17 and 19 (for EUR).</w:t>
      </w:r>
      <w:r w:rsidR="00C80B86">
        <w:t xml:space="preserve"> BCH-III endeavours to establish Coherence and Synergies (EG-EA1) between key stakeholders in biosafety issues and National Biosafety Frameworks. This encompasses a broad range of stakeholders that includes environmentalists, farmers, traders, etc. Under EUR-EA (1</w:t>
      </w:r>
      <w:r w:rsidR="007C7F11">
        <w:t>, 2, 3</w:t>
      </w:r>
      <w:r w:rsidR="00C80B86">
        <w:t xml:space="preserve">), the BCH-III project implements NBSAPs </w:t>
      </w:r>
      <w:r w:rsidR="00677E3E">
        <w:t>wherever these are related to Biosafety information exchange through national and/or global BCH.</w:t>
      </w:r>
    </w:p>
    <w:p w14:paraId="3CB3CBBA" w14:textId="1DB2C82A" w:rsidR="00A521D8" w:rsidRPr="001D3AE4" w:rsidRDefault="00677E3E" w:rsidP="001D3AE4">
      <w:pPr>
        <w:pStyle w:val="NN2"/>
      </w:pPr>
      <w:r>
        <w:t xml:space="preserve">In addition, in relation to UNEP’s PoW, BCH-III is a cross-cutting implementation to all individual MTS </w:t>
      </w:r>
      <w:r w:rsidR="00D26267">
        <w:t>Strategic F</w:t>
      </w:r>
      <w:r>
        <w:t xml:space="preserve">ocuses through a </w:t>
      </w:r>
      <w:r w:rsidR="007C7F11">
        <w:t>well-established</w:t>
      </w:r>
      <w:r>
        <w:t xml:space="preserve"> exchange of information at national, regional and global levels on Living Modified Organisms, as these organisms impact on farming, risks and resources efficiencies for a sustainable environment.</w:t>
      </w:r>
    </w:p>
    <w:p w14:paraId="127BF569" w14:textId="5108F746" w:rsidR="00B927A2" w:rsidRPr="001D3AE4" w:rsidRDefault="00B927A2" w:rsidP="001D3AE4">
      <w:pPr>
        <w:pStyle w:val="Heading4"/>
      </w:pPr>
      <w:r w:rsidRPr="001D3AE4">
        <w:t>Achievement of Aichi Biodiversity Targets</w:t>
      </w:r>
      <w:r w:rsidR="00500223">
        <w:t xml:space="preserve"> through NBSAPs</w:t>
      </w:r>
    </w:p>
    <w:p w14:paraId="43864C31" w14:textId="243242F4" w:rsidR="00A521D8" w:rsidRDefault="00B927A2" w:rsidP="001D3AE4">
      <w:pPr>
        <w:pStyle w:val="NN2"/>
      </w:pPr>
      <w:r w:rsidRPr="001D3AE4">
        <w:t xml:space="preserve">The BCH-III project endeavours to establish an efficient communication strategy between key stakeholders and national BCH officers that ends with an effective participation of the Party to the </w:t>
      </w:r>
      <w:r w:rsidRPr="001D3AE4">
        <w:lastRenderedPageBreak/>
        <w:t>BCH. Thus, as a communication initiative</w:t>
      </w:r>
      <w:r w:rsidR="00500223" w:rsidRPr="001D3AE4">
        <w:t>, it fully contributes to implement the Cartagena Protocol and NBSAPs and consequently to achieve most if not all of Aichi Biodiversity Targets. In addition, the involvement of key stakeholders establish</w:t>
      </w:r>
      <w:r w:rsidR="00500223">
        <w:t>es</w:t>
      </w:r>
      <w:r w:rsidR="00500223" w:rsidRPr="001D3AE4">
        <w:t xml:space="preserve"> de facto sustainable and coordinated actions with other UN or International initiatives, including national, regional and global programmes such as the Central Asian ecosystem management subprogramme entitled ‘Capacity enhancement to support countries in the development and implementation of NBSAPs and integration of the Aichi Biodiversity Targets into national ecosystems governance processes’</w:t>
      </w:r>
      <w:r w:rsidR="00500223">
        <w:t>.</w:t>
      </w:r>
      <w:r w:rsidR="00A521D8">
        <w:t xml:space="preserve"> </w:t>
      </w:r>
    </w:p>
    <w:p w14:paraId="4089391F" w14:textId="660B36AE" w:rsidR="00E9683F" w:rsidRDefault="00E9683F" w:rsidP="00C9619F">
      <w:pPr>
        <w:pStyle w:val="Heading4"/>
      </w:pPr>
      <w:r>
        <w:t>Conclusions of the independent evaluation of the BCH-II project</w:t>
      </w:r>
    </w:p>
    <w:p w14:paraId="09A04E83" w14:textId="7A53F501" w:rsidR="00AC24EE" w:rsidRPr="003A665D" w:rsidRDefault="009150B8" w:rsidP="001D3AE4">
      <w:pPr>
        <w:pStyle w:val="NN2"/>
      </w:pPr>
      <w:r>
        <w:t xml:space="preserve">The following paras </w:t>
      </w:r>
      <w:r w:rsidR="00945751">
        <w:t>capture</w:t>
      </w:r>
      <w:r>
        <w:t xml:space="preserve"> the key conclusions of the BCH II </w:t>
      </w:r>
      <w:r w:rsidR="00945751">
        <w:t>project. The</w:t>
      </w:r>
      <w:r w:rsidR="00AC24EE" w:rsidRPr="003A665D">
        <w:t xml:space="preserve"> </w:t>
      </w:r>
      <w:r w:rsidR="00AC24EE">
        <w:t xml:space="preserve">(BCH-II) </w:t>
      </w:r>
      <w:r w:rsidR="00AC24EE" w:rsidRPr="003A665D">
        <w:t>project</w:t>
      </w:r>
      <w:r w:rsidR="00AC24EE">
        <w:t xml:space="preserve"> achieved the following</w:t>
      </w:r>
      <w:r w:rsidR="00AC24EE" w:rsidRPr="003A665D">
        <w:t xml:space="preserve"> as </w:t>
      </w:r>
      <w:r w:rsidR="00B21A99" w:rsidRPr="003A665D">
        <w:t>building blocks</w:t>
      </w:r>
      <w:r w:rsidR="00AC24EE" w:rsidRPr="003A665D">
        <w:t xml:space="preserve"> for a sustainable BCH system at National, Regional and Global level. The BCH II project provided relevant contribution to the strengthening of the national capacities for a more efficient</w:t>
      </w:r>
      <w:r w:rsidR="00AC24EE">
        <w:t xml:space="preserve"> </w:t>
      </w:r>
      <w:r w:rsidR="00AC24EE" w:rsidRPr="003A665D">
        <w:t xml:space="preserve">implementation of the Cartagena Protocol on Biosafety; in particular, it: </w:t>
      </w:r>
    </w:p>
    <w:p w14:paraId="65F0B15C" w14:textId="30BB0AFC" w:rsidR="00AC24EE" w:rsidRPr="00AB6855" w:rsidRDefault="00AC24EE" w:rsidP="00415F1E">
      <w:pPr>
        <w:pStyle w:val="NN3"/>
        <w:numPr>
          <w:ilvl w:val="0"/>
          <w:numId w:val="40"/>
        </w:numPr>
        <w:ind w:left="1134"/>
      </w:pPr>
      <w:r w:rsidRPr="00753B16">
        <w:t>Improved key Government officials’ knowledge and technical skills in BCH wo</w:t>
      </w:r>
      <w:r w:rsidRPr="00AB6855">
        <w:t>rking formats as well as records’ preparation and updating in the central BCH;</w:t>
      </w:r>
    </w:p>
    <w:p w14:paraId="5DD0F1FC" w14:textId="73FA17C2" w:rsidR="00AC24EE" w:rsidRPr="00B21A99" w:rsidRDefault="00AC24EE" w:rsidP="00753B16">
      <w:pPr>
        <w:pStyle w:val="NN3"/>
      </w:pPr>
      <w:r w:rsidRPr="00B21A99">
        <w:t>Promoted regional cooperation in four regions;</w:t>
      </w:r>
    </w:p>
    <w:p w14:paraId="33E0290A" w14:textId="055B34F4" w:rsidR="00AC24EE" w:rsidRPr="00B21A99" w:rsidRDefault="00AC24EE" w:rsidP="00753B16">
      <w:pPr>
        <w:pStyle w:val="NN3"/>
      </w:pPr>
      <w:r w:rsidRPr="00B21A99">
        <w:t>Provided more than 70 training packages in the five UN languages and develop new training packages for new target groups such as customs and phytosanitary officers;</w:t>
      </w:r>
    </w:p>
    <w:p w14:paraId="39932BF7" w14:textId="021AF4FC" w:rsidR="00AC24EE" w:rsidRPr="00B21A99" w:rsidRDefault="00AC24EE" w:rsidP="00AB6855">
      <w:pPr>
        <w:pStyle w:val="NN3"/>
      </w:pPr>
      <w:r w:rsidRPr="00B21A99">
        <w:t xml:space="preserve">Created an enabling environment through Web-based tools for active participation of selected stakeholders in online forum discussions, extending participation beyond national boundaries; </w:t>
      </w:r>
    </w:p>
    <w:p w14:paraId="5E0A7992" w14:textId="121688EF" w:rsidR="00AC24EE" w:rsidRPr="00B21A99" w:rsidRDefault="00AC24EE" w:rsidP="003C2BFF">
      <w:pPr>
        <w:pStyle w:val="NN3"/>
      </w:pPr>
      <w:r w:rsidRPr="00B21A99">
        <w:t>Enabled easy access to training materials for the national trainers by setting up a Virtual Learning Environment</w:t>
      </w:r>
      <w:r w:rsidRPr="00B21A99">
        <w:rPr>
          <w:rStyle w:val="FootnoteReference"/>
        </w:rPr>
        <w:footnoteReference w:id="20"/>
      </w:r>
      <w:r w:rsidRPr="00B21A99">
        <w:rPr>
          <w:vertAlign w:val="superscript"/>
        </w:rPr>
        <w:t>.</w:t>
      </w:r>
    </w:p>
    <w:p w14:paraId="79F599E0" w14:textId="4D9D75AE" w:rsidR="00AC24EE" w:rsidRPr="00C9619F" w:rsidRDefault="00AC24EE">
      <w:pPr>
        <w:pStyle w:val="NN3"/>
      </w:pPr>
      <w:r w:rsidRPr="003A665D">
        <w:t>Supported</w:t>
      </w:r>
      <w:r>
        <w:t xml:space="preserve"> 58</w:t>
      </w:r>
      <w:r w:rsidRPr="003A665D">
        <w:t xml:space="preserve"> countries, exceeding the strict limits of the </w:t>
      </w:r>
      <w:r>
        <w:t xml:space="preserve">50 BCH II </w:t>
      </w:r>
      <w:r w:rsidRPr="003A665D">
        <w:t xml:space="preserve">countries, envisaged by the project. </w:t>
      </w:r>
    </w:p>
    <w:p w14:paraId="21211923" w14:textId="248C201C" w:rsidR="00AC24EE" w:rsidRPr="00C9619F" w:rsidRDefault="00AC24EE" w:rsidP="001D3AE4">
      <w:pPr>
        <w:pStyle w:val="NN2"/>
      </w:pPr>
      <w:r w:rsidRPr="003A665D">
        <w:t xml:space="preserve">Recognizing the role of </w:t>
      </w:r>
      <w:r w:rsidRPr="003A665D">
        <w:rPr>
          <w:rFonts w:eastAsia="Calibri"/>
          <w:b/>
        </w:rPr>
        <w:t>Sub-Regional Networking and Knowledge Sharing</w:t>
      </w:r>
      <w:r w:rsidRPr="003A665D">
        <w:rPr>
          <w:rFonts w:eastAsia="Calibri"/>
        </w:rPr>
        <w:t xml:space="preserve"> in the management of BCH, the project promoted regional cooperation by organizing </w:t>
      </w:r>
      <w:r w:rsidR="00B33699">
        <w:t>6</w:t>
      </w:r>
      <w:r w:rsidRPr="003A665D">
        <w:t xml:space="preserve"> regional workshops for BCH FPs fully supported by RAs and SCBD staff in four regions (AP region, Africa region, Latin America and Caribbean regions). A</w:t>
      </w:r>
      <w:r w:rsidRPr="003A665D">
        <w:rPr>
          <w:b/>
        </w:rPr>
        <w:t xml:space="preserve"> total of </w:t>
      </w:r>
      <w:r w:rsidR="00B33699">
        <w:rPr>
          <w:b/>
        </w:rPr>
        <w:t>60</w:t>
      </w:r>
      <w:r w:rsidRPr="003A665D">
        <w:rPr>
          <w:b/>
        </w:rPr>
        <w:t xml:space="preserve"> BCH FPs received extensive training</w:t>
      </w:r>
      <w:r w:rsidRPr="003A665D">
        <w:t xml:space="preserve"> that improved their technical skills, understanding of the common</w:t>
      </w:r>
      <w:r w:rsidRPr="003A665D">
        <w:rPr>
          <w:rFonts w:eastAsia="Calibri"/>
        </w:rPr>
        <w:t xml:space="preserve"> formats of BCH records and their relevance, leading to the increase of new records’ uploading in the central BCH</w:t>
      </w:r>
      <w:r w:rsidRPr="003A665D" w:rsidDel="008D3C28">
        <w:t xml:space="preserve"> </w:t>
      </w:r>
      <w:r w:rsidRPr="003A665D">
        <w:t>by 50%.</w:t>
      </w:r>
      <w:r>
        <w:t xml:space="preserve"> </w:t>
      </w:r>
      <w:r w:rsidRPr="003A665D">
        <w:t xml:space="preserve">Therefore, </w:t>
      </w:r>
      <w:r w:rsidR="002170B2">
        <w:t>the Terminal Evaluation</w:t>
      </w:r>
      <w:r w:rsidRPr="003A665D">
        <w:t xml:space="preserve"> deems that the project has achieved - to a certain degree - the Immediate Outcomes under </w:t>
      </w:r>
      <w:r w:rsidRPr="003A665D">
        <w:rPr>
          <w:rFonts w:eastAsia="Calibri"/>
        </w:rPr>
        <w:t>Sub-Regional Networking and Knowledge Sharing.</w:t>
      </w:r>
    </w:p>
    <w:p w14:paraId="0DCE0BEA" w14:textId="6089AD1C" w:rsidR="00AC24EE" w:rsidRPr="003A665D" w:rsidRDefault="00AC24EE" w:rsidP="001D3AE4">
      <w:pPr>
        <w:pStyle w:val="NN2"/>
        <w:rPr>
          <w:b/>
        </w:rPr>
      </w:pPr>
      <w:r w:rsidRPr="003A665D">
        <w:t xml:space="preserve">The </w:t>
      </w:r>
      <w:r w:rsidRPr="00C9619F">
        <w:rPr>
          <w:rFonts w:eastAsia="Calibri"/>
          <w:lang w:val="en-US"/>
        </w:rPr>
        <w:t>project</w:t>
      </w:r>
      <w:r w:rsidRPr="003A665D">
        <w:t xml:space="preserve"> has created a </w:t>
      </w:r>
      <w:r w:rsidRPr="003A665D">
        <w:rPr>
          <w:b/>
        </w:rPr>
        <w:t>Permanent Knowledge Bas</w:t>
      </w:r>
      <w:r>
        <w:rPr>
          <w:b/>
        </w:rPr>
        <w:t>e</w:t>
      </w:r>
      <w:r w:rsidR="00641BB4">
        <w:rPr>
          <w:b/>
        </w:rPr>
        <w:t xml:space="preserve"> </w:t>
      </w:r>
      <w:r w:rsidRPr="003A665D">
        <w:t xml:space="preserve">composed of 74 </w:t>
      </w:r>
      <w:r w:rsidRPr="003A665D">
        <w:rPr>
          <w:b/>
        </w:rPr>
        <w:t>training</w:t>
      </w:r>
      <w:r w:rsidRPr="003A665D">
        <w:t xml:space="preserve"> </w:t>
      </w:r>
      <w:r w:rsidRPr="003A665D">
        <w:rPr>
          <w:b/>
        </w:rPr>
        <w:t>packages</w:t>
      </w:r>
      <w:r w:rsidRPr="003A665D" w:rsidDel="008D3C28">
        <w:t xml:space="preserve"> </w:t>
      </w:r>
      <w:r w:rsidRPr="003A665D">
        <w:t xml:space="preserve">in </w:t>
      </w:r>
      <w:r w:rsidRPr="00C9619F">
        <w:t>the five UN languages. Although some materials are very basic, a number of them,</w:t>
      </w:r>
      <w:r w:rsidRPr="003A665D">
        <w:t xml:space="preserve"> developed under BCH II project, are useful for the general public as well as the officials handling issues related to LMOs (import/export) and information sharing process.</w:t>
      </w:r>
      <w:r>
        <w:t xml:space="preserve"> </w:t>
      </w:r>
      <w:r w:rsidRPr="003A665D">
        <w:t xml:space="preserve">The training materials produced by the BCH II project will also find their use in non-BCH II countries. The twenty-seven (27) </w:t>
      </w:r>
      <w:r w:rsidRPr="003A665D">
        <w:rPr>
          <w:b/>
        </w:rPr>
        <w:t>case studies</w:t>
      </w:r>
      <w:r w:rsidRPr="003A665D">
        <w:t xml:space="preserve"> into the LMOs’ handling will</w:t>
      </w:r>
      <w:r>
        <w:t xml:space="preserve"> also </w:t>
      </w:r>
      <w:r w:rsidRPr="003A665D">
        <w:t xml:space="preserve">find </w:t>
      </w:r>
      <w:r>
        <w:t>their</w:t>
      </w:r>
      <w:r w:rsidRPr="003A665D">
        <w:t xml:space="preserve"> use in several </w:t>
      </w:r>
      <w:r>
        <w:t xml:space="preserve">non-BCH </w:t>
      </w:r>
      <w:r w:rsidRPr="003A665D">
        <w:t xml:space="preserve">countries. </w:t>
      </w:r>
    </w:p>
    <w:p w14:paraId="3DCA6E75" w14:textId="4067AE6A" w:rsidR="00AC24EE" w:rsidRPr="00C9619F" w:rsidRDefault="00AC24EE" w:rsidP="001D3AE4">
      <w:pPr>
        <w:pStyle w:val="NN2"/>
      </w:pPr>
      <w:r w:rsidRPr="00C9619F">
        <w:rPr>
          <w:b/>
        </w:rPr>
        <w:lastRenderedPageBreak/>
        <w:t>The training packages developed by the project in the five UN languages</w:t>
      </w:r>
      <w:r w:rsidRPr="00C9619F">
        <w:t xml:space="preserve"> were made available for free download at </w:t>
      </w:r>
      <w:hyperlink r:id="rId24" w:history="1">
        <w:r w:rsidR="00641BB4" w:rsidRPr="00C9619F">
          <w:rPr>
            <w:rStyle w:val="Hyperlink"/>
            <w:rFonts w:ascii="Calibri" w:hAnsi="Calibri"/>
          </w:rPr>
          <w:t>http://moodle.bch2project.org</w:t>
        </w:r>
      </w:hyperlink>
      <w:r w:rsidR="00641BB4">
        <w:t xml:space="preserve"> </w:t>
      </w:r>
      <w:r w:rsidRPr="00C9619F">
        <w:t>and also at the central BCH HELP system. The project also created a Virtual Learning Environment / VLE to support national trainers and other users including academia. These training packages include curricula and guides, manuals, various case studies, interactive modules, ready reference guides, discussion points, etc. A number of these packages have been used during the national training workshops, with and without the help of RAs. Therefore, it may be concluded that the project has achieved certain important outputs like in-depth fine-tuned training packages addressing a larger scope of stakeholders and globally disseminated satisfactorily.</w:t>
      </w:r>
    </w:p>
    <w:p w14:paraId="02A1E4F4" w14:textId="01249AE4" w:rsidR="00AC24EE" w:rsidRPr="00C9619F" w:rsidRDefault="00AC24EE" w:rsidP="001D3AE4">
      <w:pPr>
        <w:pStyle w:val="NN2"/>
      </w:pPr>
      <w:r w:rsidRPr="00C9619F">
        <w:rPr>
          <w:b/>
        </w:rPr>
        <w:t>The Regional Advisors and Regional Specialists</w:t>
      </w:r>
      <w:r w:rsidRPr="00C9619F">
        <w:t xml:space="preserve"> played a key role in the implementation of the project’s core activities at regional and national levels. The technical assistance provided by these RAs during the first two national workshops has been heavily acknowledged, both by the participants and the organizers of the training workshops. The RAs system has been a main driver of change, triggering a positive and largely recognised dynamic in the strengthening of the national and regional BCH systems. Findings show that the national human resources of the countries that have received project support in capacity building can claim to be able to carry on training activities autonomously; which is a much positive result, largely due to the RAs’ support. Yet, the RAs network has become a dwindling resource over the period. Additionally, the RAs system is clearly project-driven, both in terms of funds and of institutional underpinning. Consequently, its sustainability remains a major challenge. According to the evaluation findings</w:t>
      </w:r>
      <w:r w:rsidRPr="003A665D">
        <w:rPr>
          <w:color w:val="000000"/>
        </w:rPr>
        <w:t xml:space="preserve">, there is no strong evidence of a satisfactory achievement in the </w:t>
      </w:r>
      <w:r>
        <w:rPr>
          <w:color w:val="000000"/>
        </w:rPr>
        <w:t>I</w:t>
      </w:r>
      <w:r w:rsidRPr="006A159C">
        <w:rPr>
          <w:color w:val="000000"/>
        </w:rPr>
        <w:t xml:space="preserve">mmediate </w:t>
      </w:r>
      <w:r>
        <w:rPr>
          <w:color w:val="000000"/>
        </w:rPr>
        <w:t>O</w:t>
      </w:r>
      <w:r w:rsidRPr="006A159C">
        <w:rPr>
          <w:color w:val="000000"/>
        </w:rPr>
        <w:t>utcome</w:t>
      </w:r>
      <w:r w:rsidRPr="003A665D">
        <w:rPr>
          <w:color w:val="000000"/>
        </w:rPr>
        <w:t xml:space="preserve"> with respect to the consolidation of the RAs system. </w:t>
      </w:r>
    </w:p>
    <w:p w14:paraId="7D59D5C3" w14:textId="02CFB75B" w:rsidR="00AC24EE" w:rsidRPr="00C9619F" w:rsidRDefault="00AC24EE" w:rsidP="001D3AE4">
      <w:pPr>
        <w:pStyle w:val="NN2"/>
      </w:pPr>
      <w:r w:rsidRPr="00C9619F">
        <w:t xml:space="preserve">The project has succeeded, to an extent, in creating awareness among the key national players on the need to have a </w:t>
      </w:r>
      <w:r w:rsidRPr="00C9619F">
        <w:rPr>
          <w:b/>
        </w:rPr>
        <w:t>revised job description for the BCH FP</w:t>
      </w:r>
      <w:r w:rsidRPr="00C9619F">
        <w:t xml:space="preserve"> to improve their functioning. However, the institutional up taking of BCH functioning and the integration of necessary budget for BCH operations into the national mainstream budget have not reached to a satisfactory level in more than 40% of the BCH II participating countries. </w:t>
      </w:r>
    </w:p>
    <w:p w14:paraId="6406A7F3" w14:textId="4BFD2857" w:rsidR="00AC24EE" w:rsidRPr="00C9619F" w:rsidRDefault="00AC24EE" w:rsidP="001D3AE4">
      <w:pPr>
        <w:pStyle w:val="NN2"/>
      </w:pPr>
      <w:r w:rsidRPr="00C9619F">
        <w:t>The sustainability of BCH activities after the project period remains a major challenge, at least in 40% of the countries where there was no separate budget allocated to support BCH functioning after the project period is over. Even in the 50% of the countries that allocated separate budget, it is not enough to support all the BCH activities. In addition, there are no indications on the national uptake of other trained human resources for BCH functioning as per the sustainability plans of BCH II countries.</w:t>
      </w:r>
    </w:p>
    <w:p w14:paraId="59C68A39" w14:textId="738D5B33" w:rsidR="00AC24EE" w:rsidRPr="00C9619F" w:rsidRDefault="00AC24EE" w:rsidP="001D3AE4">
      <w:pPr>
        <w:pStyle w:val="NN2"/>
      </w:pPr>
      <w:r w:rsidRPr="003A665D">
        <w:t>The</w:t>
      </w:r>
      <w:r w:rsidRPr="003A665D">
        <w:rPr>
          <w:b/>
        </w:rPr>
        <w:t xml:space="preserve"> </w:t>
      </w:r>
      <w:r w:rsidRPr="00C9619F">
        <w:rPr>
          <w:color w:val="000000"/>
        </w:rPr>
        <w:t>project</w:t>
      </w:r>
      <w:r w:rsidRPr="00ED2BD3">
        <w:t xml:space="preserve"> has</w:t>
      </w:r>
      <w:r w:rsidRPr="003A665D">
        <w:rPr>
          <w:b/>
        </w:rPr>
        <w:t xml:space="preserve"> </w:t>
      </w:r>
      <w:r w:rsidRPr="003A665D">
        <w:t xml:space="preserve">specially targeted </w:t>
      </w:r>
      <w:r w:rsidRPr="003A665D">
        <w:rPr>
          <w:b/>
        </w:rPr>
        <w:t>customs and phytosanitary officers besides</w:t>
      </w:r>
      <w:r w:rsidRPr="003A665D">
        <w:t xml:space="preserve"> a</w:t>
      </w:r>
      <w:r w:rsidRPr="003A665D">
        <w:rPr>
          <w:b/>
        </w:rPr>
        <w:t xml:space="preserve">cademic staff, </w:t>
      </w:r>
      <w:r w:rsidRPr="003A665D">
        <w:t xml:space="preserve">in the training programmes. However, uneven and low representation of non-traditional stakeholders in almost all BCH II countries is the weakest point of national training workshops. Representation of small farmer groups, industry, NGOs, vulnerable groups, etc, who could raise their voice on environmental issues and influence the political will is low. Additionally, the training curricula and materials are not focused on building up a broader public constituency and supporting non-traditional stakeholders’ empowerment. This lack of representation / inclusiveness may be seen as a point of weakness limiting the possibility to reach higher levels in terms of sustainable </w:t>
      </w:r>
      <w:r>
        <w:t>Intermediate stage O</w:t>
      </w:r>
      <w:r w:rsidRPr="003A665D">
        <w:t>utcomes.</w:t>
      </w:r>
      <w:r>
        <w:t xml:space="preserve"> </w:t>
      </w:r>
    </w:p>
    <w:p w14:paraId="25277EAC" w14:textId="1DD578C4" w:rsidR="00AC24EE" w:rsidRPr="00C9619F" w:rsidRDefault="00AC24EE" w:rsidP="001D3AE4">
      <w:pPr>
        <w:pStyle w:val="NN2"/>
      </w:pPr>
      <w:r w:rsidRPr="003A665D">
        <w:t>The</w:t>
      </w:r>
      <w:r>
        <w:t xml:space="preserve"> </w:t>
      </w:r>
      <w:r w:rsidRPr="003A665D">
        <w:rPr>
          <w:b/>
        </w:rPr>
        <w:t>Permanent Knowledge Basis</w:t>
      </w:r>
      <w:r w:rsidRPr="003A665D">
        <w:t xml:space="preserve"> composed by the training material</w:t>
      </w:r>
      <w:r>
        <w:t>s</w:t>
      </w:r>
      <w:r w:rsidRPr="003A665D">
        <w:t xml:space="preserve"> in the five UN languages </w:t>
      </w:r>
      <w:r w:rsidRPr="003A665D">
        <w:rPr>
          <w:b/>
        </w:rPr>
        <w:t>is not per se a main driver of sustainability</w:t>
      </w:r>
      <w:r w:rsidRPr="003A665D">
        <w:t xml:space="preserve">. It is the accessibility, dissemination and rate of effective </w:t>
      </w:r>
      <w:r w:rsidR="00B21A99" w:rsidRPr="003A665D">
        <w:t>up taking</w:t>
      </w:r>
      <w:r w:rsidRPr="003A665D">
        <w:t xml:space="preserve"> of this training material by the National Stakeholders into the National System (and even Regional &amp; Sub-Regional) that would constitute main factors of sustainability. In other words, it is necessary for the training material to be useful to have some preconditions of institutional and socio-political sustainability. This is what is meant by the ET when deeming that </w:t>
      </w:r>
      <w:r w:rsidRPr="003A665D">
        <w:lastRenderedPageBreak/>
        <w:t xml:space="preserve">the training material is not yet explored in its full </w:t>
      </w:r>
      <w:r w:rsidRPr="006A159C">
        <w:t>potential.</w:t>
      </w:r>
      <w:r w:rsidRPr="006A159C">
        <w:rPr>
          <w:i/>
        </w:rPr>
        <w:t xml:space="preserve"> </w:t>
      </w:r>
      <w:r w:rsidRPr="006A159C">
        <w:t>Moreover, it concludes that not all relevant subjects have been addressed in their full complexity and that some others have not been considered yet</w:t>
      </w:r>
      <w:r w:rsidR="00641BB4">
        <w:t>.</w:t>
      </w:r>
    </w:p>
    <w:p w14:paraId="7733504B" w14:textId="2A02ED99" w:rsidR="00AC24EE" w:rsidRPr="006A159C" w:rsidRDefault="00641BB4" w:rsidP="00C9619F">
      <w:r>
        <w:t>…</w:t>
      </w:r>
    </w:p>
    <w:p w14:paraId="59541CB8" w14:textId="33F26784" w:rsidR="00AC24EE" w:rsidRDefault="00AC24EE" w:rsidP="001D3AE4">
      <w:pPr>
        <w:pStyle w:val="NN2"/>
      </w:pPr>
      <w:r w:rsidRPr="003A665D">
        <w:t>The “</w:t>
      </w:r>
      <w:r w:rsidRPr="003A665D">
        <w:rPr>
          <w:b/>
        </w:rPr>
        <w:t>success story”</w:t>
      </w:r>
      <w:r w:rsidRPr="003A665D">
        <w:rPr>
          <w:rStyle w:val="FootnoteReference"/>
          <w:b/>
          <w:color w:val="000000"/>
        </w:rPr>
        <w:footnoteReference w:id="21"/>
      </w:r>
      <w:r w:rsidRPr="003A665D">
        <w:rPr>
          <w:b/>
        </w:rPr>
        <w:t xml:space="preserve"> of the Republic of Korea</w:t>
      </w:r>
      <w:r w:rsidRPr="003A665D">
        <w:t xml:space="preserve">, which supported AP-CEE regional workshop, deserves deeper understanding and capitalisation for future action in an enlarged scope. The same goes for the support received by the African Biosafety Network of Expertise (ABNE) </w:t>
      </w:r>
      <w:r w:rsidR="00945751" w:rsidRPr="003A665D">
        <w:t>that sponsored</w:t>
      </w:r>
      <w:r w:rsidRPr="003A665D">
        <w:t xml:space="preserve"> three non-participating countries (Kenya, Mozambique and Uganda) to attend the Anglophone Africa regional workshop. It is unfortunate that the BCH II project has not been able to capitalize</w:t>
      </w:r>
      <w:r>
        <w:t xml:space="preserve"> </w:t>
      </w:r>
      <w:r w:rsidRPr="003A665D">
        <w:t>on similar initiatives from the civil society and the private sector, as envisaged in COP-MOP 3</w:t>
      </w:r>
      <w:r>
        <w:t xml:space="preserve"> </w:t>
      </w:r>
      <w:r w:rsidRPr="003A665D">
        <w:t xml:space="preserve">Decision Annex § 2. </w:t>
      </w:r>
    </w:p>
    <w:p w14:paraId="508B2D21" w14:textId="1E7571C3" w:rsidR="0051263C" w:rsidRPr="00C9619F" w:rsidRDefault="0051263C" w:rsidP="001D3AE4">
      <w:pPr>
        <w:pStyle w:val="NN2"/>
      </w:pPr>
      <w:r w:rsidRPr="00C9619F">
        <w:t xml:space="preserve">The BCH-III project </w:t>
      </w:r>
      <w:r w:rsidR="001543FB">
        <w:t>design</w:t>
      </w:r>
      <w:r w:rsidR="001543FB" w:rsidRPr="00C9619F">
        <w:t xml:space="preserve"> </w:t>
      </w:r>
      <w:r w:rsidRPr="00C9619F">
        <w:t xml:space="preserve">will endeavour to follow the conclusions and recommendations of the </w:t>
      </w:r>
      <w:r>
        <w:t xml:space="preserve">BCH-II </w:t>
      </w:r>
      <w:r w:rsidRPr="00C9619F">
        <w:t>Terminal Evaluation, taking into consideration the “Framework and Action Plan for Capacity-Building for the Effective Implementation of the Protocol”</w:t>
      </w:r>
      <w:r w:rsidR="005869D6">
        <w:rPr>
          <w:rStyle w:val="FootnoteReference"/>
        </w:rPr>
        <w:footnoteReference w:id="22"/>
      </w:r>
      <w:r w:rsidRPr="00C9619F">
        <w:t xml:space="preserve">, and </w:t>
      </w:r>
      <w:r>
        <w:t xml:space="preserve">UNEP document on </w:t>
      </w:r>
      <w:r w:rsidRPr="00C9619F">
        <w:t>the “Review of consistency between information in national reports and the Biosafety Clearing-House”.</w:t>
      </w:r>
    </w:p>
    <w:p w14:paraId="6E3459E7" w14:textId="77777777" w:rsidR="00816CE0" w:rsidRPr="00841677" w:rsidRDefault="00584345" w:rsidP="00373782">
      <w:pPr>
        <w:pStyle w:val="Heading3"/>
      </w:pPr>
      <w:bookmarkStart w:id="63" w:name="_Toc287718088"/>
      <w:bookmarkStart w:id="64" w:name="_Toc411962224"/>
      <w:r w:rsidRPr="00D20515">
        <w:t xml:space="preserve">3.2. </w:t>
      </w:r>
      <w:r w:rsidR="00113DAE" w:rsidRPr="00C9619F">
        <w:t xml:space="preserve">Project </w:t>
      </w:r>
      <w:r w:rsidR="00495E7B" w:rsidRPr="00C9619F">
        <w:t>goal and objective</w:t>
      </w:r>
      <w:bookmarkEnd w:id="63"/>
      <w:bookmarkEnd w:id="64"/>
    </w:p>
    <w:p w14:paraId="1C3CD081" w14:textId="1A9A03CF" w:rsidR="000D6D78" w:rsidRPr="00C9619F" w:rsidRDefault="008E03F5" w:rsidP="001D3AE4">
      <w:pPr>
        <w:pStyle w:val="NN2"/>
      </w:pPr>
      <w:r w:rsidRPr="00827B1A">
        <w:t xml:space="preserve">The overall project </w:t>
      </w:r>
      <w:r w:rsidR="003F203C">
        <w:t>goal</w:t>
      </w:r>
      <w:r w:rsidR="003F203C" w:rsidRPr="00827B1A">
        <w:t xml:space="preserve"> </w:t>
      </w:r>
      <w:r w:rsidRPr="00827B1A">
        <w:t>is “</w:t>
      </w:r>
      <w:r w:rsidRPr="00361A96">
        <w:t>To provide support to eligible parties for GEF funding in order to sustain and build capacity for effective participation in the BCH</w:t>
      </w:r>
      <w:r w:rsidR="000D187F" w:rsidRPr="00361A96">
        <w:t>”</w:t>
      </w:r>
      <w:r w:rsidRPr="00827B1A">
        <w:t xml:space="preserve"> in line with COP/MOP Decisions, specifically BS VI/5 paragraph 2f.”</w:t>
      </w:r>
      <w:r w:rsidR="00E7491A" w:rsidRPr="00827B1A">
        <w:t xml:space="preserve"> </w:t>
      </w:r>
    </w:p>
    <w:p w14:paraId="5EF0C349" w14:textId="2190D7FF" w:rsidR="00CC1197" w:rsidRPr="00971D9B" w:rsidRDefault="00CC1197" w:rsidP="001D3AE4">
      <w:pPr>
        <w:pStyle w:val="NN2"/>
      </w:pPr>
      <w:r w:rsidRPr="00F05401">
        <w:t xml:space="preserve">In order to pursue this objective, </w:t>
      </w:r>
      <w:r w:rsidR="003B0FC7">
        <w:t>two main</w:t>
      </w:r>
      <w:r w:rsidRPr="00F05401">
        <w:t xml:space="preserve"> objectives are identified (taking into account, as well, those that appear in the Project Documents for previous Projects)</w:t>
      </w:r>
      <w:r w:rsidR="00DD02A8">
        <w:t>:</w:t>
      </w:r>
    </w:p>
    <w:p w14:paraId="5580A195" w14:textId="77D4E3BD" w:rsidR="00CC1197" w:rsidRPr="003B0FC7" w:rsidRDefault="00DD02A8" w:rsidP="001D3AE4">
      <w:pPr>
        <w:pStyle w:val="NN4"/>
      </w:pPr>
      <w:r w:rsidRPr="003B0FC7">
        <w:rPr>
          <w:b/>
        </w:rPr>
        <w:t>Effective participation to the BCH</w:t>
      </w:r>
      <w:r w:rsidRPr="003B0FC7">
        <w:t xml:space="preserve">: </w:t>
      </w:r>
      <w:r w:rsidR="00CC1197" w:rsidRPr="003B0FC7">
        <w:t xml:space="preserve">Participating countries to set up portals that are inter-operative with the Central portal of the Biosafety Clearing House </w:t>
      </w:r>
      <w:r w:rsidR="0083705E">
        <w:t>including</w:t>
      </w:r>
      <w:r w:rsidR="0083705E" w:rsidRPr="003B0FC7">
        <w:t xml:space="preserve"> sub-regional or regional portals</w:t>
      </w:r>
      <w:r w:rsidR="0083705E">
        <w:t xml:space="preserve"> and where appropriate </w:t>
      </w:r>
      <w:r w:rsidR="00CC1197" w:rsidRPr="003B0FC7">
        <w:t xml:space="preserve">hosted by the CBD Secretariat in Montreal. The purpose will be to facilitate the exchange of scientific, technical, environmental and legal information on, and experience with, living modified </w:t>
      </w:r>
      <w:r w:rsidR="003B0FC7">
        <w:t>organisms; and provide records as per Art. 20 of the Protocol, i.e.</w:t>
      </w:r>
      <w:r w:rsidR="00CC1197" w:rsidRPr="003B0FC7">
        <w:t>:</w:t>
      </w:r>
    </w:p>
    <w:p w14:paraId="42C3B7B5" w14:textId="7ECF0139" w:rsidR="00CC1197" w:rsidRPr="00B21A99" w:rsidRDefault="00CC1197" w:rsidP="00415F1E">
      <w:pPr>
        <w:pStyle w:val="NN3"/>
        <w:numPr>
          <w:ilvl w:val="0"/>
          <w:numId w:val="41"/>
        </w:numPr>
        <w:ind w:left="1134"/>
      </w:pPr>
      <w:r w:rsidRPr="00B21A99">
        <w:t>“Any existing laws, regulations and guidelines for implementation of the Protocol, as well as information required by the Parties for the advance informed agreement procedure;</w:t>
      </w:r>
    </w:p>
    <w:p w14:paraId="696B67C7" w14:textId="77777777" w:rsidR="00CC1197" w:rsidRPr="00B21A99" w:rsidRDefault="00CC1197" w:rsidP="00415F1E">
      <w:pPr>
        <w:pStyle w:val="NN3"/>
      </w:pPr>
      <w:r w:rsidRPr="00B21A99">
        <w:t>Any bilateral, regional and multilateral agreements and arrangements;</w:t>
      </w:r>
    </w:p>
    <w:p w14:paraId="58793301" w14:textId="77777777" w:rsidR="00CC1197" w:rsidRPr="00B21A99" w:rsidRDefault="00CC1197" w:rsidP="00415F1E">
      <w:pPr>
        <w:pStyle w:val="NN3"/>
      </w:pPr>
      <w:r w:rsidRPr="00B21A99">
        <w:t>Summaries of its risk assessments or environmental reviews of living modified organisms generated by its regulatory process, and carried out in accordance with Article 15, including, where appropriate, relevant information regarding products thereof, namely, processed materials that are of living modified organism origin, containing detectable novel combinations of replicable genetic material obtained through the use of modern biotechnology;</w:t>
      </w:r>
    </w:p>
    <w:p w14:paraId="3CA694EA" w14:textId="77777777" w:rsidR="00CC1197" w:rsidRPr="00B21A99" w:rsidRDefault="00CC1197" w:rsidP="00415F1E">
      <w:pPr>
        <w:pStyle w:val="NN3"/>
      </w:pPr>
      <w:r w:rsidRPr="00B21A99">
        <w:t>Its final decisions regarding the importation or release of living modified organisms; and</w:t>
      </w:r>
    </w:p>
    <w:p w14:paraId="5DABAFE5" w14:textId="77777777" w:rsidR="00CC1197" w:rsidRPr="00B21A99" w:rsidRDefault="00CC1197" w:rsidP="00415F1E">
      <w:pPr>
        <w:pStyle w:val="NN3"/>
      </w:pPr>
      <w:r w:rsidRPr="00B21A99">
        <w:lastRenderedPageBreak/>
        <w:t>Reports submitted by it pursuant to Article 33, including those on implementation of the advance informed agreement procedure.”</w:t>
      </w:r>
      <w:r w:rsidRPr="00B21A99" w:rsidDel="00261FD8">
        <w:t xml:space="preserve"> </w:t>
      </w:r>
    </w:p>
    <w:p w14:paraId="1E87CAB2" w14:textId="77777777" w:rsidR="00CC1197" w:rsidRPr="00B21A99" w:rsidRDefault="00CC1197" w:rsidP="00415F1E">
      <w:pPr>
        <w:pStyle w:val="NN3"/>
      </w:pPr>
      <w:r w:rsidRPr="00B21A99">
        <w:t xml:space="preserve">Any other decisions that might affect the decisions on the use of living modified organisms within the country or region.3. The officials involved in deciding on the use of LMOs will be trained to address the needs of the country, including where necessary interpretation of the results of risk analysis, risk assessment and management so as to use the BCH effectively and efficiently. </w:t>
      </w:r>
    </w:p>
    <w:p w14:paraId="5A77D4B9" w14:textId="3180D7C1" w:rsidR="00CC1197" w:rsidRDefault="00DD02A8" w:rsidP="001D3AE4">
      <w:pPr>
        <w:pStyle w:val="NN4"/>
      </w:pPr>
      <w:r w:rsidRPr="00C9619F">
        <w:rPr>
          <w:b/>
        </w:rPr>
        <w:t>Stakeholders’ inclusiveness</w:t>
      </w:r>
      <w:r>
        <w:t xml:space="preserve">: </w:t>
      </w:r>
      <w:r w:rsidR="0083705E">
        <w:t>key s</w:t>
      </w:r>
      <w:r w:rsidR="00CC1197" w:rsidRPr="00EA74CE">
        <w:t xml:space="preserve">takeholders will be identified and involved in decision-making and interpretation. Stakeholders </w:t>
      </w:r>
      <w:r w:rsidR="0083705E">
        <w:t xml:space="preserve">should </w:t>
      </w:r>
      <w:r w:rsidR="0083705E" w:rsidRPr="00EA74CE">
        <w:t>include</w:t>
      </w:r>
      <w:r w:rsidR="00496C47">
        <w:t xml:space="preserve"> </w:t>
      </w:r>
      <w:r w:rsidR="00496C47" w:rsidRPr="00F22708">
        <w:t xml:space="preserve">government representatives, industry, importers, </w:t>
      </w:r>
      <w:r w:rsidR="0083705E">
        <w:t xml:space="preserve">distributors, </w:t>
      </w:r>
      <w:r w:rsidR="00496C47" w:rsidRPr="00F22708">
        <w:t>producers, researchers, farmers and farming organisations including outreach systems, major food and feed companies where appropriate, NGOs and civil society, and print and broadcast media</w:t>
      </w:r>
      <w:r w:rsidR="00CC1197" w:rsidRPr="00EA74CE">
        <w:t>.</w:t>
      </w:r>
      <w:r w:rsidR="00CC1197" w:rsidRPr="00E2512C">
        <w:t xml:space="preserve"> </w:t>
      </w:r>
    </w:p>
    <w:p w14:paraId="0DBC9D3E" w14:textId="77777777" w:rsidR="00114B6D" w:rsidRDefault="00114B6D" w:rsidP="00373782">
      <w:pPr>
        <w:pStyle w:val="Heading3"/>
      </w:pPr>
      <w:bookmarkStart w:id="65" w:name="_Toc287718089"/>
      <w:bookmarkStart w:id="66" w:name="_Toc411962225"/>
      <w:r w:rsidRPr="00777A2C">
        <w:t>3.</w:t>
      </w:r>
      <w:r w:rsidR="00933D24" w:rsidRPr="007E06DD">
        <w:t>3.</w:t>
      </w:r>
      <w:r w:rsidRPr="007E06DD">
        <w:t xml:space="preserve"> Project components and expected results</w:t>
      </w:r>
      <w:bookmarkEnd w:id="65"/>
      <w:bookmarkEnd w:id="66"/>
    </w:p>
    <w:p w14:paraId="041A961F" w14:textId="792426C2" w:rsidR="0036459E" w:rsidRDefault="0036459E" w:rsidP="0036459E">
      <w:pPr>
        <w:pStyle w:val="Heading5"/>
      </w:pPr>
      <w:r w:rsidRPr="00B21A99">
        <w:t>Project implementation</w:t>
      </w:r>
    </w:p>
    <w:p w14:paraId="4BC751FC" w14:textId="36E1E30D" w:rsidR="00496C47" w:rsidRDefault="00496C47" w:rsidP="001D3AE4">
      <w:pPr>
        <w:pStyle w:val="NN2"/>
      </w:pPr>
      <w:r>
        <w:t>The project will have to train th</w:t>
      </w:r>
      <w:r w:rsidR="00124212">
        <w:t>e network of Regional Advisors i</w:t>
      </w:r>
      <w:r>
        <w:t>n their new responsibilities in the BCH-III project, and their involvement in other MEAs as the</w:t>
      </w:r>
      <w:r w:rsidR="0083705E">
        <w:t>y</w:t>
      </w:r>
      <w:r>
        <w:t xml:space="preserve"> will be assigned new roles. New capacity building approaches will be taught to achieve project’s goals.</w:t>
      </w:r>
    </w:p>
    <w:p w14:paraId="3FB01C23" w14:textId="537B725C" w:rsidR="00496C47" w:rsidRDefault="00496C47" w:rsidP="001D3AE4">
      <w:pPr>
        <w:pStyle w:val="NN2"/>
      </w:pPr>
      <w:r>
        <w:t xml:space="preserve">A diagnosis phase will be </w:t>
      </w:r>
      <w:r w:rsidR="00124212">
        <w:t xml:space="preserve">necessary to </w:t>
      </w:r>
      <w:r>
        <w:t>determine country’s situation vis-à-vis its BCH participation and gaps that need to be overcome</w:t>
      </w:r>
      <w:r w:rsidR="000659B7">
        <w:t xml:space="preserve"> (Table below). </w:t>
      </w:r>
    </w:p>
    <w:p w14:paraId="7C866DF5" w14:textId="4F313FB5" w:rsidR="000659B7" w:rsidRPr="00B21A99" w:rsidRDefault="000659B7" w:rsidP="001D3AE4">
      <w:pPr>
        <w:pStyle w:val="NN2"/>
      </w:pPr>
      <w:r w:rsidRPr="00B21A99">
        <w:t xml:space="preserve">The project will </w:t>
      </w:r>
      <w:r>
        <w:t xml:space="preserve">endeavour to </w:t>
      </w:r>
      <w:r w:rsidRPr="00B21A99">
        <w:t>group together small countries in the same region (e</w:t>
      </w:r>
      <w:r>
        <w:t>.</w:t>
      </w:r>
      <w:r w:rsidRPr="00B21A99">
        <w:t>g. Caribbean</w:t>
      </w:r>
      <w:r>
        <w:t>,</w:t>
      </w:r>
      <w:r w:rsidRPr="00B21A99">
        <w:t xml:space="preserve"> Pacific countries) for economies of scale and to ensure an effective training program while recognizing the ne</w:t>
      </w:r>
      <w:r>
        <w:t>ed for assertion of sovereignty</w:t>
      </w:r>
      <w:r w:rsidRPr="00B21A99">
        <w:t xml:space="preserve">. </w:t>
      </w:r>
    </w:p>
    <w:p w14:paraId="2BA538F2" w14:textId="2F8FB465" w:rsidR="000659B7" w:rsidRDefault="000659B7" w:rsidP="001D3AE4">
      <w:pPr>
        <w:pStyle w:val="NN2"/>
      </w:pPr>
      <w:r w:rsidRPr="00B21A99">
        <w:t xml:space="preserve">The Project will ensure that Parties from developing countries and countries with economies in transition increase their participation to the BCH in order to comply with their obligations under the Protocol and to bring experts within the countries into an understanding of their obligations for the conservation and safe use of biodiversity and the protection of their environment. In addition, the project will ensure that countries with similar problems in relation to biodiversity and its protection are able to interact and learn from one another so that lessons learnt from implementing the requirements of the CPB and the necessary clearing house systems are utilized effectively and sustainable. </w:t>
      </w:r>
    </w:p>
    <w:p w14:paraId="0CA26194" w14:textId="785C7E75" w:rsidR="003F1ABC" w:rsidRPr="00496C47" w:rsidRDefault="000659B7" w:rsidP="000659B7">
      <w:pPr>
        <w:pStyle w:val="Table"/>
      </w:pPr>
      <w:bookmarkStart w:id="67" w:name="_Toc287718138"/>
      <w:bookmarkStart w:id="68" w:name="_Toc268088355"/>
      <w:r>
        <w:lastRenderedPageBreak/>
        <w:t xml:space="preserve">Table </w:t>
      </w:r>
      <w:r>
        <w:fldChar w:fldCharType="begin"/>
      </w:r>
      <w:r>
        <w:instrText xml:space="preserve"> </w:instrText>
      </w:r>
      <w:r w:rsidR="00457320">
        <w:instrText>LISTNUM</w:instrText>
      </w:r>
      <w:r>
        <w:instrText xml:space="preserve"> Table </w:instrText>
      </w:r>
      <w:r>
        <w:fldChar w:fldCharType="end">
          <w:numberingChange w:id="69" w:author="Alex Owusu-Biney" w:date="2016-02-26T12:52:00Z" w:original="5."/>
        </w:fldChar>
      </w:r>
      <w:r>
        <w:t xml:space="preserve"> BCH-III project: diagnosis phase:</w:t>
      </w:r>
      <w:bookmarkEnd w:id="67"/>
      <w:bookmarkEnd w:id="68"/>
      <w:r w:rsidRPr="00496C47">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00"/>
        <w:gridCol w:w="3643"/>
        <w:gridCol w:w="3645"/>
      </w:tblGrid>
      <w:tr w:rsidR="00496C47" w:rsidRPr="003A0566" w14:paraId="2CFCEE83" w14:textId="77777777" w:rsidTr="001D3AE4">
        <w:trPr>
          <w:trHeight w:val="20"/>
        </w:trPr>
        <w:tc>
          <w:tcPr>
            <w:tcW w:w="1077" w:type="pct"/>
            <w:shd w:val="clear" w:color="auto" w:fill="FFFFFF"/>
          </w:tcPr>
          <w:p w14:paraId="33A0CE95" w14:textId="77777777" w:rsidR="00496C47" w:rsidRPr="004C00BA" w:rsidRDefault="00496C47" w:rsidP="001D3AE4">
            <w:pPr>
              <w:pStyle w:val="Listecouleur-Accent11"/>
              <w:keepNext/>
              <w:keepLines/>
              <w:ind w:left="72"/>
              <w:contextualSpacing w:val="0"/>
              <w:jc w:val="left"/>
              <w:outlineLvl w:val="8"/>
              <w:rPr>
                <w:b/>
                <w:lang w:val="en-GB"/>
              </w:rPr>
            </w:pPr>
            <w:r w:rsidRPr="004C00BA">
              <w:rPr>
                <w:b/>
                <w:lang w:val="en-GB"/>
              </w:rPr>
              <w:t>Diagnosis phase:</w:t>
            </w:r>
          </w:p>
          <w:p w14:paraId="3B21F834" w14:textId="77777777" w:rsidR="00496C47" w:rsidRPr="00AC6E2F" w:rsidRDefault="00496C47" w:rsidP="001D3AE4">
            <w:pPr>
              <w:pStyle w:val="Listecouleur-Accent11"/>
              <w:ind w:left="72"/>
              <w:contextualSpacing w:val="0"/>
              <w:jc w:val="left"/>
              <w:rPr>
                <w:lang w:val="en-GB"/>
              </w:rPr>
            </w:pPr>
            <w:r w:rsidRPr="00AC6E2F">
              <w:rPr>
                <w:lang w:val="en-GB"/>
              </w:rPr>
              <w:t>Discussion with national and regional groups as to what is needed to assure effective use of the BCH</w:t>
            </w:r>
          </w:p>
        </w:tc>
        <w:tc>
          <w:tcPr>
            <w:tcW w:w="1961" w:type="pct"/>
            <w:shd w:val="clear" w:color="auto" w:fill="FFFFFF"/>
          </w:tcPr>
          <w:p w14:paraId="213BC712" w14:textId="77777777" w:rsidR="00496C47" w:rsidRPr="00991244" w:rsidRDefault="00496C47" w:rsidP="001D3AE4">
            <w:pPr>
              <w:jc w:val="left"/>
              <w:rPr>
                <w:lang w:val="en-GB"/>
              </w:rPr>
            </w:pPr>
            <w:r w:rsidRPr="00991244">
              <w:rPr>
                <w:lang w:val="en-GB"/>
              </w:rPr>
              <w:t>In each country or region, identify:</w:t>
            </w:r>
          </w:p>
          <w:p w14:paraId="0D50D1C3" w14:textId="77777777" w:rsidR="00496C47" w:rsidRPr="00991244" w:rsidRDefault="00496C47" w:rsidP="001D3AE4">
            <w:pPr>
              <w:numPr>
                <w:ilvl w:val="0"/>
                <w:numId w:val="17"/>
              </w:numPr>
              <w:jc w:val="left"/>
              <w:rPr>
                <w:lang w:val="en-GB"/>
              </w:rPr>
            </w:pPr>
            <w:r w:rsidRPr="00991244">
              <w:rPr>
                <w:lang w:val="en-GB"/>
              </w:rPr>
              <w:t>What is in place in terms of legislation and regulation</w:t>
            </w:r>
          </w:p>
          <w:p w14:paraId="708BDF9B" w14:textId="77777777" w:rsidR="00496C47" w:rsidRPr="00991244" w:rsidRDefault="00496C47" w:rsidP="001D3AE4">
            <w:pPr>
              <w:numPr>
                <w:ilvl w:val="0"/>
                <w:numId w:val="17"/>
              </w:numPr>
              <w:jc w:val="left"/>
              <w:rPr>
                <w:lang w:val="en-GB"/>
              </w:rPr>
            </w:pPr>
            <w:r w:rsidRPr="00991244">
              <w:rPr>
                <w:lang w:val="en-GB"/>
              </w:rPr>
              <w:t xml:space="preserve">What is already being done to implement the BCH in terms or legislation and regulation </w:t>
            </w:r>
          </w:p>
          <w:p w14:paraId="410E3F3C" w14:textId="77777777" w:rsidR="00496C47" w:rsidRPr="00991244" w:rsidRDefault="00496C47" w:rsidP="001D3AE4">
            <w:pPr>
              <w:numPr>
                <w:ilvl w:val="0"/>
                <w:numId w:val="17"/>
              </w:numPr>
              <w:jc w:val="left"/>
              <w:rPr>
                <w:lang w:val="en-GB"/>
              </w:rPr>
            </w:pPr>
            <w:r w:rsidRPr="00991244">
              <w:rPr>
                <w:lang w:val="en-GB"/>
              </w:rPr>
              <w:t>Is there a national or regional BCH? If so, is it inter-operable with the global portal?</w:t>
            </w:r>
          </w:p>
          <w:p w14:paraId="5A9CB970" w14:textId="77777777" w:rsidR="00496C47" w:rsidRPr="00991244" w:rsidRDefault="00496C47" w:rsidP="001D3AE4">
            <w:pPr>
              <w:numPr>
                <w:ilvl w:val="0"/>
                <w:numId w:val="17"/>
              </w:numPr>
              <w:jc w:val="left"/>
              <w:rPr>
                <w:lang w:val="en-GB"/>
              </w:rPr>
            </w:pPr>
            <w:r w:rsidRPr="00991244">
              <w:rPr>
                <w:lang w:val="en-GB"/>
              </w:rPr>
              <w:t>Are LMOs being used?</w:t>
            </w:r>
          </w:p>
          <w:p w14:paraId="4982D2F5" w14:textId="77777777" w:rsidR="00496C47" w:rsidRPr="00991244" w:rsidRDefault="00496C47" w:rsidP="001D3AE4">
            <w:pPr>
              <w:numPr>
                <w:ilvl w:val="0"/>
                <w:numId w:val="17"/>
              </w:numPr>
              <w:jc w:val="left"/>
              <w:rPr>
                <w:lang w:val="en-GB"/>
              </w:rPr>
            </w:pPr>
            <w:r w:rsidRPr="00991244">
              <w:rPr>
                <w:lang w:val="en-GB"/>
              </w:rPr>
              <w:t>If so, are they being used in the environment or for feed, food and processing</w:t>
            </w:r>
          </w:p>
          <w:p w14:paraId="3AE3CF9B" w14:textId="77777777" w:rsidR="00496C47" w:rsidRPr="00991244" w:rsidRDefault="00496C47" w:rsidP="001D3AE4">
            <w:pPr>
              <w:numPr>
                <w:ilvl w:val="0"/>
                <w:numId w:val="17"/>
              </w:numPr>
              <w:jc w:val="left"/>
              <w:rPr>
                <w:lang w:val="en-GB"/>
              </w:rPr>
            </w:pPr>
            <w:r w:rsidRPr="00991244">
              <w:rPr>
                <w:lang w:val="en-GB"/>
              </w:rPr>
              <w:t>Who are the stakeholders?</w:t>
            </w:r>
          </w:p>
          <w:p w14:paraId="50A0358A" w14:textId="77777777" w:rsidR="00496C47" w:rsidRPr="00991244" w:rsidRDefault="00496C47" w:rsidP="001D3AE4">
            <w:pPr>
              <w:numPr>
                <w:ilvl w:val="0"/>
                <w:numId w:val="17"/>
              </w:numPr>
              <w:jc w:val="left"/>
              <w:rPr>
                <w:lang w:val="en-GB"/>
              </w:rPr>
            </w:pPr>
            <w:r w:rsidRPr="00991244">
              <w:rPr>
                <w:lang w:val="en-GB"/>
              </w:rPr>
              <w:t>Is there expertise to set up, use and maintain the BCH?</w:t>
            </w:r>
          </w:p>
          <w:p w14:paraId="2D32CCDF" w14:textId="77777777" w:rsidR="00496C47" w:rsidRPr="00991244" w:rsidRDefault="00496C47" w:rsidP="001D3AE4">
            <w:pPr>
              <w:numPr>
                <w:ilvl w:val="0"/>
                <w:numId w:val="17"/>
              </w:numPr>
              <w:jc w:val="left"/>
              <w:rPr>
                <w:lang w:val="en-GB"/>
              </w:rPr>
            </w:pPr>
            <w:r w:rsidRPr="00991244">
              <w:rPr>
                <w:lang w:val="en-GB"/>
              </w:rPr>
              <w:t>If not, what is needed for this to be assured</w:t>
            </w:r>
          </w:p>
        </w:tc>
        <w:tc>
          <w:tcPr>
            <w:tcW w:w="1962" w:type="pct"/>
            <w:shd w:val="clear" w:color="auto" w:fill="FFFFFF"/>
          </w:tcPr>
          <w:p w14:paraId="10EA4368" w14:textId="77777777" w:rsidR="00496C47" w:rsidRPr="00991244" w:rsidRDefault="00496C47" w:rsidP="001D3AE4">
            <w:pPr>
              <w:jc w:val="left"/>
              <w:rPr>
                <w:lang w:val="en-GB"/>
              </w:rPr>
            </w:pPr>
            <w:r w:rsidRPr="00991244">
              <w:rPr>
                <w:lang w:val="en-GB"/>
              </w:rPr>
              <w:t>For each country or region the following will have been identified:</w:t>
            </w:r>
          </w:p>
          <w:p w14:paraId="0628AFB2" w14:textId="77777777" w:rsidR="00496C47" w:rsidRPr="00991244" w:rsidRDefault="00496C47" w:rsidP="001D3AE4">
            <w:pPr>
              <w:numPr>
                <w:ilvl w:val="0"/>
                <w:numId w:val="16"/>
              </w:numPr>
              <w:ind w:left="460"/>
              <w:jc w:val="left"/>
              <w:rPr>
                <w:lang w:val="en-GB"/>
              </w:rPr>
            </w:pPr>
            <w:r w:rsidRPr="00991244">
              <w:rPr>
                <w:lang w:val="en-GB"/>
              </w:rPr>
              <w:t>The regulatory system (in draft or in place) is prepared for description on the BCH if not already there</w:t>
            </w:r>
          </w:p>
          <w:p w14:paraId="61E8FB01" w14:textId="77777777" w:rsidR="00496C47" w:rsidRPr="00991244" w:rsidRDefault="00496C47" w:rsidP="001D3AE4">
            <w:pPr>
              <w:numPr>
                <w:ilvl w:val="0"/>
                <w:numId w:val="16"/>
              </w:numPr>
              <w:ind w:left="460"/>
              <w:jc w:val="left"/>
              <w:rPr>
                <w:lang w:val="en-GB"/>
              </w:rPr>
            </w:pPr>
            <w:r w:rsidRPr="00991244">
              <w:rPr>
                <w:lang w:val="en-GB"/>
              </w:rPr>
              <w:t>Whether or not a national or regional BCH exists:</w:t>
            </w:r>
          </w:p>
          <w:p w14:paraId="41F2502C" w14:textId="77777777" w:rsidR="00496C47" w:rsidRPr="00991244" w:rsidRDefault="00496C47" w:rsidP="001D3AE4">
            <w:pPr>
              <w:numPr>
                <w:ilvl w:val="1"/>
                <w:numId w:val="16"/>
              </w:numPr>
              <w:ind w:left="743"/>
              <w:jc w:val="left"/>
              <w:rPr>
                <w:lang w:val="en-GB"/>
              </w:rPr>
            </w:pPr>
            <w:r w:rsidRPr="00991244">
              <w:rPr>
                <w:lang w:val="en-GB"/>
              </w:rPr>
              <w:t>If yes, that which is needed (if anything) to make it interoperable with the global portal</w:t>
            </w:r>
          </w:p>
          <w:p w14:paraId="07FA76AA" w14:textId="77777777" w:rsidR="00496C47" w:rsidRPr="00991244" w:rsidRDefault="00496C47" w:rsidP="001D3AE4">
            <w:pPr>
              <w:numPr>
                <w:ilvl w:val="1"/>
                <w:numId w:val="16"/>
              </w:numPr>
              <w:ind w:left="743"/>
              <w:jc w:val="left"/>
              <w:rPr>
                <w:lang w:val="en-GB"/>
              </w:rPr>
            </w:pPr>
            <w:r w:rsidRPr="00991244">
              <w:rPr>
                <w:lang w:val="en-GB"/>
              </w:rPr>
              <w:t>If no, the basis for the creation of an interoperable BCH</w:t>
            </w:r>
          </w:p>
          <w:p w14:paraId="2EA70098" w14:textId="77777777" w:rsidR="00496C47" w:rsidRPr="00991244" w:rsidRDefault="00496C47" w:rsidP="001D3AE4">
            <w:pPr>
              <w:numPr>
                <w:ilvl w:val="0"/>
                <w:numId w:val="16"/>
              </w:numPr>
              <w:ind w:left="460"/>
              <w:jc w:val="left"/>
              <w:rPr>
                <w:lang w:val="en-GB"/>
              </w:rPr>
            </w:pPr>
            <w:r w:rsidRPr="00991244">
              <w:rPr>
                <w:lang w:val="en-GB"/>
              </w:rPr>
              <w:t xml:space="preserve">Any LMOs being used including whether or not they are listed on a BCH </w:t>
            </w:r>
          </w:p>
          <w:p w14:paraId="57CEA0D5" w14:textId="77777777" w:rsidR="00496C47" w:rsidRPr="00991244" w:rsidRDefault="00496C47" w:rsidP="001D3AE4">
            <w:pPr>
              <w:numPr>
                <w:ilvl w:val="0"/>
                <w:numId w:val="16"/>
              </w:numPr>
              <w:ind w:left="460"/>
              <w:jc w:val="left"/>
              <w:rPr>
                <w:lang w:val="en-GB"/>
              </w:rPr>
            </w:pPr>
            <w:r w:rsidRPr="00991244">
              <w:rPr>
                <w:lang w:val="en-GB"/>
              </w:rPr>
              <w:t>Stakeholders understanding of what is needed clarified and misunderstandings addressed</w:t>
            </w:r>
          </w:p>
        </w:tc>
      </w:tr>
    </w:tbl>
    <w:p w14:paraId="6C1B6E69" w14:textId="77777777" w:rsidR="000659B7" w:rsidRDefault="0036459E" w:rsidP="00774578">
      <w:pPr>
        <w:pStyle w:val="NN2"/>
      </w:pPr>
      <w:r w:rsidRPr="00B21A99">
        <w:t xml:space="preserve">The Project will provide the eligible Parties with updated information on effective participation in the BCH through a Capacity building approach that takes into consideration the </w:t>
      </w:r>
      <w:r w:rsidR="000659B7">
        <w:t>five</w:t>
      </w:r>
      <w:r w:rsidRPr="00B21A99">
        <w:t xml:space="preserve"> key components of the BCH-II Global Project adjusted </w:t>
      </w:r>
      <w:r w:rsidR="000659B7">
        <w:t xml:space="preserve">purposely </w:t>
      </w:r>
      <w:r w:rsidRPr="00B21A99">
        <w:t xml:space="preserve">to integrate experiences and lessons learned with the 50 former </w:t>
      </w:r>
      <w:r w:rsidR="000659B7">
        <w:t xml:space="preserve">BCH-II </w:t>
      </w:r>
      <w:r w:rsidRPr="00B21A99">
        <w:t xml:space="preserve">participating countries. </w:t>
      </w:r>
    </w:p>
    <w:p w14:paraId="6A99A471" w14:textId="77777777" w:rsidR="000659B7" w:rsidRDefault="0036459E" w:rsidP="00774578">
      <w:pPr>
        <w:pStyle w:val="NN2"/>
      </w:pPr>
      <w:r w:rsidRPr="00B21A99">
        <w:t xml:space="preserve">At the same time, the Project design will take into account advances in communication and information technologies including their impact on teaching and learning and incorporating several innovative uses of IT and state-of-the art pedagogical approaches, fostering the maximization of knowledge transfer and overall capacity building sustainability. </w:t>
      </w:r>
    </w:p>
    <w:p w14:paraId="31658C3F" w14:textId="12D03EB2" w:rsidR="0036459E" w:rsidRPr="00B21A99" w:rsidRDefault="0036459E" w:rsidP="00774578">
      <w:pPr>
        <w:pStyle w:val="NN2"/>
      </w:pPr>
      <w:r w:rsidRPr="00B21A99">
        <w:t xml:space="preserve">The project will incorporate strategic approaches to capacity building recommended by the Secretariat </w:t>
      </w:r>
      <w:r w:rsidR="001022DA" w:rsidRPr="00B21A99">
        <w:t>[COPMOP6 (UNEP/CBD/BS/CO</w:t>
      </w:r>
      <w:r w:rsidR="001022DA">
        <w:t>P-MOP/6/7)]</w:t>
      </w:r>
      <w:r w:rsidR="001022DA" w:rsidRPr="00B21A99">
        <w:t xml:space="preserve"> </w:t>
      </w:r>
      <w:r w:rsidRPr="00B21A99">
        <w:t>to ensure that these countries network efficiently to share their experiences through the BCH</w:t>
      </w:r>
      <w:r w:rsidR="001022DA">
        <w:t>.</w:t>
      </w:r>
      <w:r w:rsidRPr="00B21A99">
        <w:t xml:space="preserve"> The project recognizes that many in these countries do not have full access to modern technologies, and will provide alternative methods to ensure that all stakeholders can gain from the work done to provide access to information. </w:t>
      </w:r>
    </w:p>
    <w:p w14:paraId="7F19EB1F" w14:textId="77777777" w:rsidR="00A44B40" w:rsidRPr="00B21A99" w:rsidRDefault="00A44B40" w:rsidP="00774578">
      <w:pPr>
        <w:pStyle w:val="NN2"/>
      </w:pPr>
      <w:r w:rsidRPr="00B21A99">
        <w:t xml:space="preserve">In order for this to be sustainable, it is important to involve local, regional and international experts in the areas addressed by the CPB in this project to promote BCH ownership. </w:t>
      </w:r>
    </w:p>
    <w:p w14:paraId="297CD4D5" w14:textId="77777777" w:rsidR="00A44B40" w:rsidRPr="00B21A99" w:rsidRDefault="00A44B40" w:rsidP="00774578">
      <w:pPr>
        <w:pStyle w:val="NN2"/>
      </w:pPr>
      <w:r w:rsidRPr="00B21A99">
        <w:t xml:space="preserve">It will endeavour to promote regional and sub-regional collaboration, networking and exchange of experience for national and regional BCH management with the ultimate aim of ensuring sustainability in implementing the Protocol. </w:t>
      </w:r>
    </w:p>
    <w:p w14:paraId="34FDC59F" w14:textId="77777777" w:rsidR="00A44B40" w:rsidRPr="00B21A99" w:rsidRDefault="00A44B40" w:rsidP="00774578">
      <w:pPr>
        <w:pStyle w:val="NN2"/>
      </w:pPr>
      <w:r w:rsidRPr="00B21A99">
        <w:t xml:space="preserve">It addresses the needs of those countries that did not participate in previous projects aimed at providing the underpinning necessary for the BCH to be fully effective. </w:t>
      </w:r>
    </w:p>
    <w:p w14:paraId="52A73741" w14:textId="1E48FA7A" w:rsidR="00D21C37" w:rsidRPr="00B21A99" w:rsidRDefault="00A44B40" w:rsidP="00D21C37">
      <w:pPr>
        <w:pStyle w:val="NN2"/>
      </w:pPr>
      <w:r w:rsidRPr="00B21A99">
        <w:lastRenderedPageBreak/>
        <w:t>This project has the same aims as those identified in the Project document for the previous projects, but the involvement of the range of stakeholders in designing and using the BCH as a tool to assist them in using (or not using) particular LMOs increases the likelihood of a sustainable system. Increasing the amount of information on the BCH makes it more likely to be used in the manner which was foreseen when the CPB was agreed.</w:t>
      </w:r>
    </w:p>
    <w:p w14:paraId="1FC21C8A" w14:textId="77777777" w:rsidR="0036459E" w:rsidRPr="00B21A99" w:rsidRDefault="0036459E" w:rsidP="0036459E">
      <w:pPr>
        <w:pStyle w:val="Heading5"/>
      </w:pPr>
      <w:r w:rsidRPr="00B21A99">
        <w:t>Project’s components</w:t>
      </w:r>
    </w:p>
    <w:p w14:paraId="74CD90D4" w14:textId="02765B0F" w:rsidR="0036459E" w:rsidRPr="00B21A99" w:rsidRDefault="0036459E" w:rsidP="00774578">
      <w:pPr>
        <w:pStyle w:val="NN2"/>
      </w:pPr>
      <w:r w:rsidRPr="00B21A99">
        <w:t xml:space="preserve">The project design is guided by five </w:t>
      </w:r>
      <w:r w:rsidR="000659B7" w:rsidRPr="00B21A99">
        <w:t xml:space="preserve">components </w:t>
      </w:r>
      <w:r w:rsidR="000659B7">
        <w:t xml:space="preserve">that will address identified objectives at </w:t>
      </w:r>
      <w:r w:rsidRPr="00B21A99">
        <w:t xml:space="preserve">national and regional/global </w:t>
      </w:r>
      <w:r w:rsidR="000659B7">
        <w:t xml:space="preserve">levels; it will take into account </w:t>
      </w:r>
      <w:r w:rsidRPr="00B21A99">
        <w:t xml:space="preserve">lessons learnt and </w:t>
      </w:r>
      <w:r w:rsidR="000659B7">
        <w:t>conclusions and recommendations of the terminal evaluation of the BCH-</w:t>
      </w:r>
      <w:r w:rsidRPr="00B21A99">
        <w:t>II Project</w:t>
      </w:r>
      <w:r w:rsidR="00A44B40">
        <w:t>.</w:t>
      </w:r>
    </w:p>
    <w:p w14:paraId="04BAACDF" w14:textId="5A01E564" w:rsidR="0036459E" w:rsidRPr="00B21A99" w:rsidRDefault="0036459E" w:rsidP="00774578">
      <w:pPr>
        <w:pStyle w:val="NN2"/>
      </w:pPr>
      <w:r w:rsidRPr="00B21A99">
        <w:t>The BCH-III builds on previous achievements and uses Parties’ lear</w:t>
      </w:r>
      <w:r w:rsidR="00A44B40">
        <w:t xml:space="preserve">ning experience about the BCH; </w:t>
      </w:r>
      <w:r w:rsidR="001022DA">
        <w:t>it</w:t>
      </w:r>
      <w:r w:rsidRPr="00B21A99">
        <w:t xml:space="preserve"> is mainly designed as a follow up to that already accomplished with a new</w:t>
      </w:r>
      <w:r w:rsidR="00A44B40">
        <w:t xml:space="preserve"> set of Parties to the Protocol. </w:t>
      </w:r>
      <w:r w:rsidRPr="00B21A99">
        <w:t>It attempts to provide capacity building experience at an early stage of product design or introduction so that the information placed in the BCH (national, regional or global) is s</w:t>
      </w:r>
      <w:r w:rsidR="00A44B40">
        <w:t>imply and effectively generated</w:t>
      </w:r>
      <w:r w:rsidRPr="00B21A99">
        <w:t xml:space="preserve">. </w:t>
      </w:r>
    </w:p>
    <w:p w14:paraId="5D5E3900" w14:textId="77777777" w:rsidR="0036459E" w:rsidRPr="00B21A99" w:rsidRDefault="0036459E" w:rsidP="00774578">
      <w:pPr>
        <w:pStyle w:val="NN2"/>
      </w:pPr>
      <w:r w:rsidRPr="00B21A99">
        <w:t xml:space="preserve">The Project is targeted at the 76 eligible countries that were unable to participate in the BCH-II Project. It is understood that these countries are at very different stages in development of their capacity to implement the requirements of the CPB and install and use interoperable BCH systems. </w:t>
      </w:r>
    </w:p>
    <w:p w14:paraId="02BD8C25" w14:textId="77777777" w:rsidR="0036459E" w:rsidRPr="00B21A99" w:rsidRDefault="0036459E" w:rsidP="00124212">
      <w:pPr>
        <w:numPr>
          <w:ilvl w:val="1"/>
          <w:numId w:val="31"/>
        </w:numPr>
        <w:ind w:left="1134"/>
        <w:rPr>
          <w:lang w:val="en-GB"/>
        </w:rPr>
      </w:pPr>
      <w:r w:rsidRPr="00B21A99">
        <w:rPr>
          <w:lang w:val="en-GB"/>
        </w:rPr>
        <w:t xml:space="preserve">There are some that are already using modern biotechnology in their fields and laboratories and, in some cases, need to use their expertise to assure that stakeholders are aware of what is being done and ensure that detailed and as complete as possible data is provided for the BCH. </w:t>
      </w:r>
    </w:p>
    <w:p w14:paraId="3CB6246F" w14:textId="77777777" w:rsidR="0036459E" w:rsidRPr="00B21A99" w:rsidRDefault="0036459E" w:rsidP="00124212">
      <w:pPr>
        <w:numPr>
          <w:ilvl w:val="1"/>
          <w:numId w:val="31"/>
        </w:numPr>
        <w:ind w:left="1134"/>
        <w:rPr>
          <w:lang w:val="en-GB"/>
        </w:rPr>
      </w:pPr>
      <w:r w:rsidRPr="00B21A99">
        <w:rPr>
          <w:lang w:val="en-GB"/>
        </w:rPr>
        <w:t xml:space="preserve">There may be some countries where modern biotechnology is being used, but records and information may not be collected effectively or possible harm (or benefit) to the environment is not being addressed, </w:t>
      </w:r>
    </w:p>
    <w:p w14:paraId="32A08A9F" w14:textId="77777777" w:rsidR="0036459E" w:rsidRPr="00B21A99" w:rsidRDefault="0036459E" w:rsidP="00124212">
      <w:pPr>
        <w:numPr>
          <w:ilvl w:val="1"/>
          <w:numId w:val="31"/>
        </w:numPr>
        <w:ind w:left="1134"/>
        <w:rPr>
          <w:lang w:val="en-GB"/>
        </w:rPr>
      </w:pPr>
      <w:r w:rsidRPr="00B21A99">
        <w:rPr>
          <w:lang w:val="en-GB"/>
        </w:rPr>
        <w:t xml:space="preserve">and there are others that have not yet started their journey in using the BCH or allowing the import of LMOs for food or feed. </w:t>
      </w:r>
    </w:p>
    <w:p w14:paraId="53F2CD80" w14:textId="77777777" w:rsidR="0036459E" w:rsidRPr="00B21A99" w:rsidRDefault="0036459E" w:rsidP="00774578">
      <w:pPr>
        <w:pStyle w:val="NN2"/>
      </w:pPr>
      <w:r w:rsidRPr="00B21A99">
        <w:t xml:space="preserve">The project needs to work with all of these, and to use expertise where it exists (including global and regional expertise) to assist the least prepared in developing the necessary information and technologies. </w:t>
      </w:r>
    </w:p>
    <w:p w14:paraId="24C29C3E" w14:textId="77777777" w:rsidR="0036459E" w:rsidRPr="00B21A99" w:rsidRDefault="0036459E" w:rsidP="00774578">
      <w:pPr>
        <w:pStyle w:val="NN2"/>
      </w:pPr>
      <w:r w:rsidRPr="00B21A99">
        <w:t xml:space="preserve">It is designed to: </w:t>
      </w:r>
    </w:p>
    <w:p w14:paraId="58F0A9D9" w14:textId="77777777" w:rsidR="0036459E" w:rsidRPr="00B21A99" w:rsidRDefault="0036459E" w:rsidP="00124212">
      <w:pPr>
        <w:numPr>
          <w:ilvl w:val="0"/>
          <w:numId w:val="25"/>
        </w:numPr>
        <w:ind w:left="1418" w:hanging="644"/>
        <w:rPr>
          <w:lang w:val="en-GB"/>
        </w:rPr>
      </w:pPr>
      <w:r w:rsidRPr="00B21A99">
        <w:rPr>
          <w:lang w:val="en-GB"/>
        </w:rPr>
        <w:t>assist countries to participate effectively in using the BCH including national databases that are interoperable with the BCH and which include all the necessary information including that which is considered important locally whilst not formally being required,</w:t>
      </w:r>
    </w:p>
    <w:p w14:paraId="23B0D3EF" w14:textId="77777777" w:rsidR="0036459E" w:rsidRPr="00B21A99" w:rsidRDefault="0036459E" w:rsidP="00124212">
      <w:pPr>
        <w:numPr>
          <w:ilvl w:val="0"/>
          <w:numId w:val="25"/>
        </w:numPr>
        <w:ind w:left="1418" w:hanging="644"/>
        <w:rPr>
          <w:lang w:val="en-GB"/>
        </w:rPr>
      </w:pPr>
      <w:r w:rsidRPr="00B21A99">
        <w:rPr>
          <w:lang w:val="en-GB"/>
        </w:rPr>
        <w:t>promote regional and sub-regional collaboration, networking and exchange of experience for national and regional BCH management,</w:t>
      </w:r>
    </w:p>
    <w:p w14:paraId="4202E511" w14:textId="5E0C123B" w:rsidR="0036459E" w:rsidRDefault="0036459E" w:rsidP="00124212">
      <w:pPr>
        <w:numPr>
          <w:ilvl w:val="0"/>
          <w:numId w:val="25"/>
        </w:numPr>
        <w:ind w:left="1418" w:hanging="644"/>
        <w:rPr>
          <w:lang w:val="en-GB"/>
        </w:rPr>
      </w:pPr>
      <w:r w:rsidRPr="00B21A99">
        <w:rPr>
          <w:lang w:val="en-GB"/>
        </w:rPr>
        <w:t>promote internal interaction between and among stakeholders to identify that which is needed in the national BCH, and where appropriate to incorporate systems that make 'safety and protection of biological diversity by design' built in to introductions into the environment</w:t>
      </w:r>
    </w:p>
    <w:p w14:paraId="6BFE115E" w14:textId="119001DA" w:rsidR="00A44B40" w:rsidRPr="00F22708" w:rsidRDefault="00A44B40" w:rsidP="00774578">
      <w:pPr>
        <w:pStyle w:val="NN2"/>
      </w:pPr>
      <w:r w:rsidRPr="00B21A99">
        <w:t>The Components and expected outco</w:t>
      </w:r>
      <w:r>
        <w:t>mes are briefly described below.</w:t>
      </w:r>
    </w:p>
    <w:p w14:paraId="6C31260B" w14:textId="77777777" w:rsidR="00CF0111" w:rsidRPr="0041416A" w:rsidRDefault="00CF0111" w:rsidP="00CF0111">
      <w:pPr>
        <w:pStyle w:val="Heading4"/>
        <w:rPr>
          <w:lang w:val="en-US" w:eastAsia="fr-FR"/>
        </w:rPr>
      </w:pPr>
      <w:r w:rsidRPr="0041416A">
        <w:rPr>
          <w:lang w:val="en-US" w:eastAsia="fr-FR"/>
        </w:rPr>
        <w:lastRenderedPageBreak/>
        <w:t>Component 1: Global and Sub-Regional Networking and Knowledge Sharing of Information for effective Management of the BCH</w:t>
      </w:r>
    </w:p>
    <w:p w14:paraId="64E4B0F5" w14:textId="77777777" w:rsidR="00254FBE" w:rsidRPr="00C9619F" w:rsidRDefault="00254FBE" w:rsidP="00774578">
      <w:pPr>
        <w:pStyle w:val="NN2"/>
      </w:pPr>
      <w:r w:rsidRPr="00C9619F">
        <w:t xml:space="preserve">Under this component, BCH National Focal Points will participate in regional workshops as well as electronic forums to share experiences, consolidate regional networks, and receive new training materials developed by the Project. This BCH III project will continue the attempt to assure regional and sub-regional collaboration. </w:t>
      </w:r>
    </w:p>
    <w:p w14:paraId="1B0E3542" w14:textId="7D2CA002" w:rsidR="00254FBE" w:rsidRPr="00C9619F" w:rsidRDefault="00FE0188" w:rsidP="00774578">
      <w:pPr>
        <w:pStyle w:val="NN2"/>
      </w:pPr>
      <w:r w:rsidRPr="00AF5E33">
        <w:t>Training of BCH National Focal Points (NFPs) in the technical issues related to the use of a national BCH that is inter-operable with regional and global BCH;</w:t>
      </w:r>
      <w:r w:rsidRPr="00C9619F">
        <w:t xml:space="preserve"> </w:t>
      </w:r>
      <w:r w:rsidR="00254FBE" w:rsidRPr="00C9619F">
        <w:t xml:space="preserve">This will require government to accept responsibility and training of National Focal Points (NFP) in the technical issues related to the use of a national Biosafety Clearing House that is inter-operable with regional and the Global BCH. </w:t>
      </w:r>
    </w:p>
    <w:p w14:paraId="35B368A4" w14:textId="77777777" w:rsidR="00254FBE" w:rsidRPr="00C9619F" w:rsidRDefault="00254FBE" w:rsidP="00774578">
      <w:pPr>
        <w:pStyle w:val="NN2"/>
      </w:pPr>
      <w:r w:rsidRPr="00C9619F">
        <w:t xml:space="preserve">The impact of some Parties having been involved in the previous projects makes it possible (and desirable) that there is collaboration within a region so that training involves States with similar traditions and problems helping one another - “South – South” cooperation. </w:t>
      </w:r>
    </w:p>
    <w:p w14:paraId="34658531" w14:textId="3EC22C20" w:rsidR="00254FBE" w:rsidRPr="00C9619F" w:rsidRDefault="00254FBE" w:rsidP="00774578">
      <w:pPr>
        <w:pStyle w:val="NN2"/>
      </w:pPr>
      <w:r w:rsidRPr="00C9619F">
        <w:t>The needs of specific countries or regions will also be addressed, in that training may be more effective if regionally (or sub-regionally) addressed and if those countries that have participated in previous projects are involved as facilitators.</w:t>
      </w:r>
    </w:p>
    <w:p w14:paraId="2243AB65" w14:textId="77777777" w:rsidR="00254FBE" w:rsidRPr="00C9619F" w:rsidRDefault="00254FBE" w:rsidP="00774578">
      <w:pPr>
        <w:pStyle w:val="NN2"/>
      </w:pPr>
      <w:r w:rsidRPr="00C9619F">
        <w:t xml:space="preserve">Liaison between the BCH National Focal Point (NFP) and those in other countries becomes important to identify that which is needed on the BCH to assist decision making in the country, to identify what is being exported or imported and the way in which the national laws work and impact on third parties; </w:t>
      </w:r>
    </w:p>
    <w:p w14:paraId="12BDE4AF" w14:textId="77777777" w:rsidR="00254FBE" w:rsidRPr="00C9619F" w:rsidRDefault="00254FBE" w:rsidP="00774578">
      <w:pPr>
        <w:pStyle w:val="NN2"/>
      </w:pPr>
      <w:r w:rsidRPr="00C9619F">
        <w:t xml:space="preserve">Organize BCH forums and webinars for regional and global participation with key target stakeholders such as media, civil society, farmers and private sector (designers, manufacturers and importers of LMOs, for example) in order for the databases to be effectively used not only by government but by all stakeholders </w:t>
      </w:r>
    </w:p>
    <w:p w14:paraId="19FAC420" w14:textId="77777777" w:rsidR="00254FBE" w:rsidRPr="00C9619F" w:rsidRDefault="00254FBE" w:rsidP="00774578">
      <w:pPr>
        <w:pStyle w:val="NN2"/>
      </w:pPr>
      <w:r w:rsidRPr="00C9619F">
        <w:t xml:space="preserve">Effective networking amongst governments and national focal points will be instituted. This includes knowing what is being done elsewhere (a fundamental reason for the BCH!) and how this may impact on the decisions individual countries take when trans-boundary movement takes place. It requires identifying what is regulated, when and by whom and ensuring an understanding of the necessary actions whether the LMO is to be used in agriculture (or could be) or when the LMO is only to be used for food, feed or processing. </w:t>
      </w:r>
    </w:p>
    <w:p w14:paraId="457046AC" w14:textId="0278D051" w:rsidR="0085189E" w:rsidRDefault="00254FBE" w:rsidP="00774578">
      <w:pPr>
        <w:pStyle w:val="NN2"/>
      </w:pPr>
      <w:r w:rsidRPr="00C9619F">
        <w:t xml:space="preserve">While regional collaboration is critical, collaboration with experts and stakeholders from similar agricultural and natural environments globally is important - it is possible that experience in South America is relevant in some African environments, for example. </w:t>
      </w:r>
    </w:p>
    <w:p w14:paraId="3CDB9D69" w14:textId="77777777" w:rsidR="00CF0111" w:rsidRPr="0041416A" w:rsidRDefault="00CF0111" w:rsidP="00CF0111">
      <w:pPr>
        <w:pStyle w:val="Heading7"/>
        <w:rPr>
          <w:lang w:val="en-US" w:eastAsia="fr-FR"/>
        </w:rPr>
      </w:pPr>
      <w:r w:rsidRPr="0041416A">
        <w:rPr>
          <w:lang w:val="en-US" w:eastAsia="fr-FR"/>
        </w:rPr>
        <w:t xml:space="preserve"> 1.1: Improved institutional expertise in registering and retrieving BCH data</w:t>
      </w:r>
    </w:p>
    <w:p w14:paraId="50328EB9" w14:textId="77777777" w:rsidR="00CF0111" w:rsidRPr="00AB6855" w:rsidRDefault="00CF0111" w:rsidP="00753B16">
      <w:pPr>
        <w:pStyle w:val="Heading8"/>
      </w:pPr>
      <w:r w:rsidRPr="00415F1E">
        <w:rPr>
          <w:u w:val="single"/>
        </w:rPr>
        <w:t xml:space="preserve"> </w:t>
      </w:r>
      <w:r w:rsidRPr="00753B16">
        <w:t>1.1.1. BCH National Focal Points and designated officials from Competent National Authorities (CNA) trained in technical BCH responsibilities to ensure common understanding of</w:t>
      </w:r>
      <w:r w:rsidRPr="00AB6855">
        <w:t xml:space="preserve"> the requirements and to provide the necessary information to stakeholders;</w:t>
      </w:r>
    </w:p>
    <w:p w14:paraId="3E9A3748" w14:textId="77777777" w:rsidR="00CF0111" w:rsidRPr="0041416A" w:rsidRDefault="00CF0111" w:rsidP="00AB6855">
      <w:pPr>
        <w:pStyle w:val="Heading8"/>
      </w:pPr>
      <w:r w:rsidRPr="0041416A">
        <w:t>1.1.2. Clear understanding of the common formats of BCH records and their impact on the institutional processes for creating and registering BCH information and making biosafety related decisions (e.g. registering and publishing decisions);</w:t>
      </w:r>
    </w:p>
    <w:p w14:paraId="3D47AA76" w14:textId="77777777" w:rsidR="00CF0111" w:rsidRPr="0041416A" w:rsidRDefault="00CF0111" w:rsidP="003C2BFF">
      <w:pPr>
        <w:pStyle w:val="Heading8"/>
      </w:pPr>
      <w:r w:rsidRPr="0041416A">
        <w:t>1.1.3. Sharing and exchange of experiences and analysis of lessons learned in BCH management at national level (case studies from advanced countries in the region). Invite BCH-2 countries to share their experience.</w:t>
      </w:r>
    </w:p>
    <w:p w14:paraId="01633A87" w14:textId="77777777" w:rsidR="00CF0111" w:rsidRPr="0041416A" w:rsidRDefault="00CF0111" w:rsidP="00CF0111">
      <w:pPr>
        <w:pStyle w:val="Heading7"/>
        <w:rPr>
          <w:lang w:val="en-US" w:eastAsia="fr-FR"/>
        </w:rPr>
      </w:pPr>
      <w:r w:rsidRPr="0041416A">
        <w:rPr>
          <w:lang w:val="en-US" w:eastAsia="fr-FR"/>
        </w:rPr>
        <w:lastRenderedPageBreak/>
        <w:t>1.2: Streamlined knowledge exchange within &amp; between national, regional/sub-regional and international institutions and experts to assure the best use of the technologies and understanding of the needs.</w:t>
      </w:r>
    </w:p>
    <w:p w14:paraId="56C8EF5C" w14:textId="77777777" w:rsidR="00CF0111" w:rsidRPr="0041416A" w:rsidRDefault="00CF0111" w:rsidP="00753B16">
      <w:pPr>
        <w:pStyle w:val="Heading8"/>
      </w:pPr>
      <w:r w:rsidRPr="0041416A">
        <w:t>1.2.1. A Regional/Global roster of experts and stakeholders established by region to assure the best use of technologies and understanding of the needs; 1-2 experts invited to participate in regional WS; Competent National Authorities invited to designate experts and key stakeholders that will have to supervise public awareness workshop to operationalize national BCH in line with national NBF and biosafety policy.</w:t>
      </w:r>
    </w:p>
    <w:p w14:paraId="75937D9A" w14:textId="77777777" w:rsidR="00CF0111" w:rsidRPr="0041416A" w:rsidRDefault="00CF0111" w:rsidP="00AB6855">
      <w:pPr>
        <w:pStyle w:val="Heading8"/>
      </w:pPr>
      <w:r w:rsidRPr="0041416A">
        <w:t>1.2.2. Structural Training and awareness Systems identified by Parties, including BCH-II countries trainers and assistants, specific training requests and new target stakeholders;</w:t>
      </w:r>
    </w:p>
    <w:p w14:paraId="364678CD" w14:textId="77777777" w:rsidR="00CF0111" w:rsidRPr="0041416A" w:rsidRDefault="00CF0111" w:rsidP="00CF0111">
      <w:pPr>
        <w:pStyle w:val="Heading7"/>
        <w:rPr>
          <w:lang w:val="en-US" w:eastAsia="fr-FR"/>
        </w:rPr>
      </w:pPr>
      <w:r w:rsidRPr="0041416A">
        <w:rPr>
          <w:lang w:val="en-US" w:eastAsia="fr-FR"/>
        </w:rPr>
        <w:t xml:space="preserve"> 1.3: Increased effective regional networking for information sharing and using lessons learned by one country to enhance the systems in others.</w:t>
      </w:r>
    </w:p>
    <w:p w14:paraId="4895340D" w14:textId="0256B03D" w:rsidR="00CF0111" w:rsidRPr="0041416A" w:rsidRDefault="00CF0111" w:rsidP="00753B16">
      <w:pPr>
        <w:pStyle w:val="Heading8"/>
      </w:pPr>
      <w:r w:rsidRPr="0041416A">
        <w:t>1.3.1. Regional institutions recognized as coordinator of the regional activities and regional BCH nodes interoperable with Global BCH established using where appropriate SCBD built-in sites and maintained by the recognized institutions, for regional exchange between national, regional and international institutions</w:t>
      </w:r>
      <w:r w:rsidR="001022DA">
        <w:t xml:space="preserve">, </w:t>
      </w:r>
      <w:r w:rsidRPr="0041416A">
        <w:t>in line with Updated Action Plan for building capacities for the effective implementation of the Biosafety Protocol (UNEP/CBD/BS/COP-MOP/3/15, para. 5.2.b)</w:t>
      </w:r>
      <w:r w:rsidR="001022DA">
        <w:t>;</w:t>
      </w:r>
      <w:r w:rsidRPr="0041416A">
        <w:t xml:space="preserve"> </w:t>
      </w:r>
    </w:p>
    <w:p w14:paraId="1EFABFED" w14:textId="77777777" w:rsidR="00CF0111" w:rsidRPr="0041416A" w:rsidRDefault="00CF0111" w:rsidP="00AB6855">
      <w:pPr>
        <w:pStyle w:val="Heading8"/>
      </w:pPr>
      <w:r w:rsidRPr="0041416A">
        <w:t xml:space="preserve">1.3.2. BCH electronic and online forums, and webinars organized for regional and global participation with BCH-NFPs, experts and key stakeholders; </w:t>
      </w:r>
    </w:p>
    <w:p w14:paraId="2E90E9F3" w14:textId="77777777" w:rsidR="00CF0111" w:rsidRPr="0041416A" w:rsidRDefault="00CF0111" w:rsidP="00CF0111">
      <w:pPr>
        <w:pStyle w:val="Heading4"/>
        <w:rPr>
          <w:lang w:val="en-US" w:eastAsia="fr-FR"/>
        </w:rPr>
      </w:pPr>
      <w:r w:rsidRPr="0041416A">
        <w:rPr>
          <w:lang w:val="en-US" w:eastAsia="fr-FR"/>
        </w:rPr>
        <w:t xml:space="preserve">Component 2: BCH education packages produced in all 6 UN languages (as appropriate) for national education, academic, productive and civil society sectors </w:t>
      </w:r>
    </w:p>
    <w:p w14:paraId="06458C9C" w14:textId="77777777" w:rsidR="005F5712" w:rsidRDefault="005F5712" w:rsidP="00774578">
      <w:pPr>
        <w:pStyle w:val="NN2"/>
      </w:pPr>
      <w:r w:rsidRPr="00C9619F">
        <w:t xml:space="preserve">This component would permit interaction with stakeholders and public understanding of the countries needs in protecting biological diversity whilst assuring economic sustainability beyond the Project duration. </w:t>
      </w:r>
    </w:p>
    <w:p w14:paraId="1959A625" w14:textId="5581B59D" w:rsidR="009974B7" w:rsidRPr="00926A14" w:rsidRDefault="009974B7" w:rsidP="00774578">
      <w:pPr>
        <w:pStyle w:val="NN2"/>
      </w:pPr>
      <w:r w:rsidRPr="00926A14">
        <w:t xml:space="preserve">The BCH III project will provide training packages in </w:t>
      </w:r>
      <w:r>
        <w:t>all</w:t>
      </w:r>
      <w:r w:rsidRPr="00926A14">
        <w:t xml:space="preserve"> UN languages needed to address the needs of the participating countries, </w:t>
      </w:r>
      <w:r>
        <w:t>(</w:t>
      </w:r>
      <w:r w:rsidRPr="00926A14">
        <w:t xml:space="preserve">Chinese </w:t>
      </w:r>
      <w:r>
        <w:t>was not in the list for the previous project, and will be added)</w:t>
      </w:r>
      <w:r w:rsidRPr="00926A14">
        <w:t>.</w:t>
      </w:r>
      <w:r w:rsidR="00AC7E56">
        <w:t xml:space="preserve"> </w:t>
      </w:r>
      <w:r w:rsidRPr="00926A14">
        <w:t>If civil society is to be involved</w:t>
      </w:r>
      <w:r>
        <w:t xml:space="preserve"> it is important that restrictions on involvement due to </w:t>
      </w:r>
      <w:r w:rsidRPr="00926A14">
        <w:t xml:space="preserve">language </w:t>
      </w:r>
      <w:r>
        <w:t>are</w:t>
      </w:r>
      <w:r w:rsidRPr="00926A14">
        <w:t xml:space="preserve"> minimi</w:t>
      </w:r>
      <w:r>
        <w:t>s</w:t>
      </w:r>
      <w:r w:rsidRPr="00926A14">
        <w:t xml:space="preserve">ed. </w:t>
      </w:r>
    </w:p>
    <w:p w14:paraId="0F25BEED" w14:textId="2155F708" w:rsidR="009E2CFE" w:rsidRDefault="005F5712" w:rsidP="001D3AE4">
      <w:pPr>
        <w:pStyle w:val="NN2"/>
      </w:pPr>
      <w:r w:rsidRPr="00C9619F">
        <w:t xml:space="preserve">New subject matter will be addressed in these training courses in response to specific requests by countries regarding their training needs, and to accommodate new target audiences. </w:t>
      </w:r>
      <w:r w:rsidR="009E2CFE">
        <w:t xml:space="preserve">A </w:t>
      </w:r>
      <w:r w:rsidR="009E2CFE" w:rsidRPr="00A40896">
        <w:t xml:space="preserve">BCH e-learning modules and materials </w:t>
      </w:r>
      <w:r w:rsidR="009974B7">
        <w:t xml:space="preserve">will </w:t>
      </w:r>
      <w:r w:rsidR="009E2CFE">
        <w:t xml:space="preserve">need to be </w:t>
      </w:r>
      <w:r w:rsidR="009E2CFE" w:rsidRPr="00A40896">
        <w:t>produced for specific audiences to promote understanding and participation of all stakeholders</w:t>
      </w:r>
      <w:r w:rsidR="009E2CFE" w:rsidRPr="002C431B">
        <w:t xml:space="preserve">. </w:t>
      </w:r>
    </w:p>
    <w:p w14:paraId="364103CF" w14:textId="55881ABB" w:rsidR="00D247A6" w:rsidRPr="00C9619F" w:rsidRDefault="009974B7" w:rsidP="001D3AE4">
      <w:pPr>
        <w:pStyle w:val="NN2"/>
      </w:pPr>
      <w:r>
        <w:t>All s</w:t>
      </w:r>
      <w:r w:rsidR="00D247A6" w:rsidRPr="00C9619F">
        <w:t xml:space="preserve">takeholders need to understand what is (and is not) provided in the various Clearing Houses / Databases </w:t>
      </w:r>
      <w:r>
        <w:t>that provide</w:t>
      </w:r>
      <w:r w:rsidR="00D247A6" w:rsidRPr="00C9619F">
        <w:t xml:space="preserve"> information about the use of LMOs in a particular country, sub-region, region of globally</w:t>
      </w:r>
      <w:r w:rsidR="005F5712">
        <w:t xml:space="preserve"> [item related to Component 4]</w:t>
      </w:r>
      <w:r w:rsidR="00D247A6" w:rsidRPr="00C9619F">
        <w:t>. This will be divided into three sections:</w:t>
      </w:r>
    </w:p>
    <w:p w14:paraId="773BE062" w14:textId="77777777" w:rsidR="00D247A6" w:rsidRPr="002C431B" w:rsidRDefault="00D247A6" w:rsidP="00415F1E">
      <w:pPr>
        <w:pStyle w:val="NN3"/>
        <w:numPr>
          <w:ilvl w:val="0"/>
          <w:numId w:val="43"/>
        </w:numPr>
        <w:ind w:left="1134"/>
      </w:pPr>
      <w:r w:rsidRPr="002C431B">
        <w:t xml:space="preserve">Stakeholders in the agricultural sector, where knowledge of the contents of the BCH in relation to the use of the LMOs in the environment is important. </w:t>
      </w:r>
    </w:p>
    <w:p w14:paraId="4F1BF4AE" w14:textId="77777777" w:rsidR="00D247A6" w:rsidRPr="002C431B" w:rsidRDefault="00D247A6" w:rsidP="00415F1E">
      <w:pPr>
        <w:pStyle w:val="NN3"/>
      </w:pPr>
      <w:r w:rsidRPr="002C431B">
        <w:t>Stakeholders in the food/feed or processing sector, where an understanding of the needs for transparency and what is on the BCH is critical.</w:t>
      </w:r>
    </w:p>
    <w:p w14:paraId="7E869265" w14:textId="77777777" w:rsidR="00D247A6" w:rsidRPr="002C431B" w:rsidRDefault="00D247A6" w:rsidP="00415F1E">
      <w:pPr>
        <w:pStyle w:val="NN3"/>
      </w:pPr>
      <w:r w:rsidRPr="002C431B">
        <w:t xml:space="preserve">Civil society, where information provides a key to whether or not a particular product or process is acceptable within their milieu. </w:t>
      </w:r>
    </w:p>
    <w:p w14:paraId="0BAB2F12" w14:textId="54F11D7E" w:rsidR="00D247A6" w:rsidRPr="00971D9B" w:rsidRDefault="00D247A6" w:rsidP="001D3AE4">
      <w:pPr>
        <w:pStyle w:val="NN2"/>
      </w:pPr>
      <w:r w:rsidRPr="002C431B">
        <w:lastRenderedPageBreak/>
        <w:t xml:space="preserve">Tertiary education, Universities and the United Nations University and similar high level research institutions will be encouraged to incorporate BCH education </w:t>
      </w:r>
      <w:r w:rsidR="005F5712">
        <w:t>materials into their curricula;</w:t>
      </w:r>
    </w:p>
    <w:p w14:paraId="41397B1D" w14:textId="77777777" w:rsidR="00D247A6" w:rsidRPr="002C431B" w:rsidRDefault="00D247A6" w:rsidP="001D3AE4">
      <w:pPr>
        <w:pStyle w:val="NN2"/>
      </w:pPr>
      <w:r w:rsidRPr="002C431B">
        <w:t xml:space="preserve">If students and staff understand what is needed to meet the requirements of the CPB it is likely that new introductions of LMOs will have the necessary elements built in from the start. Science and agriculture students will have to have an understanding of the implications of introducing LMOs into the environment whether they are produced in-house or simply used. Materials will educate students in food and feed management where applicable. </w:t>
      </w:r>
    </w:p>
    <w:p w14:paraId="5534DC81" w14:textId="1F23D3E3" w:rsidR="00D247A6" w:rsidRPr="002C431B" w:rsidRDefault="00D247A6" w:rsidP="001D3AE4">
      <w:pPr>
        <w:pStyle w:val="NN2"/>
      </w:pPr>
      <w:r w:rsidRPr="002C431B">
        <w:t xml:space="preserve">Formal training </w:t>
      </w:r>
      <w:r w:rsidR="005F5712">
        <w:t xml:space="preserve">materials </w:t>
      </w:r>
      <w:r w:rsidRPr="002C431B">
        <w:t xml:space="preserve">on the BCH at graduate and postgraduate levels </w:t>
      </w:r>
      <w:r w:rsidR="005F5712">
        <w:t xml:space="preserve">are published </w:t>
      </w:r>
      <w:r w:rsidRPr="002C431B">
        <w:t>so that 'safety by design' is built in to all new products and processes mitigating the effort required to meet the requirements of the CPB and assuring sustainability of the BCH.</w:t>
      </w:r>
    </w:p>
    <w:p w14:paraId="71D03D84" w14:textId="480912D2" w:rsidR="00D247A6" w:rsidRDefault="00D247A6" w:rsidP="001D3AE4">
      <w:pPr>
        <w:pStyle w:val="NN2"/>
      </w:pPr>
      <w:r w:rsidRPr="00D247A6">
        <w:t xml:space="preserve">The needs of various stakeholders </w:t>
      </w:r>
      <w:r w:rsidR="005F5712">
        <w:t>have</w:t>
      </w:r>
      <w:r w:rsidRPr="00D247A6">
        <w:t xml:space="preserve"> to be understood and learning materials re-designed to assure the requirements of the CPB are in place whenever new products or processes are introduced.</w:t>
      </w:r>
    </w:p>
    <w:p w14:paraId="70BDD8BC" w14:textId="5A87D63B" w:rsidR="00D21C37" w:rsidRPr="00D21C37" w:rsidRDefault="00D21C37" w:rsidP="00D21C37">
      <w:pPr>
        <w:pStyle w:val="NN2"/>
        <w:rPr>
          <w:rFonts w:ascii="Times" w:hAnsi="Times"/>
          <w:sz w:val="20"/>
          <w:szCs w:val="20"/>
          <w:lang w:eastAsia="fr-FR"/>
        </w:rPr>
      </w:pPr>
      <w:r>
        <w:rPr>
          <w:shd w:val="clear" w:color="auto" w:fill="FFFFFF"/>
          <w:lang w:eastAsia="fr-FR"/>
        </w:rPr>
        <w:t xml:space="preserve"> A</w:t>
      </w:r>
      <w:r w:rsidRPr="00D21C37">
        <w:rPr>
          <w:shd w:val="clear" w:color="auto" w:fill="FFFFFF"/>
          <w:lang w:eastAsia="fr-FR"/>
        </w:rPr>
        <w:t xml:space="preserve"> training package will be developed and delivered in gender and socio-economically sensible way</w:t>
      </w:r>
      <w:r>
        <w:rPr>
          <w:shd w:val="clear" w:color="auto" w:fill="FFFFFF"/>
          <w:lang w:eastAsia="fr-FR"/>
        </w:rPr>
        <w:t xml:space="preserve"> since n</w:t>
      </w:r>
      <w:r w:rsidRPr="00D21C37">
        <w:rPr>
          <w:shd w:val="clear" w:color="auto" w:fill="FFFFFF"/>
          <w:lang w:eastAsia="fr-FR"/>
        </w:rPr>
        <w:t xml:space="preserve">ot all women and men have </w:t>
      </w:r>
      <w:r>
        <w:rPr>
          <w:shd w:val="clear" w:color="auto" w:fill="FFFFFF"/>
          <w:lang w:eastAsia="fr-FR"/>
        </w:rPr>
        <w:t xml:space="preserve">the </w:t>
      </w:r>
      <w:r w:rsidRPr="00D21C37">
        <w:rPr>
          <w:shd w:val="clear" w:color="auto" w:fill="FFFFFF"/>
          <w:lang w:eastAsia="fr-FR"/>
        </w:rPr>
        <w:t>same needs, roles and responsibilities. The project will encourage the training package and trainees to look at the diverse roles of man and women in different socio-economic status.  When developing the training materials the project team will consult a gender expert on Biosafety on appropriateness and opportunities to integrate the gender dimension. During project monitoring feedback will be requested on the training materials and evaluate if the gender is incorporated adequately and in a practical manner.</w:t>
      </w:r>
    </w:p>
    <w:p w14:paraId="395A05D2" w14:textId="77777777" w:rsidR="00CF0111" w:rsidRPr="0041416A" w:rsidRDefault="00CF0111" w:rsidP="00CF0111">
      <w:pPr>
        <w:pStyle w:val="Heading7"/>
        <w:rPr>
          <w:lang w:val="en-US" w:eastAsia="fr-FR"/>
        </w:rPr>
      </w:pPr>
      <w:r w:rsidRPr="0041416A">
        <w:rPr>
          <w:lang w:val="en-US" w:eastAsia="fr-FR"/>
        </w:rPr>
        <w:t xml:space="preserve"> 2.1: Enhanced sustainability of national and regional BCH through continued capacity building after the completion of the project:</w:t>
      </w:r>
    </w:p>
    <w:p w14:paraId="4D9E1A23" w14:textId="2686DE96" w:rsidR="00CF0111" w:rsidRPr="0041416A" w:rsidRDefault="00CF0111" w:rsidP="00753B16">
      <w:pPr>
        <w:pStyle w:val="Heading8"/>
      </w:pPr>
      <w:r w:rsidRPr="0041416A">
        <w:rPr>
          <w:color w:val="auto"/>
        </w:rPr>
        <w:t xml:space="preserve"> </w:t>
      </w:r>
      <w:r w:rsidRPr="0041416A">
        <w:t xml:space="preserve">2.1.1. BCH Training modules developed in 6 UN languages </w:t>
      </w:r>
      <w:r w:rsidR="00FA353E">
        <w:t xml:space="preserve">updated </w:t>
      </w:r>
      <w:r w:rsidRPr="0041416A">
        <w:t>and made globally available and easily downloadable via internet on the BCH website;</w:t>
      </w:r>
    </w:p>
    <w:p w14:paraId="455D8A2E" w14:textId="76199F2E" w:rsidR="00CF0111" w:rsidRPr="0041416A" w:rsidRDefault="00CF0111" w:rsidP="00AB6855">
      <w:pPr>
        <w:pStyle w:val="Heading8"/>
      </w:pPr>
      <w:r w:rsidRPr="0041416A">
        <w:t>2.1.2. Specific training modules designed at countries’ requests and made publicly available.</w:t>
      </w:r>
    </w:p>
    <w:p w14:paraId="308ADBE8" w14:textId="77777777" w:rsidR="00CF0111" w:rsidRPr="0041416A" w:rsidRDefault="00CF0111" w:rsidP="00CF0111">
      <w:pPr>
        <w:pStyle w:val="Heading7"/>
        <w:rPr>
          <w:lang w:val="en-US" w:eastAsia="fr-FR"/>
        </w:rPr>
      </w:pPr>
      <w:r w:rsidRPr="0041416A">
        <w:rPr>
          <w:lang w:val="en-US" w:eastAsia="fr-FR"/>
        </w:rPr>
        <w:t>2.2: Institution of a BCH e-learning environment</w:t>
      </w:r>
    </w:p>
    <w:p w14:paraId="5A231AE9" w14:textId="6EB5C633" w:rsidR="00CF0111" w:rsidRPr="0041416A" w:rsidRDefault="00CF0111" w:rsidP="00753B16">
      <w:pPr>
        <w:pStyle w:val="Heading8"/>
      </w:pPr>
      <w:r w:rsidRPr="0041416A">
        <w:t xml:space="preserve">2.2.1. A BCH e-learning environment is setup and uses online BCH courses, training packages and Webinars for continuous and </w:t>
      </w:r>
      <w:r w:rsidR="00945751" w:rsidRPr="0041416A">
        <w:t>self-learning</w:t>
      </w:r>
      <w:r w:rsidRPr="0041416A">
        <w:t>; Training Materials to be placed where appropriate on the central portal of the BCH or available on national or regional Clearing Houses</w:t>
      </w:r>
      <w:r w:rsidR="005F1F02">
        <w:t xml:space="preserve"> or through Social media tools such as </w:t>
      </w:r>
      <w:r w:rsidR="007C7F11">
        <w:t>Facebook</w:t>
      </w:r>
      <w:r w:rsidR="005F1F02">
        <w:t xml:space="preserve"> and twitter</w:t>
      </w:r>
      <w:r w:rsidRPr="0041416A">
        <w:t>;</w:t>
      </w:r>
    </w:p>
    <w:p w14:paraId="0FCC4F5D" w14:textId="77777777" w:rsidR="00CF0111" w:rsidRPr="0041416A" w:rsidRDefault="00CF0111" w:rsidP="00AB6855">
      <w:pPr>
        <w:pStyle w:val="Heading8"/>
      </w:pPr>
      <w:r w:rsidRPr="0041416A">
        <w:t>2.2.2. Electronic and online Forums are setup and operationalized wherever appropriate in collaboration with SCBD allowing national and regional stakeholders to share experiences on a regional and global scale; item to synergy with SCBD and BCH related activities where possible;</w:t>
      </w:r>
    </w:p>
    <w:p w14:paraId="2CC8CD8B" w14:textId="77777777" w:rsidR="00CF0111" w:rsidRPr="0041416A" w:rsidRDefault="00CF0111" w:rsidP="00CF0111">
      <w:pPr>
        <w:pStyle w:val="Heading4"/>
        <w:rPr>
          <w:lang w:eastAsia="fr-FR"/>
        </w:rPr>
      </w:pPr>
      <w:r w:rsidRPr="0041416A">
        <w:rPr>
          <w:lang w:eastAsia="fr-FR"/>
        </w:rPr>
        <w:t>Component 3: Strengthening of the BCH Regional Advisor system as a support to parties for an effective participation in the BCH and in national and regional databases that are interoperable with the BCH and increasing their collaboration with individuals and organizations that have knowledge or a stake in biological diversity protection.</w:t>
      </w:r>
    </w:p>
    <w:p w14:paraId="64EB6FAB" w14:textId="18CEDAC0" w:rsidR="00917E1F" w:rsidRDefault="00917E1F" w:rsidP="001D3AE4">
      <w:pPr>
        <w:pStyle w:val="NN2"/>
      </w:pPr>
      <w:r w:rsidRPr="00C9619F">
        <w:t xml:space="preserve">As with </w:t>
      </w:r>
      <w:r>
        <w:t>previous phases of</w:t>
      </w:r>
      <w:r w:rsidRPr="00C9619F">
        <w:t xml:space="preserve"> BCH Project</w:t>
      </w:r>
      <w:r>
        <w:t>s</w:t>
      </w:r>
      <w:r w:rsidRPr="00C9619F">
        <w:t>, Regional Advisors will assist countries in planning, developing and delivering training workshops</w:t>
      </w:r>
      <w:r w:rsidR="00CC63F5">
        <w:t xml:space="preserve"> and consultation meetings</w:t>
      </w:r>
      <w:r w:rsidRPr="00C9619F">
        <w:t>.</w:t>
      </w:r>
      <w:r w:rsidR="00AC7E56">
        <w:t xml:space="preserve"> </w:t>
      </w:r>
      <w:r w:rsidRPr="00C9619F">
        <w:t xml:space="preserve">Through preparatory workshop and online training tools, Regional Advisors will first receive training to bring them up to date on new BCH developments as well as the use of new training materials, as they are </w:t>
      </w:r>
      <w:r w:rsidRPr="00C9619F">
        <w:lastRenderedPageBreak/>
        <w:t>developed.</w:t>
      </w:r>
      <w:r w:rsidR="00AC7E56">
        <w:t xml:space="preserve"> </w:t>
      </w:r>
      <w:r w:rsidRPr="00C9619F">
        <w:t>Active participation from the countries will be encouraged to ensure that transfer of expertise is achieved.”</w:t>
      </w:r>
      <w:r w:rsidR="00AC7E56">
        <w:t xml:space="preserve"> </w:t>
      </w:r>
    </w:p>
    <w:p w14:paraId="2069089E" w14:textId="3727DF3E" w:rsidR="00917E1F" w:rsidRPr="00C9619F" w:rsidRDefault="00917E1F" w:rsidP="001D3AE4">
      <w:pPr>
        <w:pStyle w:val="NN2"/>
      </w:pPr>
      <w:r w:rsidRPr="00C9619F">
        <w:t xml:space="preserve">The Regional Advisor System was one of the most effective uses of resources in the previous projects, and remains a critical mechanism for providing training. The sustainability of the training system is made more likely by the use of this mechanism. At heart it is a mechanism for “South – South” cooperation, and a mechanism for permitting an understanding of the needs of particular cultural values that need to be taken into account, and if properly managed, a mechanism for structuring sustainability of the programme. The RA network will be sustained through an extension of its role to other MEA that will benefit from RAs experience in training in their region. </w:t>
      </w:r>
    </w:p>
    <w:p w14:paraId="46078B60" w14:textId="0FAC2B7D" w:rsidR="009C5E93" w:rsidRPr="00C9619F" w:rsidRDefault="009C5E93" w:rsidP="001D3AE4">
      <w:pPr>
        <w:pStyle w:val="NN2"/>
      </w:pPr>
      <w:r w:rsidRPr="00C9619F">
        <w:t xml:space="preserve">Regional Advisors </w:t>
      </w:r>
      <w:r w:rsidR="00917E1F">
        <w:t xml:space="preserve">will be </w:t>
      </w:r>
      <w:r w:rsidRPr="00C9619F">
        <w:t xml:space="preserve">trained in a formal BCH training program on the use of training materials and new ones as they are developed for sustainable assistance to countries during and beyond the completion of the Project. </w:t>
      </w:r>
    </w:p>
    <w:p w14:paraId="1553D0D5" w14:textId="3D753E92" w:rsidR="009C5E93" w:rsidRPr="009C5E93" w:rsidRDefault="009C5E93" w:rsidP="001D3AE4">
      <w:pPr>
        <w:pStyle w:val="NN2"/>
      </w:pPr>
      <w:r w:rsidRPr="009C5E93">
        <w:t xml:space="preserve">RAs </w:t>
      </w:r>
      <w:r w:rsidR="00917E1F">
        <w:t xml:space="preserve">will be also </w:t>
      </w:r>
      <w:r w:rsidRPr="009C5E93">
        <w:t>trained to use new online training methodologies (Virtual Environment</w:t>
      </w:r>
      <w:r>
        <w:t>, electronic and online forums, webinars</w:t>
      </w:r>
      <w:r w:rsidRPr="009C5E93">
        <w:t xml:space="preserve">) to increase the awareness of who should be 'targeted' and how this is best achieved. </w:t>
      </w:r>
      <w:r>
        <w:t>The</w:t>
      </w:r>
      <w:r w:rsidRPr="009C5E93">
        <w:t xml:space="preserve"> assumption that materials need to be simplified for various stakeholders is dangerous, it is more important to instruct stakeholders as to how to use the material on the BCH and to become involved in the process of ensuring the objective of the CPB. This is particularly important in view of the needs identified in the Nagoya-Kuala Lumpur and Nagoya </w:t>
      </w:r>
      <w:r w:rsidR="00984FFE">
        <w:t>P</w:t>
      </w:r>
      <w:r w:rsidRPr="009C5E93">
        <w:t xml:space="preserve">rotocols. These new </w:t>
      </w:r>
      <w:r w:rsidR="00984FFE">
        <w:t>Protocols</w:t>
      </w:r>
      <w:r w:rsidRPr="009C5E93">
        <w:t xml:space="preserve"> require that an understanding of the information requirements of the CPB have much greater significance.</w:t>
      </w:r>
    </w:p>
    <w:p w14:paraId="6B7F6338" w14:textId="30629621" w:rsidR="009C5E93" w:rsidRDefault="009C5E93" w:rsidP="001D3AE4">
      <w:pPr>
        <w:pStyle w:val="NN2"/>
      </w:pPr>
      <w:r>
        <w:t xml:space="preserve">Sustainability of the RAs System relies on </w:t>
      </w:r>
      <w:r w:rsidR="00917E1F">
        <w:t xml:space="preserve">RAs’ </w:t>
      </w:r>
      <w:r>
        <w:t>continuous involvement in global capacity building in CPB and BCH-related projects. BCH-III will serve as a launching pad for new RAs’ roles to promote</w:t>
      </w:r>
      <w:r w:rsidR="00984FFE">
        <w:t xml:space="preserve"> capacity building in various MEAs</w:t>
      </w:r>
      <w:r>
        <w:t xml:space="preserve">. </w:t>
      </w:r>
      <w:r w:rsidR="00917E1F">
        <w:t xml:space="preserve">Hence, </w:t>
      </w:r>
      <w:r>
        <w:t xml:space="preserve">RAs will be assigned more roles in their respective regions during BCH-III and in view of related biodiversity projects. RAs are best resourced actually to provide </w:t>
      </w:r>
      <w:r w:rsidR="0070615A">
        <w:t>worldwide</w:t>
      </w:r>
      <w:r>
        <w:t xml:space="preserve"> capacity building in the short term.</w:t>
      </w:r>
      <w:r w:rsidR="00B27636">
        <w:t xml:space="preserve"> </w:t>
      </w:r>
      <w:r>
        <w:t>There will be c</w:t>
      </w:r>
      <w:r w:rsidRPr="007B616C">
        <w:t>onsolidation of a regional base of expertise in CPB</w:t>
      </w:r>
      <w:r>
        <w:t>,</w:t>
      </w:r>
      <w:r w:rsidRPr="007B616C">
        <w:t xml:space="preserve"> BCH-related themes </w:t>
      </w:r>
      <w:r>
        <w:t>and</w:t>
      </w:r>
      <w:r w:rsidRPr="007B616C">
        <w:t xml:space="preserve"> all </w:t>
      </w:r>
      <w:r>
        <w:t xml:space="preserve">related </w:t>
      </w:r>
      <w:r w:rsidRPr="007B616C">
        <w:t xml:space="preserve">project </w:t>
      </w:r>
      <w:r>
        <w:t xml:space="preserve">in the </w:t>
      </w:r>
      <w:r w:rsidRPr="007B616C">
        <w:t>regions (up to five</w:t>
      </w:r>
      <w:r w:rsidR="00917E1F">
        <w:t>);</w:t>
      </w:r>
    </w:p>
    <w:p w14:paraId="4672DAFC" w14:textId="77777777" w:rsidR="00CF0111" w:rsidRPr="0041416A" w:rsidRDefault="00CF0111" w:rsidP="00CF0111">
      <w:pPr>
        <w:pStyle w:val="Heading7"/>
        <w:rPr>
          <w:lang w:val="en-US" w:eastAsia="fr-FR"/>
        </w:rPr>
      </w:pPr>
      <w:r w:rsidRPr="0041416A">
        <w:rPr>
          <w:lang w:val="en-US" w:eastAsia="fr-FR"/>
        </w:rPr>
        <w:t xml:space="preserve"> 3.1: RAs acquainted with new training methodologies (webinars, Virtual Learning Environments) whilst maintaining and improving access to ensure all who want to can get access.</w:t>
      </w:r>
    </w:p>
    <w:p w14:paraId="3F47C68B" w14:textId="77777777" w:rsidR="00CF0111" w:rsidRPr="0041416A" w:rsidRDefault="00CF0111" w:rsidP="00753B16">
      <w:pPr>
        <w:pStyle w:val="Heading8"/>
      </w:pPr>
      <w:r w:rsidRPr="0041416A">
        <w:t>3.1.1. 20-25 RAs trained to effectively use new online training methodologies (webinars, Virtual Environment) and increasing the awareness of who should be 'targeted' and how this is best achieved;</w:t>
      </w:r>
    </w:p>
    <w:p w14:paraId="3F98A9E6" w14:textId="77777777" w:rsidR="00CF0111" w:rsidRPr="0041416A" w:rsidRDefault="00CF0111" w:rsidP="00AB6855">
      <w:pPr>
        <w:pStyle w:val="Heading8"/>
      </w:pPr>
      <w:r w:rsidRPr="0041416A">
        <w:t>3.1.2. RAs’ experiences in training needs and challenges are documented and made accessible to all project countries via appropriate media and the BCH;</w:t>
      </w:r>
    </w:p>
    <w:p w14:paraId="5EBAA981" w14:textId="77777777" w:rsidR="00CF0111" w:rsidRPr="0041416A" w:rsidRDefault="00CF0111" w:rsidP="00CF0111">
      <w:pPr>
        <w:pStyle w:val="Heading7"/>
        <w:rPr>
          <w:lang w:val="en-US" w:eastAsia="fr-FR"/>
        </w:rPr>
      </w:pPr>
      <w:r w:rsidRPr="0041416A">
        <w:rPr>
          <w:lang w:val="en-US" w:eastAsia="fr-FR"/>
        </w:rPr>
        <w:t xml:space="preserve"> 3.2: Project countries assisted by Regional Advisors (RAs) to meet the requirements of Article 23 as well as the formal requirements of Article 20 of the Protocol.</w:t>
      </w:r>
    </w:p>
    <w:p w14:paraId="3A05A89C" w14:textId="52AAC5AD" w:rsidR="00CF0111" w:rsidRPr="0041416A" w:rsidRDefault="00CF0111" w:rsidP="00753B16">
      <w:pPr>
        <w:pStyle w:val="Heading8"/>
      </w:pPr>
      <w:r w:rsidRPr="0041416A">
        <w:t>3.2.1. Technical assistance provided to countries, including design, preparation and delivery of national, regional (at BCH-III Regional Workshops) and global (at COPMOPs 7</w:t>
      </w:r>
      <w:r w:rsidR="005F1F02">
        <w:t>,</w:t>
      </w:r>
      <w:r w:rsidR="00AC7E56">
        <w:t xml:space="preserve"> </w:t>
      </w:r>
      <w:r w:rsidRPr="0041416A">
        <w:t>8</w:t>
      </w:r>
      <w:r w:rsidR="005F1F02">
        <w:t xml:space="preserve"> and 9</w:t>
      </w:r>
      <w:r w:rsidRPr="0041416A">
        <w:t>) BCH training workshops to countries as needed to fulfill their national training plans and prepare to COPMOPs;</w:t>
      </w:r>
    </w:p>
    <w:p w14:paraId="06222DFC" w14:textId="77777777" w:rsidR="00CF0111" w:rsidRPr="0041416A" w:rsidRDefault="00CF0111" w:rsidP="00AB6855">
      <w:pPr>
        <w:pStyle w:val="Heading8"/>
      </w:pPr>
      <w:r w:rsidRPr="0041416A">
        <w:t>3.2.2. Education materials, including electronic and online courses and conferences and webinars, prepared, finalized and translated where appropriate (related to component 2);</w:t>
      </w:r>
    </w:p>
    <w:p w14:paraId="684AD0B2" w14:textId="77777777" w:rsidR="00CF0111" w:rsidRPr="0041416A" w:rsidRDefault="00CF0111" w:rsidP="00CF0111">
      <w:pPr>
        <w:pStyle w:val="Heading7"/>
        <w:rPr>
          <w:lang w:val="en-US" w:eastAsia="fr-FR"/>
        </w:rPr>
      </w:pPr>
      <w:r w:rsidRPr="0041416A">
        <w:rPr>
          <w:lang w:val="en-US" w:eastAsia="fr-FR"/>
        </w:rPr>
        <w:lastRenderedPageBreak/>
        <w:t xml:space="preserve"> 3.3: Enhanced sustainability of the RAs System</w:t>
      </w:r>
    </w:p>
    <w:p w14:paraId="193526B1" w14:textId="62EE3716" w:rsidR="00CF0111" w:rsidRPr="0041416A" w:rsidRDefault="00CF0111" w:rsidP="00753B16">
      <w:pPr>
        <w:pStyle w:val="Heading8"/>
      </w:pPr>
      <w:r w:rsidRPr="0041416A">
        <w:t xml:space="preserve">3.3.1. </w:t>
      </w:r>
      <w:r w:rsidR="003E089F">
        <w:t>20-25</w:t>
      </w:r>
      <w:r w:rsidRPr="0041416A">
        <w:t xml:space="preserve"> RAs acquainted with BCH and biodiversity related MEAs </w:t>
      </w:r>
      <w:r w:rsidR="00945751">
        <w:t>trained</w:t>
      </w:r>
      <w:r w:rsidR="005F1F02">
        <w:t xml:space="preserve"> to support </w:t>
      </w:r>
      <w:r w:rsidRPr="0041416A">
        <w:t>global capacity building</w:t>
      </w:r>
      <w:r w:rsidR="005F1F02">
        <w:t xml:space="preserve"> on implementation of MEAs</w:t>
      </w:r>
      <w:r w:rsidRPr="0041416A">
        <w:t>;</w:t>
      </w:r>
    </w:p>
    <w:p w14:paraId="577EDC2D" w14:textId="77777777" w:rsidR="00CF0111" w:rsidRPr="0041416A" w:rsidRDefault="00CF0111" w:rsidP="00CF0111">
      <w:pPr>
        <w:pStyle w:val="Heading4"/>
        <w:rPr>
          <w:lang w:eastAsia="fr-FR"/>
        </w:rPr>
      </w:pPr>
      <w:r w:rsidRPr="0041416A">
        <w:rPr>
          <w:lang w:eastAsia="fr-FR"/>
        </w:rPr>
        <w:t>Component 4: Assisting government officials, decision makers and key stakeholders to enhance their understanding of and where appropriate, appreciation of what should or must be placed in the BCH</w:t>
      </w:r>
    </w:p>
    <w:p w14:paraId="4B7C7B22" w14:textId="7C6E5416" w:rsidR="00572D4C" w:rsidRDefault="00FB55B5" w:rsidP="001D3AE4">
      <w:pPr>
        <w:pStyle w:val="NN2"/>
      </w:pPr>
      <w:r w:rsidRPr="00680377">
        <w:t xml:space="preserve">This </w:t>
      </w:r>
      <w:r>
        <w:t xml:space="preserve">component </w:t>
      </w:r>
      <w:r w:rsidR="00C2310B">
        <w:t xml:space="preserve">and the following </w:t>
      </w:r>
      <w:r w:rsidRPr="00680377">
        <w:t xml:space="preserve">will include hosting a series of national workshops for </w:t>
      </w:r>
      <w:r w:rsidR="00244E7C">
        <w:t>BCH</w:t>
      </w:r>
      <w:r w:rsidRPr="00680377">
        <w:t xml:space="preserve"> stakeholder groups, similar to the training activities conducted under </w:t>
      </w:r>
      <w:r>
        <w:t>previous</w:t>
      </w:r>
      <w:r w:rsidRPr="00680377">
        <w:t xml:space="preserve"> BCH project</w:t>
      </w:r>
      <w:r>
        <w:t>s</w:t>
      </w:r>
      <w:r w:rsidRPr="00680377">
        <w:t>.</w:t>
      </w:r>
      <w:r w:rsidR="00AC7E56">
        <w:t xml:space="preserve"> </w:t>
      </w:r>
      <w:r w:rsidR="00572D4C">
        <w:t xml:space="preserve">The project will invite government responsible persons and stakeholders to define </w:t>
      </w:r>
      <w:r w:rsidR="00945751">
        <w:t>BCH</w:t>
      </w:r>
      <w:r w:rsidR="00DE43A9">
        <w:t xml:space="preserve"> sustainability</w:t>
      </w:r>
      <w:r w:rsidR="00572D4C">
        <w:t xml:space="preserve"> and training plan </w:t>
      </w:r>
      <w:r w:rsidR="00DE43A9">
        <w:t xml:space="preserve">that synergizes with NBF implementation </w:t>
      </w:r>
      <w:r w:rsidR="00572D4C">
        <w:t>(see component 5);</w:t>
      </w:r>
      <w:r w:rsidR="00572D4C" w:rsidRPr="002C431B">
        <w:t xml:space="preserve"> </w:t>
      </w:r>
      <w:r w:rsidR="00DE43A9">
        <w:t>hence, n</w:t>
      </w:r>
      <w:r w:rsidR="00572D4C" w:rsidRPr="002C431B">
        <w:t xml:space="preserve">ational BCH training activities </w:t>
      </w:r>
      <w:r w:rsidR="00572D4C">
        <w:t xml:space="preserve">will be </w:t>
      </w:r>
      <w:r w:rsidR="00572D4C" w:rsidRPr="002C431B">
        <w:t>aligned with implementation of National Biosafety Frameworks.</w:t>
      </w:r>
    </w:p>
    <w:p w14:paraId="31AF0F5F" w14:textId="6F2E635E" w:rsidR="00DE43A9" w:rsidRDefault="00DE43A9" w:rsidP="001D3AE4">
      <w:pPr>
        <w:pStyle w:val="NN2"/>
      </w:pPr>
      <w:r>
        <w:t>Through public and decision-makers</w:t>
      </w:r>
      <w:r w:rsidRPr="004B1FFF">
        <w:t xml:space="preserve"> </w:t>
      </w:r>
      <w:r>
        <w:t>awareness</w:t>
      </w:r>
      <w:r w:rsidR="005F1F02">
        <w:t xml:space="preserve"> workshops/</w:t>
      </w:r>
      <w:r w:rsidR="00945751">
        <w:t>meetings</w:t>
      </w:r>
      <w:r>
        <w:t>, the project will endeavour to develop where appropriate a sustainability and Training Plan that synergizes with the NBF</w:t>
      </w:r>
      <w:r w:rsidRPr="002C431B">
        <w:t xml:space="preserve"> </w:t>
      </w:r>
    </w:p>
    <w:p w14:paraId="33469EF5" w14:textId="03A791F8" w:rsidR="00F53ABC" w:rsidRPr="002C431B" w:rsidRDefault="00F53ABC" w:rsidP="001D3AE4">
      <w:pPr>
        <w:pStyle w:val="NN2"/>
      </w:pPr>
      <w:r w:rsidRPr="002C431B">
        <w:t xml:space="preserve">National records on the BCH need to be entered efficiently and at the very beginning of their possible use. </w:t>
      </w:r>
      <w:r w:rsidR="00ED4D62">
        <w:t>Therefore, a b</w:t>
      </w:r>
      <w:r w:rsidRPr="002C431B">
        <w:t xml:space="preserve">etter coordination </w:t>
      </w:r>
      <w:r w:rsidR="00ED4D62">
        <w:t xml:space="preserve">has to be established </w:t>
      </w:r>
      <w:r>
        <w:t>betw</w:t>
      </w:r>
      <w:r w:rsidRPr="002C431B">
        <w:t>een Parties' governmental institutions in relation to their National Biosafety Frameworks. Those in agriculture departments need to appreciate the concerns of environment and those in environment the economic pressures and viability of agricultural practice</w:t>
      </w:r>
      <w:r w:rsidR="005F1F02">
        <w:t xml:space="preserve"> and trade</w:t>
      </w:r>
      <w:r w:rsidRPr="002C431B">
        <w:t xml:space="preserve">. </w:t>
      </w:r>
    </w:p>
    <w:p w14:paraId="2DFB4AB5" w14:textId="3C7AE8F4" w:rsidR="00F53ABC" w:rsidRPr="002C431B" w:rsidRDefault="00F53ABC" w:rsidP="001D3AE4">
      <w:pPr>
        <w:pStyle w:val="NN2"/>
      </w:pPr>
      <w:r w:rsidRPr="002C431B">
        <w:t>An understanding of the type of information available on the BCH (national, regional and global) and the identification of that which can (or must) be recorded is critical.</w:t>
      </w:r>
    </w:p>
    <w:p w14:paraId="6D4F2420" w14:textId="77777777" w:rsidR="00DE43A9" w:rsidRDefault="00DE43A9" w:rsidP="00DE43A9">
      <w:pPr>
        <w:pStyle w:val="Heading5"/>
      </w:pPr>
      <w:r>
        <w:t>National information system</w:t>
      </w:r>
    </w:p>
    <w:p w14:paraId="1029D651" w14:textId="588AC4D7" w:rsidR="00DE43A9" w:rsidRDefault="00DE43A9" w:rsidP="001D3AE4">
      <w:pPr>
        <w:pStyle w:val="NN2"/>
      </w:pPr>
      <w:r>
        <w:t>Information has</w:t>
      </w:r>
      <w:r w:rsidRPr="00BF5DE3">
        <w:t xml:space="preserve"> to be available on the BCH Central Portal and on national and regional BCH systems</w:t>
      </w:r>
      <w:r>
        <w:t>;</w:t>
      </w:r>
      <w:r w:rsidRPr="00BF5DE3">
        <w:t xml:space="preserve"> and where appropriate, non-electronic materials </w:t>
      </w:r>
      <w:r>
        <w:t xml:space="preserve">are </w:t>
      </w:r>
      <w:r w:rsidR="009974B7">
        <w:t xml:space="preserve">to be </w:t>
      </w:r>
      <w:r>
        <w:t xml:space="preserve">made available </w:t>
      </w:r>
      <w:r w:rsidRPr="00BF5DE3">
        <w:t>to maintain understanding and acceptance by stakeholders.</w:t>
      </w:r>
    </w:p>
    <w:p w14:paraId="300F8A1D" w14:textId="77777777" w:rsidR="00DE43A9" w:rsidRPr="00BF5DE3" w:rsidRDefault="00DE43A9" w:rsidP="001D3AE4">
      <w:pPr>
        <w:pStyle w:val="NN2"/>
      </w:pPr>
      <w:r>
        <w:t>Where appropriate, a national BCH portal is setup using either built in sites of SCBD or using SCBD applications (Hermes and/or Ajax).</w:t>
      </w:r>
    </w:p>
    <w:p w14:paraId="5F324636" w14:textId="77777777" w:rsidR="00DE43A9" w:rsidRPr="002C431B" w:rsidRDefault="00DE43A9" w:rsidP="001D3AE4">
      <w:pPr>
        <w:pStyle w:val="NN2"/>
      </w:pPr>
      <w:r>
        <w:t>If not yet in place, a national BCH information system has to be built taking into account national Biosafety policies</w:t>
      </w:r>
      <w:r w:rsidRPr="008872B0">
        <w:t xml:space="preserve"> </w:t>
      </w:r>
      <w:r>
        <w:t xml:space="preserve">and NBF implementation. Inclusiveness of stakeholders will be sought again for an efficient participation to the BCH. Operational and functional linkages will be established to enhance national procedures in place. </w:t>
      </w:r>
    </w:p>
    <w:p w14:paraId="0EF634E8" w14:textId="77777777" w:rsidR="00CF0111" w:rsidRPr="0041416A" w:rsidRDefault="00CF0111" w:rsidP="00CF0111">
      <w:pPr>
        <w:pStyle w:val="Heading7"/>
        <w:rPr>
          <w:lang w:val="en-US" w:eastAsia="fr-FR"/>
        </w:rPr>
      </w:pPr>
      <w:r w:rsidRPr="0041416A">
        <w:rPr>
          <w:lang w:val="en-US" w:eastAsia="fr-FR"/>
        </w:rPr>
        <w:t xml:space="preserve"> 4.1: Enhanced expertise in technical aspects of a BCH for information providers; Enhanced party participation and quality of records on the BCH</w:t>
      </w:r>
    </w:p>
    <w:p w14:paraId="165852FF" w14:textId="77777777" w:rsidR="00CF0111" w:rsidRPr="0041416A" w:rsidRDefault="00CF0111" w:rsidP="00753B16">
      <w:pPr>
        <w:pStyle w:val="Heading8"/>
      </w:pPr>
      <w:r w:rsidRPr="0041416A">
        <w:t xml:space="preserve">4.1.1. BCH NFP and NAUs receive training on BCH use, maintenance and management in line with NBF implementation; </w:t>
      </w:r>
    </w:p>
    <w:p w14:paraId="5574B948" w14:textId="77777777" w:rsidR="00CF0111" w:rsidRPr="0041416A" w:rsidRDefault="00CF0111" w:rsidP="00AB6855">
      <w:pPr>
        <w:pStyle w:val="Heading8"/>
      </w:pPr>
      <w:r w:rsidRPr="0041416A">
        <w:t xml:space="preserve">4.1.2 National website enhanced to make available a BCH national portal interoperable with Regional and/or Central BCH portals using where appropriate SCBD free website hosting system; </w:t>
      </w:r>
    </w:p>
    <w:p w14:paraId="79F4E548" w14:textId="77777777" w:rsidR="00CF0111" w:rsidRPr="0041416A" w:rsidRDefault="00CF0111" w:rsidP="003C2BFF">
      <w:pPr>
        <w:pStyle w:val="Heading8"/>
      </w:pPr>
      <w:r w:rsidRPr="0041416A">
        <w:t>4.1.3. National records entered efficiently onto the BCH at the very beginning of their use; increased usage of BCH for daily decision-making operations, both in public and private sectors (item related to component 5);</w:t>
      </w:r>
    </w:p>
    <w:p w14:paraId="430CEB19" w14:textId="77777777" w:rsidR="00CF0111" w:rsidRPr="0041416A" w:rsidRDefault="00CF0111" w:rsidP="00CF0111">
      <w:pPr>
        <w:pStyle w:val="Heading7"/>
        <w:rPr>
          <w:lang w:val="en-US" w:eastAsia="fr-FR"/>
        </w:rPr>
      </w:pPr>
      <w:r w:rsidRPr="0041416A">
        <w:rPr>
          <w:lang w:val="en-US" w:eastAsia="fr-FR"/>
        </w:rPr>
        <w:lastRenderedPageBreak/>
        <w:t xml:space="preserve"> 4.2. National capacity for developing BCH training events or courses established</w:t>
      </w:r>
    </w:p>
    <w:p w14:paraId="61A4064E" w14:textId="77777777" w:rsidR="00CF0111" w:rsidRPr="0041416A" w:rsidRDefault="00CF0111" w:rsidP="00753B16">
      <w:pPr>
        <w:pStyle w:val="Heading8"/>
      </w:pPr>
      <w:r w:rsidRPr="0041416A">
        <w:t>4.2.1. National BCH training workshops facilitated by national competencies; engagement of education sectors in national biosafety and BCH training</w:t>
      </w:r>
    </w:p>
    <w:p w14:paraId="3FCBD258" w14:textId="77777777" w:rsidR="00CF0111" w:rsidRPr="0041416A" w:rsidRDefault="00CF0111" w:rsidP="00CF0111">
      <w:pPr>
        <w:pStyle w:val="Heading4"/>
        <w:rPr>
          <w:lang w:eastAsia="fr-FR"/>
        </w:rPr>
      </w:pPr>
      <w:r w:rsidRPr="0041416A">
        <w:rPr>
          <w:lang w:eastAsia="fr-FR"/>
        </w:rPr>
        <w:t>Component 5: Sustainability and awareness of the BCH and national databases in coordination with UNEP-GEF Biosafety initiatives.</w:t>
      </w:r>
    </w:p>
    <w:p w14:paraId="1FE490EC" w14:textId="2F9CD2D1" w:rsidR="00BD122D" w:rsidRPr="00C9619F" w:rsidRDefault="00BD122D" w:rsidP="001D3AE4">
      <w:pPr>
        <w:pStyle w:val="NN2"/>
      </w:pPr>
      <w:r w:rsidRPr="00C9619F">
        <w:t>The new BCH III Project is designed to promote sustainability of BCH-related functions within the responsible government agencies. In order to encourage the institutionalisation of the roles of the BCH National Focal Points and other National Authorised Users, the Project will promote the integration of these roles into government job descriptions.</w:t>
      </w:r>
      <w:r w:rsidR="00AC7E56">
        <w:t xml:space="preserve"> </w:t>
      </w:r>
      <w:r w:rsidRPr="00C9619F">
        <w:t>This remains an important aspect of the training system in those countries (and sub-regions) where this is still needed. In addition, the project’s goal of sustainability will be fostered through the direct input of stakeholders in addition to government in assuring the BCH Focal Point is responsible to Government and understands and respects the views of stakeholders.</w:t>
      </w:r>
    </w:p>
    <w:p w14:paraId="6BDBCF47" w14:textId="0D66E051" w:rsidR="00705009" w:rsidRPr="00C9619F" w:rsidRDefault="00705009" w:rsidP="001D3AE4">
      <w:pPr>
        <w:pStyle w:val="NN2"/>
      </w:pPr>
      <w:r w:rsidRPr="00C9619F">
        <w:t xml:space="preserve">Sustainability of national BCH system is enhanced through </w:t>
      </w:r>
      <w:r w:rsidR="0070615A">
        <w:t xml:space="preserve">awareness and </w:t>
      </w:r>
      <w:r w:rsidRPr="00C9619F">
        <w:t>understanding; this will assure that the requirements are in-built at an early stage of planning introductions of new products or new regulation;</w:t>
      </w:r>
    </w:p>
    <w:p w14:paraId="338DA62F" w14:textId="77777777" w:rsidR="00C2310B" w:rsidRDefault="00C2310B" w:rsidP="00C2310B">
      <w:pPr>
        <w:pStyle w:val="Heading5"/>
      </w:pPr>
      <w:r>
        <w:t>Stakeholders:</w:t>
      </w:r>
    </w:p>
    <w:p w14:paraId="491A1922" w14:textId="3A943149" w:rsidR="00367B34" w:rsidRPr="002C431B" w:rsidRDefault="00367B34" w:rsidP="001D3AE4">
      <w:pPr>
        <w:pStyle w:val="NN2"/>
      </w:pPr>
      <w:r>
        <w:t>Public awareness on information exchange using the BCH needs cooperation between actual operators in the field such as organizations and initiatives. This will broaden stakeholder base and improve their empowerment for a safer environment.</w:t>
      </w:r>
    </w:p>
    <w:p w14:paraId="4D8586FD" w14:textId="2436C072" w:rsidR="00C2310B" w:rsidRPr="00F22708" w:rsidRDefault="00C2310B" w:rsidP="001D3AE4">
      <w:pPr>
        <w:pStyle w:val="NN2"/>
      </w:pPr>
      <w:r w:rsidRPr="00F22708">
        <w:t>Stakeholders include government representatives, industry, importers, producers, researchers, importers, farmers and farming organisations including outreach systems, major food and feed companies where appropriate, NGOs and civil society, and print and broadcast media. It is an important part of this new project that stakeholders are all able to participate and inform one another of the importance of decisions in the fraught area of use (or not) of LMOs. The media have an important role to play in raising awareness of the issues and assuring that real facts are presented to all stakeholders. Attention will be paid to the print</w:t>
      </w:r>
      <w:r w:rsidR="005F1F02">
        <w:t xml:space="preserve">, electronic </w:t>
      </w:r>
      <w:r w:rsidRPr="00F22708">
        <w:t xml:space="preserve">and broadcast media. This must include </w:t>
      </w:r>
      <w:r w:rsidR="00367B34" w:rsidRPr="00F22708">
        <w:t xml:space="preserve">where appropriate </w:t>
      </w:r>
      <w:r w:rsidRPr="00F22708">
        <w:t>students and staff of academic institutions that are involved in modern biotechnology so that 'safety by design' and 'information by design' can be incorporated into their work.</w:t>
      </w:r>
    </w:p>
    <w:p w14:paraId="16987BCB" w14:textId="748FEFC2" w:rsidR="00C2310B" w:rsidRPr="00910D62" w:rsidRDefault="00C2310B" w:rsidP="001D3AE4">
      <w:pPr>
        <w:pStyle w:val="NN2"/>
      </w:pPr>
      <w:r w:rsidRPr="00910D62">
        <w:t xml:space="preserve">Key target stakeholders are to be trained in identifying technical national BCH responsibilities, assuring that </w:t>
      </w:r>
      <w:r>
        <w:t>what</w:t>
      </w:r>
      <w:r w:rsidRPr="00910D62">
        <w:t xml:space="preserve"> is placed on the various BCH databases provides sufficient inf</w:t>
      </w:r>
      <w:r>
        <w:t xml:space="preserve">ormation (including meta-data.). </w:t>
      </w:r>
      <w:r w:rsidR="009974B7">
        <w:t>Whilst some of the stakeholders already have knowledge of the information that is likely to be placed on the databases, others will have little knowledge (and in some cases, hearsay that may well be inaccurate). Stakeholders will be encouraged to engage with one another so that the basis</w:t>
      </w:r>
      <w:r w:rsidR="005F1F02">
        <w:t xml:space="preserve"> of</w:t>
      </w:r>
      <w:r w:rsidR="009974B7">
        <w:t xml:space="preserve"> information is understood by all</w:t>
      </w:r>
    </w:p>
    <w:p w14:paraId="72D1D317" w14:textId="67186D46" w:rsidR="00C2310B" w:rsidRPr="00D247A6" w:rsidRDefault="00572D4C" w:rsidP="001D3AE4">
      <w:pPr>
        <w:pStyle w:val="NN2"/>
      </w:pPr>
      <w:r>
        <w:t>C</w:t>
      </w:r>
      <w:r w:rsidR="00C2310B" w:rsidRPr="00D247A6">
        <w:t xml:space="preserve">ivil society and other stakeholders </w:t>
      </w:r>
      <w:r w:rsidR="009974B7">
        <w:t>must be provided with methods to</w:t>
      </w:r>
      <w:r w:rsidR="009974B7" w:rsidRPr="00D247A6">
        <w:t xml:space="preserve"> </w:t>
      </w:r>
      <w:r w:rsidR="00C2310B" w:rsidRPr="00D247A6">
        <w:t xml:space="preserve">access the information and understand the need for assuring the protection of biodiversity when permitting LMOs to be cultivated and can access the information provided within national and regional databases as well as the BCH. </w:t>
      </w:r>
    </w:p>
    <w:p w14:paraId="769C09F8" w14:textId="365869F1" w:rsidR="00C2310B" w:rsidRPr="002C431B" w:rsidRDefault="00C2310B" w:rsidP="001D3AE4">
      <w:pPr>
        <w:pStyle w:val="NN2"/>
      </w:pPr>
      <w:r w:rsidRPr="002C431B">
        <w:t xml:space="preserve">Stakeholders need </w:t>
      </w:r>
      <w:r w:rsidR="00572D4C">
        <w:t xml:space="preserve">also </w:t>
      </w:r>
      <w:r w:rsidRPr="002C431B">
        <w:t>to understand what is (and is not) provided in the various Clearing Houses / Databases providing information about the use of LMOs in a particula</w:t>
      </w:r>
      <w:r w:rsidR="00572D4C">
        <w:t>r country, sub-region, region or</w:t>
      </w:r>
      <w:r w:rsidRPr="002C431B">
        <w:t xml:space="preserve"> globally</w:t>
      </w:r>
      <w:r>
        <w:t xml:space="preserve"> [item related to Component 2]</w:t>
      </w:r>
      <w:r w:rsidRPr="002C431B">
        <w:t>. This will be divided into three sections:</w:t>
      </w:r>
    </w:p>
    <w:p w14:paraId="5B376F98" w14:textId="77777777" w:rsidR="00C2310B" w:rsidRPr="002C431B" w:rsidRDefault="00C2310B" w:rsidP="00415F1E">
      <w:pPr>
        <w:pStyle w:val="NN3"/>
        <w:numPr>
          <w:ilvl w:val="0"/>
          <w:numId w:val="45"/>
        </w:numPr>
        <w:ind w:left="1134"/>
      </w:pPr>
      <w:r w:rsidRPr="002C431B">
        <w:t xml:space="preserve">Stakeholders in the agricultural sector, where knowledge of the contents of the BCH in relation to the use of the LMOs in the environment is important. </w:t>
      </w:r>
    </w:p>
    <w:p w14:paraId="78C107D6" w14:textId="77777777" w:rsidR="00C2310B" w:rsidRPr="002C431B" w:rsidRDefault="00C2310B" w:rsidP="00415F1E">
      <w:pPr>
        <w:pStyle w:val="NN3"/>
      </w:pPr>
      <w:r w:rsidRPr="002C431B">
        <w:lastRenderedPageBreak/>
        <w:t>Stakeholders in the food/feed or processing sector, where an understanding of the needs for transparency and what is on the BCH is critical.</w:t>
      </w:r>
    </w:p>
    <w:p w14:paraId="205692FB" w14:textId="77777777" w:rsidR="00C2310B" w:rsidRDefault="00C2310B" w:rsidP="00415F1E">
      <w:pPr>
        <w:pStyle w:val="NN3"/>
      </w:pPr>
      <w:r w:rsidRPr="002C431B">
        <w:t xml:space="preserve">Civil society, where information provides a key to whether or not a particular product or process is acceptable within their milieu. </w:t>
      </w:r>
    </w:p>
    <w:p w14:paraId="13B03AA5" w14:textId="2E507B76" w:rsidR="00572D4C" w:rsidRDefault="00572D4C" w:rsidP="001D3AE4">
      <w:pPr>
        <w:pStyle w:val="NN2"/>
      </w:pPr>
      <w:r w:rsidRPr="00680377">
        <w:t>Based on needs expressed by countries</w:t>
      </w:r>
      <w:r>
        <w:t xml:space="preserve"> (related to component 1)</w:t>
      </w:r>
      <w:r w:rsidRPr="00680377">
        <w:t>, new stakeholder groups will be targeted to create a broader constituency for biosafety. The active engagement of the academic sector is also seen as a key strategy for countries to internalize and integrate biosafety and BCH-related topics into the national agenda.</w:t>
      </w:r>
      <w:r w:rsidR="00AC7E56">
        <w:t xml:space="preserve"> </w:t>
      </w:r>
    </w:p>
    <w:p w14:paraId="6AC68363" w14:textId="77777777" w:rsidR="00572D4C" w:rsidRPr="00F22708" w:rsidRDefault="00572D4C" w:rsidP="001D3AE4">
      <w:pPr>
        <w:pStyle w:val="NN2"/>
      </w:pPr>
      <w:r w:rsidRPr="00F22708">
        <w:t>Stakeholders provide input into what is needed and the procedures by which data is supplied to national, regional and the global portal of the BCH. They need to be able to use these portals, identify gaps and needs and provide feedback to BCH National Focal Points with advice, support and understanding. This would therefore not be a one-way process where information is provided to stakeholders, but rather a learning exercise for everyone. If the project is to be sustainable, it needs to be ‘owned’ by stakeholders other than just government.</w:t>
      </w:r>
    </w:p>
    <w:p w14:paraId="5CAB56B0" w14:textId="609D280B" w:rsidR="00572D4C" w:rsidRDefault="00572D4C" w:rsidP="001D3AE4">
      <w:pPr>
        <w:pStyle w:val="NN2"/>
      </w:pPr>
      <w:r w:rsidRPr="00AB5CD0">
        <w:t>It is clear that there will be groups that relish the possibility of using LMOs and those that are implacably opposed. T</w:t>
      </w:r>
      <w:r>
        <w:t>he fact t</w:t>
      </w:r>
      <w:r w:rsidRPr="00AB5CD0">
        <w:t>hat they can work together to ensure that the maximum information is available to all is crucial to the information provision role of the BCH.</w:t>
      </w:r>
      <w:r w:rsidR="00AC7E56">
        <w:t xml:space="preserve"> </w:t>
      </w:r>
    </w:p>
    <w:p w14:paraId="1D14337E" w14:textId="77777777" w:rsidR="00572D4C" w:rsidRDefault="00572D4C" w:rsidP="00572D4C">
      <w:pPr>
        <w:pStyle w:val="Heading5"/>
      </w:pPr>
      <w:r>
        <w:t>Countries’ project ownership</w:t>
      </w:r>
    </w:p>
    <w:p w14:paraId="2B082EC2" w14:textId="2E430C98" w:rsidR="00572D4C" w:rsidRPr="00AB5CD0" w:rsidRDefault="00572D4C" w:rsidP="001D3AE4">
      <w:pPr>
        <w:pStyle w:val="NN2"/>
      </w:pPr>
      <w:r w:rsidRPr="00AB5CD0">
        <w:t xml:space="preserve">The number of workshops will be planned with stakeholders and government </w:t>
      </w:r>
      <w:r w:rsidR="00CC63F5">
        <w:t xml:space="preserve">at national level </w:t>
      </w:r>
      <w:r w:rsidRPr="00AB5CD0">
        <w:t xml:space="preserve">to assure a clear ownership of the project by the Parties involved in the Project. There will however, be: </w:t>
      </w:r>
    </w:p>
    <w:p w14:paraId="09274C33" w14:textId="77777777" w:rsidR="00B73D46" w:rsidRPr="00EB65C2" w:rsidRDefault="00B73D46" w:rsidP="00415F1E">
      <w:pPr>
        <w:pStyle w:val="NN3"/>
        <w:numPr>
          <w:ilvl w:val="0"/>
          <w:numId w:val="44"/>
        </w:numPr>
      </w:pPr>
      <w:r w:rsidRPr="0094656C">
        <w:t xml:space="preserve">An initial </w:t>
      </w:r>
      <w:r w:rsidRPr="005626E8">
        <w:t>workshop</w:t>
      </w:r>
      <w:r w:rsidRPr="002C431B">
        <w:t xml:space="preserve"> covering all participating </w:t>
      </w:r>
      <w:r>
        <w:t>P</w:t>
      </w:r>
      <w:r w:rsidRPr="0094656C">
        <w:t xml:space="preserve">arties to determine the structure of training systems to be </w:t>
      </w:r>
      <w:r w:rsidRPr="005626E8">
        <w:t>employ</w:t>
      </w:r>
      <w:r w:rsidRPr="002C431B">
        <w:t>ed. This will serve to identify the stakeholders that will be approached in each country or region to form the backbone of the Project. It will also serve to identify those Parties that have participated in previous BCH projects who would be able to participate as trainers and assistants for this new project</w:t>
      </w:r>
      <w:r>
        <w:t>.</w:t>
      </w:r>
    </w:p>
    <w:p w14:paraId="73F694FA" w14:textId="49E5A573" w:rsidR="00572D4C" w:rsidRPr="00EB65C2" w:rsidRDefault="00572D4C" w:rsidP="00415F1E">
      <w:pPr>
        <w:pStyle w:val="NN3"/>
        <w:numPr>
          <w:ilvl w:val="0"/>
          <w:numId w:val="44"/>
        </w:numPr>
      </w:pPr>
      <w:r w:rsidRPr="0094656C">
        <w:t>A meeting with other international agencies to determine how they may be involved and how many projects they may be involved with in addressing the use of LMOs could interact with the provisions of this project. The obligations identified in the CPB and the manner in which other obligations impact, for example, sanitary and phy</w:t>
      </w:r>
      <w:r w:rsidRPr="005626E8">
        <w:t xml:space="preserve">tosanitary requirements as well as assurances that the systems in place do not present technical barriers to trade (WTO), and address the implications of the international treaty for plant genetic resources and the </w:t>
      </w:r>
      <w:r w:rsidRPr="00792812">
        <w:rPr>
          <w:i/>
        </w:rPr>
        <w:t>Codex Alimentarius</w:t>
      </w:r>
      <w:r w:rsidRPr="005626E8">
        <w:t xml:space="preserve"> (FAO). Whilst agricult</w:t>
      </w:r>
      <w:r w:rsidRPr="002C431B">
        <w:t xml:space="preserve">ural uses are the most important issues at this moment, industrial uses of LMOs or plant crops are likely and UNIDO will have to be involved. The ICGEB provides training for scientists from many of these countries in using modern </w:t>
      </w:r>
      <w:r w:rsidR="0046028F">
        <w:t>bio</w:t>
      </w:r>
      <w:r w:rsidRPr="002C431B">
        <w:t>technology and again, it would be desirable for them to be involved particularly as they are involved in capacity building projects for the use of LMOs in Africa</w:t>
      </w:r>
      <w:r>
        <w:t xml:space="preserve"> (related to component 5)</w:t>
      </w:r>
      <w:r w:rsidRPr="002C431B">
        <w:t xml:space="preserve">. </w:t>
      </w:r>
    </w:p>
    <w:p w14:paraId="7AC92AEE" w14:textId="77777777" w:rsidR="00572D4C" w:rsidRPr="00EB65C2" w:rsidRDefault="00572D4C" w:rsidP="00415F1E">
      <w:pPr>
        <w:pStyle w:val="NN3"/>
        <w:numPr>
          <w:ilvl w:val="0"/>
          <w:numId w:val="36"/>
        </w:numPr>
      </w:pPr>
      <w:r w:rsidRPr="0094656C">
        <w:t>Following the</w:t>
      </w:r>
      <w:r w:rsidRPr="005626E8">
        <w:t xml:space="preserve"> appointment of RAs and the management of the project</w:t>
      </w:r>
      <w:r>
        <w:t>,</w:t>
      </w:r>
      <w:r w:rsidRPr="00361A96">
        <w:t xml:space="preserve"> a workshop will be held to begin the training of these individuals and identify the tasks and role expected </w:t>
      </w:r>
      <w:r>
        <w:t>from</w:t>
      </w:r>
      <w:r w:rsidRPr="00361A96">
        <w:t xml:space="preserve"> </w:t>
      </w:r>
      <w:r w:rsidRPr="0094656C">
        <w:t>them. One main focus of this workshop is to familiarise the team with the BCH including identifying what should be there and what is available.</w:t>
      </w:r>
    </w:p>
    <w:p w14:paraId="795794BE" w14:textId="08162775" w:rsidR="00A255E1" w:rsidRPr="00EB65C2" w:rsidRDefault="00572D4C" w:rsidP="00A255E1">
      <w:pPr>
        <w:pStyle w:val="NN3"/>
        <w:numPr>
          <w:ilvl w:val="0"/>
          <w:numId w:val="36"/>
        </w:numPr>
      </w:pPr>
      <w:r w:rsidRPr="0094656C">
        <w:t>Planning for national</w:t>
      </w:r>
      <w:r w:rsidRPr="005626E8">
        <w:t>, sub-regional and workshops can only then begin.</w:t>
      </w:r>
      <w:r w:rsidR="00AC7E56">
        <w:t xml:space="preserve"> </w:t>
      </w:r>
      <w:r w:rsidR="00A255E1" w:rsidRPr="0094656C">
        <w:t>Planning for national</w:t>
      </w:r>
      <w:r w:rsidR="00A255E1" w:rsidRPr="005626E8">
        <w:t>, sub-regional and workshops can only then begin.</w:t>
      </w:r>
      <w:r w:rsidR="00A255E1">
        <w:t xml:space="preserve"> Year 2 and 3 will focus more attention on these workshops.</w:t>
      </w:r>
    </w:p>
    <w:p w14:paraId="1280EB18" w14:textId="69B0802D" w:rsidR="00572D4C" w:rsidRPr="00EB65C2" w:rsidRDefault="00572D4C" w:rsidP="00415F1E">
      <w:pPr>
        <w:pStyle w:val="NN3"/>
        <w:numPr>
          <w:ilvl w:val="0"/>
          <w:numId w:val="36"/>
        </w:numPr>
      </w:pPr>
    </w:p>
    <w:p w14:paraId="345172F0" w14:textId="77777777" w:rsidR="00C2310B" w:rsidRDefault="00C2310B" w:rsidP="00C2310B">
      <w:pPr>
        <w:pStyle w:val="Heading5"/>
      </w:pPr>
      <w:r>
        <w:lastRenderedPageBreak/>
        <w:t>National linkages and networking</w:t>
      </w:r>
    </w:p>
    <w:p w14:paraId="33B32D2A" w14:textId="77777777" w:rsidR="00C2310B" w:rsidRPr="00F22708" w:rsidRDefault="00C2310B" w:rsidP="001D3AE4">
      <w:pPr>
        <w:pStyle w:val="NN2"/>
      </w:pPr>
      <w:r w:rsidRPr="00F22708">
        <w:t xml:space="preserve">Liaison between the NFP and national (or regional) stakeholders including civil society, manufacturers and importers, farmers and food and feed suppliers will be encouraged to ensure that necessary information is available and understood by those impacted by the LMO technologies </w:t>
      </w:r>
    </w:p>
    <w:p w14:paraId="7BD88523" w14:textId="1C6421BD" w:rsidR="00C2310B" w:rsidRDefault="00C2310B" w:rsidP="001D3AE4">
      <w:pPr>
        <w:pStyle w:val="NN2"/>
      </w:pPr>
      <w:r w:rsidRPr="002C431B">
        <w:t>Effective networking within a country with stakeholders will be instituted</w:t>
      </w:r>
      <w:r w:rsidR="00D44C2D">
        <w:t xml:space="preserve"> (related to component </w:t>
      </w:r>
      <w:r>
        <w:t>1)</w:t>
      </w:r>
      <w:r w:rsidRPr="002C431B">
        <w:t>. This includes</w:t>
      </w:r>
      <w:r>
        <w:t>:</w:t>
      </w:r>
    </w:p>
    <w:p w14:paraId="3C788A99" w14:textId="16FE15AB" w:rsidR="00C2310B" w:rsidRDefault="00C2310B" w:rsidP="001D3AE4">
      <w:pPr>
        <w:pStyle w:val="NN2"/>
      </w:pPr>
      <w:r w:rsidRPr="002C431B">
        <w:t>Identifying the regulatory oversight for the use of LMOs in the country and where necessary obtaining advice on how to put these into place</w:t>
      </w:r>
      <w:r>
        <w:t>;</w:t>
      </w:r>
    </w:p>
    <w:p w14:paraId="7769E539" w14:textId="77777777" w:rsidR="00C2310B" w:rsidRDefault="00C2310B" w:rsidP="001D3AE4">
      <w:pPr>
        <w:pStyle w:val="NN2"/>
      </w:pPr>
      <w:r w:rsidRPr="002C431B">
        <w:t xml:space="preserve">Identifying what is </w:t>
      </w:r>
      <w:r>
        <w:t>required</w:t>
      </w:r>
      <w:r w:rsidRPr="002C431B">
        <w:t>, when and by whom</w:t>
      </w:r>
      <w:r>
        <w:t>;</w:t>
      </w:r>
      <w:r w:rsidRPr="002C431B">
        <w:t xml:space="preserve"> </w:t>
      </w:r>
    </w:p>
    <w:p w14:paraId="348BAD26" w14:textId="1D7A6A01" w:rsidR="00C2310B" w:rsidRDefault="00AC0E09" w:rsidP="001D3AE4">
      <w:pPr>
        <w:pStyle w:val="NN2"/>
      </w:pPr>
      <w:r w:rsidRPr="002C431B">
        <w:t>And</w:t>
      </w:r>
      <w:r w:rsidR="00C2310B" w:rsidRPr="002C431B">
        <w:t xml:space="preserve"> ensuring an understanding of the necessary actions whether the LMO is used in agriculture (or could be) or when the LMO is only to be used for food, feed or processing. </w:t>
      </w:r>
    </w:p>
    <w:p w14:paraId="3CD6E026" w14:textId="77777777" w:rsidR="00CF0111" w:rsidRPr="0041416A" w:rsidRDefault="00CF0111" w:rsidP="00CF0111">
      <w:pPr>
        <w:pStyle w:val="Heading7"/>
        <w:rPr>
          <w:lang w:val="en-US" w:eastAsia="fr-FR"/>
        </w:rPr>
      </w:pPr>
      <w:r w:rsidRPr="0041416A">
        <w:rPr>
          <w:lang w:val="en-US" w:eastAsia="fr-FR"/>
        </w:rPr>
        <w:t xml:space="preserve"> 5.1: Improved national awareness, intersectoral coordination and institutional expertise in technical aspects of a BCH for decision makers and key stakeholders;</w:t>
      </w:r>
    </w:p>
    <w:p w14:paraId="1A61D505" w14:textId="77777777" w:rsidR="00CF0111" w:rsidRPr="0041416A" w:rsidRDefault="00CF0111" w:rsidP="00753B16">
      <w:pPr>
        <w:pStyle w:val="Heading8"/>
      </w:pPr>
      <w:r w:rsidRPr="0041416A">
        <w:t>5.1.1. Stakeholders trained in identifying technical national BCH responsibilities and have a clear understanding of the common formats of BCH records and their impact on the institutional processes for creating and registering BCH information and making biosafety related decisions (e.g. registering and publishing decisions;</w:t>
      </w:r>
    </w:p>
    <w:p w14:paraId="3635D1AC" w14:textId="77777777" w:rsidR="00CF0111" w:rsidRPr="0041416A" w:rsidRDefault="00CF0111" w:rsidP="00AB6855">
      <w:pPr>
        <w:pStyle w:val="Heading8"/>
      </w:pPr>
      <w:r w:rsidRPr="0041416A">
        <w:t>5.1.2. National procedures and operational linkages established to gather information to be put on BCH in line with NBFs implementation and sustainability and training plan;</w:t>
      </w:r>
    </w:p>
    <w:p w14:paraId="49B97772" w14:textId="77777777" w:rsidR="00CF0111" w:rsidRPr="0041416A" w:rsidRDefault="00CF0111" w:rsidP="00CF0111">
      <w:pPr>
        <w:pStyle w:val="Heading7"/>
        <w:rPr>
          <w:lang w:val="en-US" w:eastAsia="fr-FR"/>
        </w:rPr>
      </w:pPr>
      <w:r w:rsidRPr="0041416A">
        <w:rPr>
          <w:lang w:val="en-US" w:eastAsia="fr-FR"/>
        </w:rPr>
        <w:t xml:space="preserve"> 5.2. Sustainability of national BCH systems ensured</w:t>
      </w:r>
    </w:p>
    <w:p w14:paraId="6B282096" w14:textId="77777777" w:rsidR="00CF0111" w:rsidRPr="0041416A" w:rsidRDefault="00CF0111" w:rsidP="00753B16">
      <w:pPr>
        <w:pStyle w:val="Heading8"/>
      </w:pPr>
      <w:r w:rsidRPr="0041416A">
        <w:t xml:space="preserve">5.2.1. BCH and Biosafety e-learning training modules are made available on the BCH Central portal, on project Virtual Environment, and on national and regional BCH portals where appropriate; non-electronic materials will be available on demand to maintain understanding and acceptance by stakeholders; </w:t>
      </w:r>
    </w:p>
    <w:p w14:paraId="7D7701F7" w14:textId="77777777" w:rsidR="00CF0111" w:rsidRPr="0041416A" w:rsidRDefault="00CF0111" w:rsidP="00CF0111">
      <w:pPr>
        <w:pStyle w:val="Heading7"/>
        <w:rPr>
          <w:lang w:val="en-US" w:eastAsia="fr-FR"/>
        </w:rPr>
      </w:pPr>
      <w:r w:rsidRPr="0041416A">
        <w:rPr>
          <w:lang w:val="en-US" w:eastAsia="fr-FR"/>
        </w:rPr>
        <w:t xml:space="preserve"> 5.3: A global supportive mechanism put in place to assist in BCH activities at national and regional levels while overseeing a coordinated approach for capacity building on the BCH</w:t>
      </w:r>
    </w:p>
    <w:p w14:paraId="59935B16" w14:textId="77777777" w:rsidR="00CF0111" w:rsidRPr="0041416A" w:rsidRDefault="00CF0111" w:rsidP="00753B16">
      <w:pPr>
        <w:pStyle w:val="Heading8"/>
      </w:pPr>
      <w:r w:rsidRPr="0041416A">
        <w:t>5.3.1. National, regional and international cooperation enhanced where appropriate with international agencies, especially UN agencies, that have a stake in BCH and biosafety Projects;</w:t>
      </w:r>
    </w:p>
    <w:p w14:paraId="051A4CAA" w14:textId="77777777" w:rsidR="00CF0111" w:rsidRPr="0041416A" w:rsidRDefault="00CF0111" w:rsidP="00AB6855">
      <w:pPr>
        <w:pStyle w:val="Heading8"/>
      </w:pPr>
      <w:r w:rsidRPr="0041416A">
        <w:t>5.3.2. Cooperation with Regional ‘Centers of Excellence’ that may cater regional capacity building initiatives;</w:t>
      </w:r>
    </w:p>
    <w:p w14:paraId="72BF6B3C" w14:textId="7275B863" w:rsidR="00B80BAB" w:rsidRDefault="00114B6D" w:rsidP="001D3AE4">
      <w:pPr>
        <w:pStyle w:val="NN2"/>
      </w:pPr>
      <w:r w:rsidRPr="00E2512C">
        <w:t>The following table briefly summarizes the Project Compo</w:t>
      </w:r>
      <w:r w:rsidR="00A8426A">
        <w:t xml:space="preserve">nents and the expected results. </w:t>
      </w:r>
      <w:r w:rsidRPr="00E2512C">
        <w:t xml:space="preserve">Further </w:t>
      </w:r>
      <w:r w:rsidR="00AC0E09" w:rsidRPr="00E2512C">
        <w:t xml:space="preserve">development of these elements </w:t>
      </w:r>
      <w:r w:rsidR="00AC0E09">
        <w:t>is</w:t>
      </w:r>
      <w:r w:rsidR="00A8426A">
        <w:t xml:space="preserve"> reported</w:t>
      </w:r>
      <w:r w:rsidRPr="00E2512C">
        <w:t xml:space="preserve"> in Appendix </w:t>
      </w:r>
      <w:r w:rsidR="0046028F">
        <w:t>4</w:t>
      </w:r>
      <w:r w:rsidRPr="00E2512C">
        <w:t xml:space="preserve">: Project Logical Framework. </w:t>
      </w:r>
    </w:p>
    <w:p w14:paraId="587175F5" w14:textId="77777777" w:rsidR="008872B0" w:rsidRDefault="008872B0" w:rsidP="00AC6E2F">
      <w:pPr>
        <w:pStyle w:val="Table"/>
        <w:sectPr w:rsidR="008872B0" w:rsidSect="009B335B">
          <w:pgSz w:w="12240" w:h="15840" w:code="1"/>
          <w:pgMar w:top="1440" w:right="1584" w:bottom="1440" w:left="1584" w:header="706" w:footer="706" w:gutter="0"/>
          <w:cols w:space="708"/>
          <w:docGrid w:linePitch="360"/>
        </w:sectPr>
      </w:pPr>
    </w:p>
    <w:p w14:paraId="5684A9A0" w14:textId="77777777" w:rsidR="00E810E6" w:rsidRDefault="00E810E6" w:rsidP="00E810E6">
      <w:pPr>
        <w:pStyle w:val="Table"/>
      </w:pPr>
      <w:bookmarkStart w:id="70" w:name="_Toc287718139"/>
      <w:bookmarkStart w:id="71" w:name="_Toc268088356"/>
      <w:r>
        <w:lastRenderedPageBreak/>
        <w:t xml:space="preserve">Table </w:t>
      </w:r>
      <w:r>
        <w:fldChar w:fldCharType="begin"/>
      </w:r>
      <w:r>
        <w:instrText xml:space="preserve"> </w:instrText>
      </w:r>
      <w:r w:rsidR="00457320">
        <w:instrText>LISTNUM</w:instrText>
      </w:r>
      <w:r>
        <w:instrText xml:space="preserve"> Table </w:instrText>
      </w:r>
      <w:r>
        <w:fldChar w:fldCharType="end">
          <w:numberingChange w:id="72" w:author="Alex Owusu-Biney" w:date="2016-02-26T12:52:00Z" w:original="6."/>
        </w:fldChar>
      </w:r>
      <w:r>
        <w:t xml:space="preserve"> Expected outcomes and outputs</w:t>
      </w:r>
      <w:bookmarkEnd w:id="70"/>
      <w:bookmarkEnd w:id="7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7"/>
        <w:gridCol w:w="4368"/>
        <w:gridCol w:w="4365"/>
      </w:tblGrid>
      <w:tr w:rsidR="003708BE" w:rsidRPr="003708BE" w14:paraId="69811AE2" w14:textId="77777777" w:rsidTr="00415F1E">
        <w:trPr>
          <w:cantSplit/>
          <w:trHeight w:val="176"/>
          <w:tblHeader/>
        </w:trPr>
        <w:tc>
          <w:tcPr>
            <w:tcW w:w="1667" w:type="pct"/>
            <w:shd w:val="clear" w:color="000000" w:fill="FFFFFF"/>
            <w:hideMark/>
          </w:tcPr>
          <w:p w14:paraId="406CB5A5" w14:textId="77777777" w:rsidR="003708BE" w:rsidRPr="003708BE" w:rsidRDefault="003708BE" w:rsidP="003708BE">
            <w:pPr>
              <w:spacing w:before="0" w:after="0"/>
              <w:jc w:val="left"/>
              <w:rPr>
                <w:b/>
                <w:bCs/>
                <w:color w:val="000000"/>
                <w:lang w:eastAsia="fr-FR"/>
              </w:rPr>
            </w:pPr>
            <w:r w:rsidRPr="003708BE">
              <w:rPr>
                <w:b/>
                <w:bCs/>
                <w:color w:val="000000"/>
                <w:lang w:eastAsia="fr-FR"/>
              </w:rPr>
              <w:t>Project Components</w:t>
            </w:r>
          </w:p>
        </w:tc>
        <w:tc>
          <w:tcPr>
            <w:tcW w:w="1667" w:type="pct"/>
            <w:shd w:val="clear" w:color="000000" w:fill="FFFFFF"/>
            <w:hideMark/>
          </w:tcPr>
          <w:p w14:paraId="25814A84" w14:textId="77777777" w:rsidR="003708BE" w:rsidRPr="003708BE" w:rsidRDefault="003708BE" w:rsidP="003708BE">
            <w:pPr>
              <w:spacing w:before="0" w:after="0"/>
              <w:jc w:val="left"/>
              <w:rPr>
                <w:b/>
                <w:bCs/>
                <w:color w:val="000000"/>
                <w:lang w:eastAsia="fr-FR"/>
              </w:rPr>
            </w:pPr>
            <w:r w:rsidRPr="003708BE">
              <w:rPr>
                <w:b/>
                <w:bCs/>
                <w:color w:val="000000"/>
                <w:lang w:eastAsia="fr-FR"/>
              </w:rPr>
              <w:t>Expected Outcomes</w:t>
            </w:r>
          </w:p>
        </w:tc>
        <w:tc>
          <w:tcPr>
            <w:tcW w:w="1666" w:type="pct"/>
            <w:shd w:val="clear" w:color="000000" w:fill="FFFFFF"/>
            <w:hideMark/>
          </w:tcPr>
          <w:p w14:paraId="6C14800B" w14:textId="77777777" w:rsidR="003708BE" w:rsidRPr="003708BE" w:rsidRDefault="003708BE" w:rsidP="003708BE">
            <w:pPr>
              <w:spacing w:before="0" w:after="0"/>
              <w:jc w:val="left"/>
              <w:rPr>
                <w:b/>
                <w:bCs/>
                <w:color w:val="000000"/>
                <w:lang w:eastAsia="fr-FR"/>
              </w:rPr>
            </w:pPr>
            <w:r w:rsidRPr="003708BE">
              <w:rPr>
                <w:b/>
                <w:bCs/>
                <w:color w:val="000000"/>
                <w:lang w:eastAsia="fr-FR"/>
              </w:rPr>
              <w:t>Expected Outputs</w:t>
            </w:r>
          </w:p>
        </w:tc>
      </w:tr>
      <w:tr w:rsidR="003708BE" w:rsidRPr="003708BE" w14:paraId="7823FAB0" w14:textId="77777777" w:rsidTr="00415F1E">
        <w:trPr>
          <w:trHeight w:val="1402"/>
        </w:trPr>
        <w:tc>
          <w:tcPr>
            <w:tcW w:w="1667" w:type="pct"/>
            <w:vMerge w:val="restart"/>
            <w:shd w:val="clear" w:color="000000" w:fill="FFFFFF"/>
            <w:hideMark/>
          </w:tcPr>
          <w:p w14:paraId="18F137BB" w14:textId="77777777" w:rsidR="003708BE" w:rsidRPr="003708BE" w:rsidRDefault="003708BE" w:rsidP="00415F1E">
            <w:pPr>
              <w:spacing w:before="0" w:after="0"/>
              <w:jc w:val="left"/>
              <w:rPr>
                <w:b/>
                <w:bCs/>
                <w:smallCaps/>
                <w:color w:val="000000"/>
                <w:lang w:eastAsia="fr-FR"/>
              </w:rPr>
            </w:pPr>
            <w:r w:rsidRPr="003708BE">
              <w:rPr>
                <w:b/>
                <w:bCs/>
                <w:color w:val="000000"/>
                <w:lang w:eastAsia="fr-FR"/>
              </w:rPr>
              <w:t>Component 1: Global and Sub-Regional Networking and Knowledge Sharing of Information for effective Management of the BCH</w:t>
            </w:r>
          </w:p>
        </w:tc>
        <w:tc>
          <w:tcPr>
            <w:tcW w:w="1667" w:type="pct"/>
            <w:vMerge w:val="restart"/>
            <w:shd w:val="clear" w:color="000000" w:fill="FFFFFF"/>
            <w:hideMark/>
          </w:tcPr>
          <w:p w14:paraId="78F3BC6C" w14:textId="77777777" w:rsidR="003708BE" w:rsidRPr="003708BE" w:rsidRDefault="003708BE" w:rsidP="003708BE">
            <w:pPr>
              <w:spacing w:before="0" w:after="0"/>
              <w:jc w:val="left"/>
              <w:rPr>
                <w:color w:val="000000"/>
                <w:lang w:eastAsia="fr-FR"/>
              </w:rPr>
            </w:pPr>
            <w:r w:rsidRPr="003708BE">
              <w:rPr>
                <w:color w:val="000000"/>
                <w:lang w:eastAsia="fr-FR"/>
              </w:rPr>
              <w:t>Outcome 1.1: Improved institutional expertise in registering and retrieving BCH data</w:t>
            </w:r>
          </w:p>
        </w:tc>
        <w:tc>
          <w:tcPr>
            <w:tcW w:w="1666" w:type="pct"/>
            <w:shd w:val="clear" w:color="000000" w:fill="FFFFFF"/>
            <w:hideMark/>
          </w:tcPr>
          <w:p w14:paraId="399083FB" w14:textId="77777777" w:rsidR="003708BE" w:rsidRPr="003708BE" w:rsidRDefault="003708BE" w:rsidP="003708BE">
            <w:pPr>
              <w:spacing w:before="0" w:after="0"/>
              <w:jc w:val="left"/>
              <w:rPr>
                <w:color w:val="000000"/>
                <w:lang w:eastAsia="fr-FR"/>
              </w:rPr>
            </w:pPr>
            <w:r w:rsidRPr="003708BE">
              <w:rPr>
                <w:color w:val="000000"/>
                <w:lang w:eastAsia="fr-FR"/>
              </w:rPr>
              <w:t>1.1.1. BCH National Focal Points and designated officials from Competent National Authorities (CNA) trained in technical BCH responsibilities to ensure common understanding of the requirements and to provide the necessary information to stakeholders;</w:t>
            </w:r>
          </w:p>
        </w:tc>
      </w:tr>
      <w:tr w:rsidR="003708BE" w:rsidRPr="003708BE" w14:paraId="5D0F1E65" w14:textId="77777777" w:rsidTr="00415F1E">
        <w:trPr>
          <w:trHeight w:val="887"/>
        </w:trPr>
        <w:tc>
          <w:tcPr>
            <w:tcW w:w="1667" w:type="pct"/>
            <w:vMerge/>
            <w:vAlign w:val="center"/>
            <w:hideMark/>
          </w:tcPr>
          <w:p w14:paraId="17552F38"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3A0145CB"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5DDF5D67" w14:textId="77777777" w:rsidR="003708BE" w:rsidRPr="003708BE" w:rsidRDefault="003708BE" w:rsidP="003708BE">
            <w:pPr>
              <w:spacing w:before="0" w:after="0"/>
              <w:jc w:val="left"/>
              <w:rPr>
                <w:color w:val="000000"/>
                <w:lang w:eastAsia="fr-FR"/>
              </w:rPr>
            </w:pPr>
            <w:r w:rsidRPr="003708BE">
              <w:rPr>
                <w:color w:val="000000"/>
                <w:lang w:eastAsia="fr-FR"/>
              </w:rPr>
              <w:t>1.1.2. Clear understanding of the common formats of BCH records and their impact on the institutional processes for creating and registering BCH information and making biosafety related decisions (e.g. registering and publishing decisions);</w:t>
            </w:r>
          </w:p>
        </w:tc>
      </w:tr>
      <w:tr w:rsidR="003708BE" w:rsidRPr="003708BE" w14:paraId="75030E5B" w14:textId="77777777" w:rsidTr="00415F1E">
        <w:trPr>
          <w:trHeight w:val="1065"/>
        </w:trPr>
        <w:tc>
          <w:tcPr>
            <w:tcW w:w="1667" w:type="pct"/>
            <w:vMerge/>
            <w:vAlign w:val="center"/>
            <w:hideMark/>
          </w:tcPr>
          <w:p w14:paraId="280DEAB3"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38F19EFB"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286CE7BD" w14:textId="77777777" w:rsidR="003708BE" w:rsidRPr="003708BE" w:rsidRDefault="003708BE" w:rsidP="003708BE">
            <w:pPr>
              <w:spacing w:before="0" w:after="0"/>
              <w:jc w:val="left"/>
              <w:rPr>
                <w:color w:val="000000"/>
                <w:lang w:eastAsia="fr-FR"/>
              </w:rPr>
            </w:pPr>
            <w:r w:rsidRPr="003708BE">
              <w:rPr>
                <w:color w:val="000000"/>
                <w:lang w:eastAsia="fr-FR"/>
              </w:rPr>
              <w:t>1.1.3. Sharing and exchange of experiences and analysis of lessons learned in BCH management at national level (case studies from advanced countries in the region). Invite BCH-2 countries to share their experience.</w:t>
            </w:r>
          </w:p>
        </w:tc>
      </w:tr>
      <w:tr w:rsidR="003708BE" w:rsidRPr="003708BE" w14:paraId="6DA85B54" w14:textId="77777777" w:rsidTr="00415F1E">
        <w:trPr>
          <w:trHeight w:val="2113"/>
        </w:trPr>
        <w:tc>
          <w:tcPr>
            <w:tcW w:w="1667" w:type="pct"/>
            <w:vMerge/>
            <w:vAlign w:val="center"/>
            <w:hideMark/>
          </w:tcPr>
          <w:p w14:paraId="114AAAF4" w14:textId="77777777" w:rsidR="003708BE" w:rsidRPr="003708BE" w:rsidRDefault="003708BE" w:rsidP="003708BE">
            <w:pPr>
              <w:spacing w:before="0" w:after="0"/>
              <w:jc w:val="left"/>
              <w:rPr>
                <w:b/>
                <w:bCs/>
                <w:color w:val="000000"/>
                <w:lang w:eastAsia="fr-FR"/>
              </w:rPr>
            </w:pPr>
          </w:p>
        </w:tc>
        <w:tc>
          <w:tcPr>
            <w:tcW w:w="1667" w:type="pct"/>
            <w:vMerge w:val="restart"/>
            <w:shd w:val="clear" w:color="000000" w:fill="FFFFFF"/>
            <w:hideMark/>
          </w:tcPr>
          <w:p w14:paraId="788D09B6" w14:textId="77777777" w:rsidR="003708BE" w:rsidRPr="003708BE" w:rsidRDefault="003708BE" w:rsidP="003708BE">
            <w:pPr>
              <w:spacing w:before="0" w:after="0"/>
              <w:jc w:val="left"/>
              <w:rPr>
                <w:color w:val="000000"/>
                <w:lang w:eastAsia="fr-FR"/>
              </w:rPr>
            </w:pPr>
            <w:r w:rsidRPr="003708BE">
              <w:rPr>
                <w:color w:val="000000"/>
                <w:lang w:eastAsia="fr-FR"/>
              </w:rPr>
              <w:t>Outcome 1.2: Streamlined knowledge exchange within &amp; between national, regional/sub-regional and international institutions and experts to assure the best use of the technologies and understanding of the needs.</w:t>
            </w:r>
          </w:p>
        </w:tc>
        <w:tc>
          <w:tcPr>
            <w:tcW w:w="1666" w:type="pct"/>
            <w:shd w:val="clear" w:color="000000" w:fill="FFFFFF"/>
            <w:hideMark/>
          </w:tcPr>
          <w:p w14:paraId="55BA785D" w14:textId="77777777" w:rsidR="003708BE" w:rsidRPr="003708BE" w:rsidRDefault="003708BE" w:rsidP="003708BE">
            <w:pPr>
              <w:spacing w:before="0" w:after="0"/>
              <w:jc w:val="left"/>
              <w:rPr>
                <w:color w:val="000000"/>
                <w:lang w:eastAsia="fr-FR"/>
              </w:rPr>
            </w:pPr>
            <w:r w:rsidRPr="003708BE">
              <w:rPr>
                <w:color w:val="000000"/>
                <w:lang w:eastAsia="fr-FR"/>
              </w:rPr>
              <w:t>1.2.1. A Regional/Global roster of experts and stakeholders established by region to assure the best use of technologies and understanding of the needs; 1-2 experts invited to participate in regional WS; Competent National Authorities invited to designate experts and key stakeholders that will have to supervise public awareness workshop to operationalize national BCH in line with national NBF and biosafety policy.</w:t>
            </w:r>
          </w:p>
        </w:tc>
      </w:tr>
      <w:tr w:rsidR="003708BE" w:rsidRPr="003708BE" w14:paraId="19DC6AFB" w14:textId="77777777" w:rsidTr="00415F1E">
        <w:trPr>
          <w:trHeight w:val="979"/>
        </w:trPr>
        <w:tc>
          <w:tcPr>
            <w:tcW w:w="1667" w:type="pct"/>
            <w:vMerge/>
            <w:vAlign w:val="center"/>
            <w:hideMark/>
          </w:tcPr>
          <w:p w14:paraId="6EC493A8"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066194D6"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68979282" w14:textId="554C59A6" w:rsidR="003708BE" w:rsidRPr="003708BE" w:rsidRDefault="003708BE" w:rsidP="003708BE">
            <w:pPr>
              <w:spacing w:before="0" w:after="0"/>
              <w:jc w:val="left"/>
              <w:rPr>
                <w:color w:val="000000"/>
                <w:lang w:eastAsia="fr-FR"/>
              </w:rPr>
            </w:pPr>
            <w:r w:rsidRPr="003708BE">
              <w:rPr>
                <w:color w:val="000000"/>
                <w:lang w:eastAsia="fr-FR"/>
              </w:rPr>
              <w:t>1.2.2. Structural Training and awareness Systems identified by Parties, including BCH-II countries trainers and assistants, specific training requests and new target stakeholders;</w:t>
            </w:r>
          </w:p>
        </w:tc>
      </w:tr>
      <w:tr w:rsidR="003708BE" w:rsidRPr="003708BE" w14:paraId="5F749FF8" w14:textId="77777777" w:rsidTr="00415F1E">
        <w:trPr>
          <w:trHeight w:val="2940"/>
        </w:trPr>
        <w:tc>
          <w:tcPr>
            <w:tcW w:w="1667" w:type="pct"/>
            <w:vMerge/>
            <w:vAlign w:val="center"/>
            <w:hideMark/>
          </w:tcPr>
          <w:p w14:paraId="0A4201DF" w14:textId="77777777" w:rsidR="003708BE" w:rsidRPr="003708BE" w:rsidRDefault="003708BE" w:rsidP="003708BE">
            <w:pPr>
              <w:spacing w:before="0" w:after="0"/>
              <w:jc w:val="left"/>
              <w:rPr>
                <w:b/>
                <w:bCs/>
                <w:color w:val="000000"/>
                <w:lang w:eastAsia="fr-FR"/>
              </w:rPr>
            </w:pPr>
          </w:p>
        </w:tc>
        <w:tc>
          <w:tcPr>
            <w:tcW w:w="1667" w:type="pct"/>
            <w:vMerge w:val="restart"/>
            <w:shd w:val="clear" w:color="000000" w:fill="FFFFFF"/>
            <w:hideMark/>
          </w:tcPr>
          <w:p w14:paraId="214E7977" w14:textId="77777777" w:rsidR="003708BE" w:rsidRPr="003708BE" w:rsidRDefault="003708BE" w:rsidP="003708BE">
            <w:pPr>
              <w:spacing w:before="0" w:after="0"/>
              <w:jc w:val="left"/>
              <w:rPr>
                <w:color w:val="000000"/>
                <w:lang w:eastAsia="fr-FR"/>
              </w:rPr>
            </w:pPr>
            <w:r w:rsidRPr="003708BE">
              <w:rPr>
                <w:color w:val="000000"/>
                <w:lang w:eastAsia="fr-FR"/>
              </w:rPr>
              <w:t>Outcome 1.3: Increased effective regional networking for information sharing and using lessons learned by one country to enhance the systems in others.</w:t>
            </w:r>
          </w:p>
        </w:tc>
        <w:tc>
          <w:tcPr>
            <w:tcW w:w="1666" w:type="pct"/>
            <w:shd w:val="clear" w:color="000000" w:fill="FFFFFF"/>
            <w:hideMark/>
          </w:tcPr>
          <w:p w14:paraId="5A969F93" w14:textId="77777777" w:rsidR="003708BE" w:rsidRPr="003708BE" w:rsidRDefault="003708BE" w:rsidP="003708BE">
            <w:pPr>
              <w:spacing w:before="0" w:after="0"/>
              <w:jc w:val="left"/>
              <w:rPr>
                <w:color w:val="000000"/>
                <w:lang w:eastAsia="fr-FR"/>
              </w:rPr>
            </w:pPr>
            <w:r w:rsidRPr="003708BE">
              <w:rPr>
                <w:color w:val="000000"/>
                <w:lang w:eastAsia="fr-FR"/>
              </w:rPr>
              <w:t xml:space="preserve">1.3.1. Regional institutions recognized as coordinator of the regional activities and regional BCH nodes interoperable with Global BCH established using where appropriate SCBD built-in sites and maintained by the recognized institutions, for regional exchange between national, regional and international institutions; [in line with Updated Action Plan for building capacities for the effective implementation of the Biosafety Protocol (UNEP/CBD/BS/COP-MOP/3/15, para. 5.2.b)] </w:t>
            </w:r>
          </w:p>
        </w:tc>
      </w:tr>
      <w:tr w:rsidR="003708BE" w:rsidRPr="003708BE" w14:paraId="79936347" w14:textId="77777777" w:rsidTr="00415F1E">
        <w:trPr>
          <w:trHeight w:val="753"/>
        </w:trPr>
        <w:tc>
          <w:tcPr>
            <w:tcW w:w="1667" w:type="pct"/>
            <w:vMerge/>
            <w:vAlign w:val="center"/>
            <w:hideMark/>
          </w:tcPr>
          <w:p w14:paraId="1829D792"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183FB3CA"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5EE10540" w14:textId="4F7E8DA7" w:rsidR="003708BE" w:rsidRPr="003708BE" w:rsidRDefault="003708BE" w:rsidP="003708BE">
            <w:pPr>
              <w:spacing w:before="0" w:after="0"/>
              <w:jc w:val="left"/>
              <w:rPr>
                <w:color w:val="000000"/>
                <w:lang w:eastAsia="fr-FR"/>
              </w:rPr>
            </w:pPr>
            <w:r w:rsidRPr="003708BE">
              <w:rPr>
                <w:color w:val="000000"/>
                <w:lang w:eastAsia="fr-FR"/>
              </w:rPr>
              <w:t xml:space="preserve">1.3.2. BCH electronic and online forums, and webinars organized for regional and global participation with BCH-NFPs, experts and key stakeholders; </w:t>
            </w:r>
          </w:p>
        </w:tc>
      </w:tr>
      <w:tr w:rsidR="003708BE" w:rsidRPr="003708BE" w14:paraId="66CCF943" w14:textId="77777777" w:rsidTr="00415F1E">
        <w:trPr>
          <w:trHeight w:val="570"/>
        </w:trPr>
        <w:tc>
          <w:tcPr>
            <w:tcW w:w="1667" w:type="pct"/>
            <w:vMerge w:val="restart"/>
            <w:shd w:val="clear" w:color="000000" w:fill="FFFFFF"/>
            <w:hideMark/>
          </w:tcPr>
          <w:p w14:paraId="1E1D200E" w14:textId="77777777" w:rsidR="003708BE" w:rsidRPr="003708BE" w:rsidRDefault="003708BE" w:rsidP="00415F1E">
            <w:pPr>
              <w:spacing w:before="0" w:after="0"/>
              <w:jc w:val="left"/>
              <w:rPr>
                <w:b/>
                <w:bCs/>
                <w:smallCaps/>
                <w:color w:val="000000"/>
                <w:lang w:eastAsia="fr-FR"/>
              </w:rPr>
            </w:pPr>
            <w:r w:rsidRPr="003708BE">
              <w:rPr>
                <w:b/>
                <w:bCs/>
                <w:color w:val="000000"/>
                <w:lang w:eastAsia="fr-FR"/>
              </w:rPr>
              <w:t xml:space="preserve">Component 2: BCH education packages produced in all 6 UN languages (as appropriate) for national education, academic, productive and civil society sectors </w:t>
            </w:r>
          </w:p>
        </w:tc>
        <w:tc>
          <w:tcPr>
            <w:tcW w:w="1667" w:type="pct"/>
            <w:vMerge w:val="restart"/>
            <w:shd w:val="clear" w:color="000000" w:fill="FFFFFF"/>
            <w:hideMark/>
          </w:tcPr>
          <w:p w14:paraId="5E63886F" w14:textId="77777777" w:rsidR="003708BE" w:rsidRPr="003708BE" w:rsidRDefault="003708BE" w:rsidP="003708BE">
            <w:pPr>
              <w:spacing w:before="0" w:after="0"/>
              <w:jc w:val="left"/>
              <w:rPr>
                <w:color w:val="000000"/>
                <w:lang w:eastAsia="fr-FR"/>
              </w:rPr>
            </w:pPr>
            <w:r w:rsidRPr="003708BE">
              <w:rPr>
                <w:color w:val="000000"/>
                <w:lang w:eastAsia="fr-FR"/>
              </w:rPr>
              <w:t>Outcome 2.1: Enhanced sustainability of national and regional BCH through continued capacity building after the completion of the project:</w:t>
            </w:r>
          </w:p>
        </w:tc>
        <w:tc>
          <w:tcPr>
            <w:tcW w:w="1666" w:type="pct"/>
            <w:shd w:val="clear" w:color="000000" w:fill="FFFFFF"/>
            <w:hideMark/>
          </w:tcPr>
          <w:p w14:paraId="2B75F1E0" w14:textId="77777777" w:rsidR="003708BE" w:rsidRPr="003708BE" w:rsidRDefault="003708BE" w:rsidP="003708BE">
            <w:pPr>
              <w:spacing w:before="0" w:after="0"/>
              <w:jc w:val="left"/>
              <w:rPr>
                <w:color w:val="000000"/>
                <w:lang w:eastAsia="fr-FR"/>
              </w:rPr>
            </w:pPr>
            <w:r w:rsidRPr="003708BE">
              <w:rPr>
                <w:color w:val="000000"/>
                <w:lang w:eastAsia="fr-FR"/>
              </w:rPr>
              <w:t>2.1.1. BCH Training modules developed in 6 UN languages and made globally available and easily downloadable via internet on the BCH website;</w:t>
            </w:r>
          </w:p>
        </w:tc>
      </w:tr>
      <w:tr w:rsidR="003708BE" w:rsidRPr="003708BE" w14:paraId="2CB4DBC5" w14:textId="77777777" w:rsidTr="00415F1E">
        <w:trPr>
          <w:trHeight w:val="967"/>
        </w:trPr>
        <w:tc>
          <w:tcPr>
            <w:tcW w:w="1667" w:type="pct"/>
            <w:vMerge/>
            <w:vAlign w:val="center"/>
            <w:hideMark/>
          </w:tcPr>
          <w:p w14:paraId="608365D7"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2BE6D587"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519A6F83" w14:textId="77777777" w:rsidR="003708BE" w:rsidRPr="003708BE" w:rsidRDefault="003708BE" w:rsidP="003708BE">
            <w:pPr>
              <w:spacing w:before="0" w:after="0"/>
              <w:jc w:val="left"/>
              <w:rPr>
                <w:color w:val="000000"/>
                <w:lang w:eastAsia="fr-FR"/>
              </w:rPr>
            </w:pPr>
            <w:r w:rsidRPr="003708BE">
              <w:rPr>
                <w:color w:val="000000"/>
                <w:lang w:eastAsia="fr-FR"/>
              </w:rPr>
              <w:t>2.1.2. Specific training modules designed at countries’ requests and made publicly available for concrete target audiences like producers, farmers, custom officers, phytosanitary officers, seed associations, seed traders, etc.</w:t>
            </w:r>
          </w:p>
        </w:tc>
      </w:tr>
      <w:tr w:rsidR="003708BE" w:rsidRPr="003708BE" w14:paraId="4F94D82F" w14:textId="77777777" w:rsidTr="00415F1E">
        <w:trPr>
          <w:trHeight w:val="1705"/>
        </w:trPr>
        <w:tc>
          <w:tcPr>
            <w:tcW w:w="1667" w:type="pct"/>
            <w:vMerge/>
            <w:vAlign w:val="center"/>
            <w:hideMark/>
          </w:tcPr>
          <w:p w14:paraId="315FCC9D" w14:textId="77777777" w:rsidR="003708BE" w:rsidRPr="003708BE" w:rsidRDefault="003708BE" w:rsidP="003708BE">
            <w:pPr>
              <w:spacing w:before="0" w:after="0"/>
              <w:jc w:val="left"/>
              <w:rPr>
                <w:b/>
                <w:bCs/>
                <w:color w:val="000000"/>
                <w:lang w:eastAsia="fr-FR"/>
              </w:rPr>
            </w:pPr>
          </w:p>
        </w:tc>
        <w:tc>
          <w:tcPr>
            <w:tcW w:w="1667" w:type="pct"/>
            <w:vMerge w:val="restart"/>
            <w:shd w:val="clear" w:color="000000" w:fill="FFFFFF"/>
            <w:hideMark/>
          </w:tcPr>
          <w:p w14:paraId="433977C7" w14:textId="77777777" w:rsidR="003708BE" w:rsidRPr="003708BE" w:rsidRDefault="003708BE" w:rsidP="003708BE">
            <w:pPr>
              <w:spacing w:before="0" w:after="0"/>
              <w:jc w:val="left"/>
              <w:rPr>
                <w:color w:val="000000"/>
                <w:lang w:eastAsia="fr-FR"/>
              </w:rPr>
            </w:pPr>
            <w:r w:rsidRPr="003708BE">
              <w:rPr>
                <w:color w:val="000000"/>
                <w:lang w:eastAsia="fr-FR"/>
              </w:rPr>
              <w:t>Outcome 2.2: Institution of a BCH e-learning environment</w:t>
            </w:r>
          </w:p>
        </w:tc>
        <w:tc>
          <w:tcPr>
            <w:tcW w:w="1666" w:type="pct"/>
            <w:shd w:val="clear" w:color="000000" w:fill="FFFFFF"/>
            <w:hideMark/>
          </w:tcPr>
          <w:p w14:paraId="0EB4F7D8" w14:textId="61A71059" w:rsidR="003708BE" w:rsidRPr="003708BE" w:rsidRDefault="003708BE" w:rsidP="003708BE">
            <w:pPr>
              <w:spacing w:before="0" w:after="0"/>
              <w:jc w:val="left"/>
              <w:rPr>
                <w:color w:val="000000"/>
                <w:lang w:eastAsia="fr-FR"/>
              </w:rPr>
            </w:pPr>
            <w:r w:rsidRPr="003708BE">
              <w:rPr>
                <w:color w:val="000000"/>
                <w:lang w:eastAsia="fr-FR"/>
              </w:rPr>
              <w:t xml:space="preserve">2.2.1. A BCH e-learning environment is setup and uses online BCH courses, training packages and Webinars for continuous and </w:t>
            </w:r>
            <w:r w:rsidR="00945751" w:rsidRPr="003708BE">
              <w:rPr>
                <w:color w:val="000000"/>
                <w:lang w:eastAsia="fr-FR"/>
              </w:rPr>
              <w:t>self-learning</w:t>
            </w:r>
            <w:r w:rsidRPr="003708BE">
              <w:rPr>
                <w:color w:val="000000"/>
                <w:lang w:eastAsia="fr-FR"/>
              </w:rPr>
              <w:t>; Training Materials to be placed where appropriate on the central portal of the BCH or available on national or regional Clearing Houses;</w:t>
            </w:r>
          </w:p>
        </w:tc>
      </w:tr>
      <w:tr w:rsidR="003708BE" w:rsidRPr="003708BE" w14:paraId="20C32FC5" w14:textId="77777777" w:rsidTr="00415F1E">
        <w:trPr>
          <w:trHeight w:val="1563"/>
        </w:trPr>
        <w:tc>
          <w:tcPr>
            <w:tcW w:w="1667" w:type="pct"/>
            <w:vMerge/>
            <w:vAlign w:val="center"/>
            <w:hideMark/>
          </w:tcPr>
          <w:p w14:paraId="1C365E31"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6CC82C7B"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565F4ABE" w14:textId="77777777" w:rsidR="003708BE" w:rsidRPr="003708BE" w:rsidRDefault="003708BE" w:rsidP="003708BE">
            <w:pPr>
              <w:spacing w:before="0" w:after="0"/>
              <w:jc w:val="left"/>
              <w:rPr>
                <w:color w:val="000000"/>
                <w:lang w:eastAsia="fr-FR"/>
              </w:rPr>
            </w:pPr>
            <w:r w:rsidRPr="003708BE">
              <w:rPr>
                <w:color w:val="000000"/>
                <w:lang w:eastAsia="fr-FR"/>
              </w:rPr>
              <w:t>2.2.2. Electronic and online Forums are setup and operationalized wherever appropriate in collaboration with SCBD allowing national and regional stakeholders to share experiences on a regional and global scale; item to synergy with SCBD and BCH related activities where possible;</w:t>
            </w:r>
          </w:p>
        </w:tc>
      </w:tr>
      <w:tr w:rsidR="008C6E42" w:rsidRPr="003708BE" w14:paraId="69610CE6" w14:textId="77777777" w:rsidTr="00415F1E">
        <w:trPr>
          <w:cantSplit/>
          <w:trHeight w:val="1063"/>
        </w:trPr>
        <w:tc>
          <w:tcPr>
            <w:tcW w:w="1667" w:type="pct"/>
            <w:vMerge w:val="restart"/>
            <w:shd w:val="clear" w:color="000000" w:fill="FFFFFF"/>
            <w:hideMark/>
          </w:tcPr>
          <w:p w14:paraId="7B0C5CBF" w14:textId="77777777" w:rsidR="008C6E42" w:rsidRPr="003708BE" w:rsidRDefault="008C6E42" w:rsidP="00415F1E">
            <w:pPr>
              <w:spacing w:before="0" w:after="0"/>
              <w:jc w:val="left"/>
              <w:rPr>
                <w:b/>
                <w:bCs/>
                <w:smallCaps/>
                <w:color w:val="000000"/>
                <w:lang w:eastAsia="fr-FR"/>
              </w:rPr>
            </w:pPr>
            <w:r w:rsidRPr="003708BE">
              <w:rPr>
                <w:b/>
                <w:bCs/>
                <w:color w:val="000000"/>
                <w:lang w:eastAsia="fr-FR"/>
              </w:rPr>
              <w:t>Component 3: Strengthening of the BCH Regional Advisor system as a support to parties for an effective participation in the BCH and in national and regional databases that are interoperable with the BCH and increasing their collaboration with individuals and organizations that have knowledge or a stake in biological diversity protection.</w:t>
            </w:r>
          </w:p>
        </w:tc>
        <w:tc>
          <w:tcPr>
            <w:tcW w:w="1667" w:type="pct"/>
            <w:vMerge w:val="restart"/>
            <w:shd w:val="clear" w:color="000000" w:fill="FFFFFF"/>
            <w:hideMark/>
          </w:tcPr>
          <w:p w14:paraId="244F16D5" w14:textId="77777777" w:rsidR="008C6E42" w:rsidRPr="003708BE" w:rsidRDefault="008C6E42" w:rsidP="003708BE">
            <w:pPr>
              <w:spacing w:before="0" w:after="0"/>
              <w:jc w:val="left"/>
              <w:rPr>
                <w:color w:val="000000"/>
                <w:lang w:eastAsia="fr-FR"/>
              </w:rPr>
            </w:pPr>
            <w:r w:rsidRPr="003708BE">
              <w:rPr>
                <w:color w:val="000000"/>
                <w:lang w:eastAsia="fr-FR"/>
              </w:rPr>
              <w:t>Outcome 3.1: RAs acquainted with new training methodologies (webinars, Virtual Learning Environments) whilst maintaining and improving access to ensure all who want to can get access.</w:t>
            </w:r>
          </w:p>
        </w:tc>
        <w:tc>
          <w:tcPr>
            <w:tcW w:w="1666" w:type="pct"/>
            <w:shd w:val="clear" w:color="000000" w:fill="FFFFFF"/>
            <w:hideMark/>
          </w:tcPr>
          <w:p w14:paraId="092B9E35" w14:textId="77777777" w:rsidR="008C6E42" w:rsidRPr="003708BE" w:rsidRDefault="008C6E42" w:rsidP="003708BE">
            <w:pPr>
              <w:spacing w:before="0" w:after="0"/>
              <w:jc w:val="left"/>
              <w:rPr>
                <w:color w:val="000000"/>
                <w:lang w:eastAsia="fr-FR"/>
              </w:rPr>
            </w:pPr>
            <w:r w:rsidRPr="003708BE">
              <w:rPr>
                <w:color w:val="000000"/>
                <w:lang w:eastAsia="fr-FR"/>
              </w:rPr>
              <w:t>3.1.1. 20-25 RAs trained to effectively use new online training methodologies (webinars, Virtual Environment) and increasing the awareness of who should be 'targeted' and how this is best achieved;</w:t>
            </w:r>
          </w:p>
        </w:tc>
      </w:tr>
      <w:tr w:rsidR="008C6E42" w:rsidRPr="003708BE" w14:paraId="30F7B411" w14:textId="77777777" w:rsidTr="00415F1E">
        <w:trPr>
          <w:trHeight w:val="926"/>
        </w:trPr>
        <w:tc>
          <w:tcPr>
            <w:tcW w:w="1667" w:type="pct"/>
            <w:vMerge/>
            <w:vAlign w:val="center"/>
            <w:hideMark/>
          </w:tcPr>
          <w:p w14:paraId="4B38D5DB" w14:textId="77777777" w:rsidR="008C6E42" w:rsidRPr="003708BE" w:rsidRDefault="008C6E42" w:rsidP="003708BE">
            <w:pPr>
              <w:spacing w:before="0" w:after="0"/>
              <w:jc w:val="left"/>
              <w:rPr>
                <w:b/>
                <w:bCs/>
                <w:color w:val="000000"/>
                <w:lang w:eastAsia="fr-FR"/>
              </w:rPr>
            </w:pPr>
          </w:p>
        </w:tc>
        <w:tc>
          <w:tcPr>
            <w:tcW w:w="1667" w:type="pct"/>
            <w:vMerge/>
            <w:vAlign w:val="center"/>
            <w:hideMark/>
          </w:tcPr>
          <w:p w14:paraId="5E710787" w14:textId="77777777" w:rsidR="008C6E42" w:rsidRPr="003708BE" w:rsidRDefault="008C6E42" w:rsidP="003708BE">
            <w:pPr>
              <w:spacing w:before="0" w:after="0"/>
              <w:jc w:val="left"/>
              <w:rPr>
                <w:color w:val="000000"/>
                <w:lang w:eastAsia="fr-FR"/>
              </w:rPr>
            </w:pPr>
          </w:p>
        </w:tc>
        <w:tc>
          <w:tcPr>
            <w:tcW w:w="1666" w:type="pct"/>
            <w:shd w:val="clear" w:color="000000" w:fill="FFFFFF"/>
            <w:hideMark/>
          </w:tcPr>
          <w:p w14:paraId="313A9F22" w14:textId="68AC77BE" w:rsidR="008C6E42" w:rsidRPr="003708BE" w:rsidRDefault="008C6E42" w:rsidP="003708BE">
            <w:pPr>
              <w:spacing w:before="0" w:after="0"/>
              <w:jc w:val="left"/>
              <w:rPr>
                <w:color w:val="000000"/>
                <w:lang w:eastAsia="fr-FR"/>
              </w:rPr>
            </w:pPr>
            <w:r w:rsidRPr="003708BE">
              <w:rPr>
                <w:color w:val="000000"/>
                <w:lang w:eastAsia="fr-FR"/>
              </w:rPr>
              <w:t>3.1.2. RAs’ experiences in training needs and challenges are documented and made accessible to all project countries via appropriate media and the BCH;</w:t>
            </w:r>
          </w:p>
        </w:tc>
      </w:tr>
      <w:tr w:rsidR="008C6E42" w:rsidRPr="003708BE" w14:paraId="3A525904" w14:textId="77777777" w:rsidTr="00415F1E">
        <w:trPr>
          <w:trHeight w:val="1322"/>
        </w:trPr>
        <w:tc>
          <w:tcPr>
            <w:tcW w:w="1667" w:type="pct"/>
            <w:vMerge/>
            <w:vAlign w:val="center"/>
            <w:hideMark/>
          </w:tcPr>
          <w:p w14:paraId="760EC3C5" w14:textId="77777777" w:rsidR="008C6E42" w:rsidRPr="003708BE" w:rsidRDefault="008C6E42" w:rsidP="003708BE">
            <w:pPr>
              <w:spacing w:before="0" w:after="0"/>
              <w:jc w:val="left"/>
              <w:rPr>
                <w:b/>
                <w:bCs/>
                <w:color w:val="000000"/>
                <w:lang w:eastAsia="fr-FR"/>
              </w:rPr>
            </w:pPr>
          </w:p>
        </w:tc>
        <w:tc>
          <w:tcPr>
            <w:tcW w:w="1667" w:type="pct"/>
            <w:vMerge w:val="restart"/>
            <w:shd w:val="clear" w:color="000000" w:fill="FFFFFF"/>
            <w:hideMark/>
          </w:tcPr>
          <w:p w14:paraId="2F7947B7" w14:textId="77777777" w:rsidR="008C6E42" w:rsidRPr="003708BE" w:rsidRDefault="008C6E42" w:rsidP="003708BE">
            <w:pPr>
              <w:spacing w:before="0" w:after="0"/>
              <w:jc w:val="left"/>
              <w:rPr>
                <w:color w:val="000000"/>
                <w:lang w:eastAsia="fr-FR"/>
              </w:rPr>
            </w:pPr>
            <w:r w:rsidRPr="003708BE">
              <w:rPr>
                <w:color w:val="000000"/>
                <w:lang w:eastAsia="fr-FR"/>
              </w:rPr>
              <w:t>Outcome 3.2: Project countries assisted by Regional Advisors (RAs) to meet the requirements of Article 23 as well as the formal requirements of Article 20 of the Protocol.</w:t>
            </w:r>
          </w:p>
        </w:tc>
        <w:tc>
          <w:tcPr>
            <w:tcW w:w="1666" w:type="pct"/>
            <w:shd w:val="clear" w:color="000000" w:fill="FFFFFF"/>
            <w:hideMark/>
          </w:tcPr>
          <w:p w14:paraId="5AC107BA" w14:textId="77777777" w:rsidR="008C6E42" w:rsidRPr="003708BE" w:rsidRDefault="008C6E42" w:rsidP="003708BE">
            <w:pPr>
              <w:spacing w:before="0" w:after="0"/>
              <w:jc w:val="left"/>
              <w:rPr>
                <w:color w:val="000000"/>
                <w:lang w:eastAsia="fr-FR"/>
              </w:rPr>
            </w:pPr>
            <w:r w:rsidRPr="003708BE">
              <w:rPr>
                <w:color w:val="000000"/>
                <w:lang w:eastAsia="fr-FR"/>
              </w:rPr>
              <w:t>3.2.1. Technical assistance provided to countries, including design, preparation and delivery of national, regional (at BCH-III Regional Workshops) and global (at COPMOPs 7 and 8) BCH training workshops to countries as needed to fulfill their national training plans and prepare to COPMOPs;</w:t>
            </w:r>
          </w:p>
        </w:tc>
      </w:tr>
      <w:tr w:rsidR="008C6E42" w:rsidRPr="003708BE" w14:paraId="0F6BC1E6" w14:textId="77777777" w:rsidTr="00415F1E">
        <w:trPr>
          <w:trHeight w:val="952"/>
        </w:trPr>
        <w:tc>
          <w:tcPr>
            <w:tcW w:w="1667" w:type="pct"/>
            <w:vMerge/>
            <w:vAlign w:val="center"/>
            <w:hideMark/>
          </w:tcPr>
          <w:p w14:paraId="042DBE41" w14:textId="77777777" w:rsidR="008C6E42" w:rsidRPr="003708BE" w:rsidRDefault="008C6E42" w:rsidP="003708BE">
            <w:pPr>
              <w:spacing w:before="0" w:after="0"/>
              <w:jc w:val="left"/>
              <w:rPr>
                <w:b/>
                <w:bCs/>
                <w:color w:val="000000"/>
                <w:lang w:eastAsia="fr-FR"/>
              </w:rPr>
            </w:pPr>
          </w:p>
        </w:tc>
        <w:tc>
          <w:tcPr>
            <w:tcW w:w="1667" w:type="pct"/>
            <w:vMerge/>
            <w:vAlign w:val="center"/>
            <w:hideMark/>
          </w:tcPr>
          <w:p w14:paraId="69E8883F" w14:textId="77777777" w:rsidR="008C6E42" w:rsidRPr="003708BE" w:rsidRDefault="008C6E42" w:rsidP="003708BE">
            <w:pPr>
              <w:spacing w:before="0" w:after="0"/>
              <w:jc w:val="left"/>
              <w:rPr>
                <w:color w:val="000000"/>
                <w:lang w:eastAsia="fr-FR"/>
              </w:rPr>
            </w:pPr>
          </w:p>
        </w:tc>
        <w:tc>
          <w:tcPr>
            <w:tcW w:w="1666" w:type="pct"/>
            <w:shd w:val="clear" w:color="000000" w:fill="FFFFFF"/>
            <w:hideMark/>
          </w:tcPr>
          <w:p w14:paraId="18BFC16A" w14:textId="3E8BB2E1" w:rsidR="008C6E42" w:rsidRPr="003708BE" w:rsidRDefault="008C6E42" w:rsidP="003708BE">
            <w:pPr>
              <w:spacing w:before="0" w:after="0"/>
              <w:jc w:val="left"/>
              <w:rPr>
                <w:color w:val="000000"/>
                <w:lang w:eastAsia="fr-FR"/>
              </w:rPr>
            </w:pPr>
            <w:r w:rsidRPr="003708BE">
              <w:rPr>
                <w:color w:val="000000"/>
                <w:lang w:eastAsia="fr-FR"/>
              </w:rPr>
              <w:t>3.2.2. Education materials, including electronic and online courses and conferences and webinars, prepared, finalized and translated where appropriate (related to component 2);</w:t>
            </w:r>
          </w:p>
        </w:tc>
      </w:tr>
      <w:tr w:rsidR="008C6E42" w:rsidRPr="003708BE" w14:paraId="2D9D96AE" w14:textId="77777777" w:rsidTr="00415F1E">
        <w:trPr>
          <w:trHeight w:val="512"/>
        </w:trPr>
        <w:tc>
          <w:tcPr>
            <w:tcW w:w="1667" w:type="pct"/>
            <w:vMerge/>
            <w:vAlign w:val="center"/>
            <w:hideMark/>
          </w:tcPr>
          <w:p w14:paraId="2647BAAF" w14:textId="77777777" w:rsidR="008C6E42" w:rsidRPr="003708BE" w:rsidRDefault="008C6E42" w:rsidP="003708BE">
            <w:pPr>
              <w:spacing w:before="0" w:after="0"/>
              <w:jc w:val="left"/>
              <w:rPr>
                <w:b/>
                <w:bCs/>
                <w:color w:val="000000"/>
                <w:lang w:eastAsia="fr-FR"/>
              </w:rPr>
            </w:pPr>
          </w:p>
        </w:tc>
        <w:tc>
          <w:tcPr>
            <w:tcW w:w="1667" w:type="pct"/>
            <w:shd w:val="clear" w:color="000000" w:fill="FFFFFF"/>
            <w:hideMark/>
          </w:tcPr>
          <w:p w14:paraId="28D1A198" w14:textId="77777777" w:rsidR="008C6E42" w:rsidRPr="003708BE" w:rsidRDefault="008C6E42" w:rsidP="003708BE">
            <w:pPr>
              <w:spacing w:before="0" w:after="0"/>
              <w:jc w:val="left"/>
              <w:rPr>
                <w:color w:val="000000"/>
                <w:lang w:eastAsia="fr-FR"/>
              </w:rPr>
            </w:pPr>
            <w:r w:rsidRPr="003708BE">
              <w:rPr>
                <w:color w:val="000000"/>
                <w:lang w:eastAsia="fr-FR"/>
              </w:rPr>
              <w:t>Outcome 3.3: Enhanced sustainability of the RAs System</w:t>
            </w:r>
          </w:p>
        </w:tc>
        <w:tc>
          <w:tcPr>
            <w:tcW w:w="1666" w:type="pct"/>
            <w:shd w:val="clear" w:color="000000" w:fill="FFFFFF"/>
            <w:hideMark/>
          </w:tcPr>
          <w:p w14:paraId="53B58A97" w14:textId="77777777" w:rsidR="008C6E42" w:rsidRDefault="008C6E42" w:rsidP="003708BE">
            <w:pPr>
              <w:spacing w:before="0" w:after="0"/>
              <w:jc w:val="left"/>
              <w:rPr>
                <w:color w:val="000000"/>
                <w:lang w:eastAsia="fr-FR"/>
              </w:rPr>
            </w:pPr>
            <w:r w:rsidRPr="003708BE">
              <w:rPr>
                <w:color w:val="000000"/>
                <w:lang w:eastAsia="fr-FR"/>
              </w:rPr>
              <w:t>3.3.1. 15-20 RAs acquainted with BCH and biodiversity related MEAs to be prepared for global capacity building;</w:t>
            </w:r>
          </w:p>
          <w:p w14:paraId="76929CFE" w14:textId="77777777" w:rsidR="008C6E42" w:rsidRDefault="008C6E42" w:rsidP="003708BE">
            <w:pPr>
              <w:spacing w:before="0" w:after="0"/>
              <w:jc w:val="left"/>
              <w:rPr>
                <w:color w:val="000000"/>
                <w:lang w:eastAsia="fr-FR"/>
              </w:rPr>
            </w:pPr>
          </w:p>
          <w:p w14:paraId="719DA9D1" w14:textId="77777777" w:rsidR="008C6E42" w:rsidRDefault="008C6E42" w:rsidP="003708BE">
            <w:pPr>
              <w:spacing w:before="0" w:after="0"/>
              <w:jc w:val="left"/>
              <w:rPr>
                <w:color w:val="000000"/>
                <w:lang w:eastAsia="fr-FR"/>
              </w:rPr>
            </w:pPr>
          </w:p>
          <w:p w14:paraId="0D310BC7" w14:textId="77777777" w:rsidR="008C6E42" w:rsidRPr="003708BE" w:rsidRDefault="008C6E42" w:rsidP="003708BE">
            <w:pPr>
              <w:spacing w:before="0" w:after="0"/>
              <w:jc w:val="left"/>
              <w:rPr>
                <w:color w:val="000000"/>
                <w:lang w:eastAsia="fr-FR"/>
              </w:rPr>
            </w:pPr>
          </w:p>
        </w:tc>
      </w:tr>
      <w:tr w:rsidR="008C6E42" w:rsidRPr="003708BE" w14:paraId="752D8E84" w14:textId="77777777" w:rsidTr="00415F1E">
        <w:trPr>
          <w:trHeight w:val="588"/>
        </w:trPr>
        <w:tc>
          <w:tcPr>
            <w:tcW w:w="1667" w:type="pct"/>
            <w:vMerge w:val="restart"/>
            <w:shd w:val="clear" w:color="000000" w:fill="FFFFFF"/>
            <w:hideMark/>
          </w:tcPr>
          <w:p w14:paraId="1A4AE65D" w14:textId="77777777" w:rsidR="008C6E42" w:rsidRPr="003708BE" w:rsidRDefault="008C6E42" w:rsidP="00415F1E">
            <w:pPr>
              <w:spacing w:before="0" w:after="0"/>
              <w:jc w:val="left"/>
              <w:rPr>
                <w:b/>
                <w:bCs/>
                <w:smallCaps/>
                <w:color w:val="000000"/>
                <w:lang w:eastAsia="fr-FR"/>
              </w:rPr>
            </w:pPr>
            <w:r w:rsidRPr="003708BE">
              <w:rPr>
                <w:b/>
                <w:bCs/>
                <w:color w:val="000000"/>
                <w:lang w:eastAsia="fr-FR"/>
              </w:rPr>
              <w:lastRenderedPageBreak/>
              <w:t>Component 4: Assisting government officials, decision makers and key stakeholders to enhance their understanding of and where appropriate, appreciation of what should or must be placed in the BCH</w:t>
            </w:r>
          </w:p>
        </w:tc>
        <w:tc>
          <w:tcPr>
            <w:tcW w:w="1667" w:type="pct"/>
            <w:vMerge w:val="restart"/>
            <w:shd w:val="clear" w:color="000000" w:fill="FFFFFF"/>
            <w:hideMark/>
          </w:tcPr>
          <w:p w14:paraId="467440FF" w14:textId="77777777" w:rsidR="008C6E42" w:rsidRPr="003708BE" w:rsidRDefault="008C6E42" w:rsidP="003708BE">
            <w:pPr>
              <w:spacing w:before="0" w:after="0"/>
              <w:jc w:val="left"/>
              <w:rPr>
                <w:color w:val="000000"/>
                <w:lang w:eastAsia="fr-FR"/>
              </w:rPr>
            </w:pPr>
            <w:r w:rsidRPr="003708BE">
              <w:rPr>
                <w:color w:val="000000"/>
                <w:lang w:eastAsia="fr-FR"/>
              </w:rPr>
              <w:t>Outcome 4.1: Enhanced expertise in technical aspects of a BCH for information providers; Enhanced party participation and quality of records on the BCH</w:t>
            </w:r>
          </w:p>
        </w:tc>
        <w:tc>
          <w:tcPr>
            <w:tcW w:w="1666" w:type="pct"/>
            <w:shd w:val="clear" w:color="000000" w:fill="FFFFFF"/>
            <w:hideMark/>
          </w:tcPr>
          <w:p w14:paraId="74EE4DDA" w14:textId="77777777" w:rsidR="008C6E42" w:rsidRPr="003708BE" w:rsidRDefault="008C6E42" w:rsidP="003708BE">
            <w:pPr>
              <w:spacing w:before="0" w:after="0"/>
              <w:jc w:val="left"/>
              <w:rPr>
                <w:color w:val="000000"/>
                <w:lang w:eastAsia="fr-FR"/>
              </w:rPr>
            </w:pPr>
            <w:r w:rsidRPr="003708BE">
              <w:rPr>
                <w:color w:val="000000"/>
                <w:lang w:eastAsia="fr-FR"/>
              </w:rPr>
              <w:t>4.1.1. BCH NFP and NAUs receive training on BCH use, maintenance and management in line with NBF implementation;</w:t>
            </w:r>
          </w:p>
        </w:tc>
      </w:tr>
      <w:tr w:rsidR="003708BE" w:rsidRPr="003708BE" w14:paraId="687FCB97" w14:textId="77777777" w:rsidTr="00415F1E">
        <w:trPr>
          <w:trHeight w:val="1036"/>
        </w:trPr>
        <w:tc>
          <w:tcPr>
            <w:tcW w:w="1667" w:type="pct"/>
            <w:vMerge/>
            <w:vAlign w:val="center"/>
            <w:hideMark/>
          </w:tcPr>
          <w:p w14:paraId="643B5037"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52813395"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41A4C0A8" w14:textId="77777777" w:rsidR="003708BE" w:rsidRPr="003708BE" w:rsidRDefault="003708BE" w:rsidP="003708BE">
            <w:pPr>
              <w:spacing w:before="0" w:after="0"/>
              <w:jc w:val="left"/>
              <w:rPr>
                <w:color w:val="000000"/>
                <w:lang w:eastAsia="fr-FR"/>
              </w:rPr>
            </w:pPr>
            <w:r w:rsidRPr="003708BE">
              <w:rPr>
                <w:color w:val="000000"/>
                <w:lang w:eastAsia="fr-FR"/>
              </w:rPr>
              <w:t xml:space="preserve">4.1.2 National website enhanced to make available a BCH national portal interoperable with Regional and/or Central BCH portals using where appropriate SCBD free website hosting system; </w:t>
            </w:r>
          </w:p>
        </w:tc>
      </w:tr>
      <w:tr w:rsidR="003708BE" w:rsidRPr="003708BE" w14:paraId="2E9E6401" w14:textId="77777777" w:rsidTr="00415F1E">
        <w:trPr>
          <w:trHeight w:val="1000"/>
        </w:trPr>
        <w:tc>
          <w:tcPr>
            <w:tcW w:w="1667" w:type="pct"/>
            <w:vMerge/>
            <w:vAlign w:val="center"/>
            <w:hideMark/>
          </w:tcPr>
          <w:p w14:paraId="09B2428A"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16AF6414" w14:textId="77777777" w:rsidR="003708BE" w:rsidRPr="003708BE" w:rsidRDefault="003708BE" w:rsidP="003708BE">
            <w:pPr>
              <w:spacing w:before="0" w:after="0"/>
              <w:jc w:val="left"/>
              <w:rPr>
                <w:color w:val="000000"/>
                <w:lang w:eastAsia="fr-FR"/>
              </w:rPr>
            </w:pPr>
          </w:p>
        </w:tc>
        <w:tc>
          <w:tcPr>
            <w:tcW w:w="1666" w:type="pct"/>
            <w:shd w:val="clear" w:color="000000" w:fill="FFFFFF"/>
            <w:hideMark/>
          </w:tcPr>
          <w:p w14:paraId="619F12BA" w14:textId="77777777" w:rsidR="003708BE" w:rsidRPr="003708BE" w:rsidRDefault="003708BE" w:rsidP="003708BE">
            <w:pPr>
              <w:spacing w:before="0" w:after="0"/>
              <w:jc w:val="left"/>
              <w:rPr>
                <w:color w:val="000000"/>
                <w:lang w:eastAsia="fr-FR"/>
              </w:rPr>
            </w:pPr>
            <w:r w:rsidRPr="003708BE">
              <w:rPr>
                <w:color w:val="000000"/>
                <w:lang w:eastAsia="fr-FR"/>
              </w:rPr>
              <w:t>4.1.3. National records entered efficiently onto the BCH at the very beginning of their use; increased usage of BCH for daily decision-making operations, both in public and private sectors (item related to component 5);</w:t>
            </w:r>
          </w:p>
        </w:tc>
      </w:tr>
      <w:tr w:rsidR="003708BE" w:rsidRPr="003708BE" w14:paraId="19968BF0" w14:textId="77777777" w:rsidTr="00415F1E">
        <w:trPr>
          <w:trHeight w:val="3320"/>
        </w:trPr>
        <w:tc>
          <w:tcPr>
            <w:tcW w:w="1667" w:type="pct"/>
            <w:vMerge/>
            <w:vAlign w:val="center"/>
            <w:hideMark/>
          </w:tcPr>
          <w:p w14:paraId="0D6F4C90" w14:textId="77777777" w:rsidR="003708BE" w:rsidRPr="003708BE" w:rsidRDefault="003708BE" w:rsidP="003708BE">
            <w:pPr>
              <w:spacing w:before="0" w:after="0"/>
              <w:jc w:val="left"/>
              <w:rPr>
                <w:b/>
                <w:bCs/>
                <w:color w:val="000000"/>
                <w:lang w:eastAsia="fr-FR"/>
              </w:rPr>
            </w:pPr>
          </w:p>
        </w:tc>
        <w:tc>
          <w:tcPr>
            <w:tcW w:w="1667" w:type="pct"/>
            <w:vMerge w:val="restart"/>
            <w:shd w:val="clear" w:color="000000" w:fill="FFFFFF"/>
            <w:hideMark/>
          </w:tcPr>
          <w:p w14:paraId="01D8EDC2" w14:textId="77777777" w:rsidR="003708BE" w:rsidRPr="003708BE" w:rsidRDefault="003708BE" w:rsidP="003708BE">
            <w:pPr>
              <w:spacing w:before="0" w:after="0"/>
              <w:jc w:val="left"/>
              <w:rPr>
                <w:color w:val="000000"/>
                <w:lang w:eastAsia="fr-FR"/>
              </w:rPr>
            </w:pPr>
            <w:r w:rsidRPr="003708BE">
              <w:rPr>
                <w:color w:val="000000"/>
                <w:lang w:eastAsia="fr-FR"/>
              </w:rPr>
              <w:t>Outcome 4.2. National capacity for developing BCH training events or courses established</w:t>
            </w:r>
          </w:p>
        </w:tc>
        <w:tc>
          <w:tcPr>
            <w:tcW w:w="1666" w:type="pct"/>
            <w:vMerge w:val="restart"/>
            <w:shd w:val="clear" w:color="000000" w:fill="FFFFFF"/>
            <w:hideMark/>
          </w:tcPr>
          <w:p w14:paraId="7A25DCDA" w14:textId="77777777" w:rsidR="003708BE" w:rsidRPr="003708BE" w:rsidRDefault="003708BE" w:rsidP="003708BE">
            <w:pPr>
              <w:spacing w:before="0" w:after="0"/>
              <w:jc w:val="left"/>
              <w:rPr>
                <w:color w:val="000000"/>
                <w:lang w:eastAsia="fr-FR"/>
              </w:rPr>
            </w:pPr>
            <w:r w:rsidRPr="003708BE">
              <w:rPr>
                <w:color w:val="000000"/>
                <w:lang w:eastAsia="fr-FR"/>
              </w:rPr>
              <w:t>4.2.1. National BCH training workshops facilitated by national competencies; engagement of education sectors in national biosafety and BCH training</w:t>
            </w:r>
          </w:p>
        </w:tc>
      </w:tr>
      <w:tr w:rsidR="003708BE" w:rsidRPr="003708BE" w14:paraId="4C9FB9F7" w14:textId="77777777" w:rsidTr="00415F1E">
        <w:trPr>
          <w:trHeight w:val="253"/>
        </w:trPr>
        <w:tc>
          <w:tcPr>
            <w:tcW w:w="1667" w:type="pct"/>
            <w:vMerge/>
            <w:vAlign w:val="center"/>
            <w:hideMark/>
          </w:tcPr>
          <w:p w14:paraId="3F834097" w14:textId="77777777" w:rsidR="003708BE" w:rsidRPr="003708BE" w:rsidRDefault="003708BE" w:rsidP="003708BE">
            <w:pPr>
              <w:spacing w:before="0" w:after="0"/>
              <w:jc w:val="left"/>
              <w:rPr>
                <w:b/>
                <w:bCs/>
                <w:color w:val="000000"/>
                <w:lang w:eastAsia="fr-FR"/>
              </w:rPr>
            </w:pPr>
          </w:p>
        </w:tc>
        <w:tc>
          <w:tcPr>
            <w:tcW w:w="1667" w:type="pct"/>
            <w:vMerge/>
            <w:vAlign w:val="center"/>
            <w:hideMark/>
          </w:tcPr>
          <w:p w14:paraId="2951C8DC" w14:textId="77777777" w:rsidR="003708BE" w:rsidRPr="003708BE" w:rsidRDefault="003708BE" w:rsidP="003708BE">
            <w:pPr>
              <w:spacing w:before="0" w:after="0"/>
              <w:jc w:val="left"/>
              <w:rPr>
                <w:color w:val="000000"/>
                <w:lang w:eastAsia="fr-FR"/>
              </w:rPr>
            </w:pPr>
          </w:p>
        </w:tc>
        <w:tc>
          <w:tcPr>
            <w:tcW w:w="1666" w:type="pct"/>
            <w:vMerge/>
            <w:vAlign w:val="center"/>
            <w:hideMark/>
          </w:tcPr>
          <w:p w14:paraId="419357E5" w14:textId="77777777" w:rsidR="003708BE" w:rsidRPr="003708BE" w:rsidRDefault="003708BE" w:rsidP="003708BE">
            <w:pPr>
              <w:spacing w:before="0" w:after="0"/>
              <w:jc w:val="left"/>
              <w:rPr>
                <w:color w:val="000000"/>
                <w:lang w:eastAsia="fr-FR"/>
              </w:rPr>
            </w:pPr>
          </w:p>
        </w:tc>
      </w:tr>
      <w:tr w:rsidR="008C6E42" w:rsidRPr="003708BE" w14:paraId="514AC0D3" w14:textId="77777777" w:rsidTr="00415F1E">
        <w:trPr>
          <w:cantSplit/>
          <w:trHeight w:val="1847"/>
        </w:trPr>
        <w:tc>
          <w:tcPr>
            <w:tcW w:w="1667" w:type="pct"/>
            <w:vMerge w:val="restart"/>
            <w:shd w:val="clear" w:color="000000" w:fill="FFFFFF"/>
            <w:hideMark/>
          </w:tcPr>
          <w:p w14:paraId="26AE2767" w14:textId="77777777" w:rsidR="008C6E42" w:rsidRPr="003708BE" w:rsidRDefault="008C6E42" w:rsidP="00415F1E">
            <w:pPr>
              <w:spacing w:before="0" w:after="0"/>
              <w:jc w:val="left"/>
              <w:rPr>
                <w:b/>
                <w:bCs/>
                <w:smallCaps/>
                <w:color w:val="000000"/>
                <w:lang w:eastAsia="fr-FR"/>
              </w:rPr>
            </w:pPr>
            <w:r w:rsidRPr="003708BE">
              <w:rPr>
                <w:b/>
                <w:bCs/>
                <w:color w:val="000000"/>
                <w:lang w:eastAsia="fr-FR"/>
              </w:rPr>
              <w:lastRenderedPageBreak/>
              <w:t>Component 5: Sustainability and awareness of the BCH and national databases in coordination with UNEP-GEF Biosafety initiatives.</w:t>
            </w:r>
          </w:p>
        </w:tc>
        <w:tc>
          <w:tcPr>
            <w:tcW w:w="1667" w:type="pct"/>
            <w:vMerge w:val="restart"/>
            <w:shd w:val="clear" w:color="000000" w:fill="FFFFFF"/>
            <w:hideMark/>
          </w:tcPr>
          <w:p w14:paraId="022A58C3" w14:textId="77777777" w:rsidR="008C6E42" w:rsidRPr="003708BE" w:rsidRDefault="008C6E42" w:rsidP="003708BE">
            <w:pPr>
              <w:spacing w:before="0" w:after="0"/>
              <w:jc w:val="left"/>
              <w:rPr>
                <w:color w:val="000000"/>
                <w:lang w:eastAsia="fr-FR"/>
              </w:rPr>
            </w:pPr>
            <w:r w:rsidRPr="003708BE">
              <w:rPr>
                <w:color w:val="000000"/>
                <w:lang w:eastAsia="fr-FR"/>
              </w:rPr>
              <w:t>Outcome 5.1: Improved national awareness, intersectoral coordination and institutional expertise in technical aspects of a BCH for decision makers and key stakeholders;</w:t>
            </w:r>
          </w:p>
        </w:tc>
        <w:tc>
          <w:tcPr>
            <w:tcW w:w="1666" w:type="pct"/>
            <w:shd w:val="clear" w:color="000000" w:fill="FFFFFF"/>
            <w:hideMark/>
          </w:tcPr>
          <w:p w14:paraId="2D9BE91D" w14:textId="77777777" w:rsidR="008C6E42" w:rsidRPr="003708BE" w:rsidRDefault="008C6E42" w:rsidP="003708BE">
            <w:pPr>
              <w:spacing w:before="0" w:after="0"/>
              <w:jc w:val="left"/>
              <w:rPr>
                <w:color w:val="000000"/>
                <w:lang w:eastAsia="fr-FR"/>
              </w:rPr>
            </w:pPr>
            <w:r w:rsidRPr="003708BE">
              <w:rPr>
                <w:color w:val="000000"/>
                <w:lang w:eastAsia="fr-FR"/>
              </w:rPr>
              <w:t>5.1.1. Stakeholders trained in identifying technical national BCH responsibilities and have a clear understanding of the common formats of BCH records and their impact on the institutional processes for creating and registering BCH information and making biosafety related decisions (e.g. registering and publishing decisions;</w:t>
            </w:r>
          </w:p>
        </w:tc>
      </w:tr>
      <w:tr w:rsidR="008C6E42" w:rsidRPr="003708BE" w14:paraId="607CB841" w14:textId="77777777" w:rsidTr="00415F1E">
        <w:trPr>
          <w:trHeight w:val="826"/>
        </w:trPr>
        <w:tc>
          <w:tcPr>
            <w:tcW w:w="1667" w:type="pct"/>
            <w:vMerge/>
            <w:vAlign w:val="center"/>
            <w:hideMark/>
          </w:tcPr>
          <w:p w14:paraId="3BD42D7A" w14:textId="77777777" w:rsidR="008C6E42" w:rsidRPr="003708BE" w:rsidRDefault="008C6E42" w:rsidP="003708BE">
            <w:pPr>
              <w:spacing w:before="0" w:after="0"/>
              <w:jc w:val="left"/>
              <w:rPr>
                <w:b/>
                <w:bCs/>
                <w:color w:val="000000"/>
                <w:lang w:eastAsia="fr-FR"/>
              </w:rPr>
            </w:pPr>
          </w:p>
        </w:tc>
        <w:tc>
          <w:tcPr>
            <w:tcW w:w="1667" w:type="pct"/>
            <w:vMerge/>
            <w:vAlign w:val="center"/>
            <w:hideMark/>
          </w:tcPr>
          <w:p w14:paraId="55E17E75" w14:textId="77777777" w:rsidR="008C6E42" w:rsidRPr="003708BE" w:rsidRDefault="008C6E42" w:rsidP="003708BE">
            <w:pPr>
              <w:spacing w:before="0" w:after="0"/>
              <w:jc w:val="left"/>
              <w:rPr>
                <w:color w:val="000000"/>
                <w:lang w:eastAsia="fr-FR"/>
              </w:rPr>
            </w:pPr>
          </w:p>
        </w:tc>
        <w:tc>
          <w:tcPr>
            <w:tcW w:w="1666" w:type="pct"/>
            <w:shd w:val="clear" w:color="000000" w:fill="FFFFFF"/>
            <w:hideMark/>
          </w:tcPr>
          <w:p w14:paraId="46BD1FE0" w14:textId="77777777" w:rsidR="008C6E42" w:rsidRPr="003708BE" w:rsidRDefault="008C6E42" w:rsidP="003708BE">
            <w:pPr>
              <w:spacing w:before="0" w:after="0"/>
              <w:jc w:val="left"/>
              <w:rPr>
                <w:color w:val="000000"/>
                <w:lang w:eastAsia="fr-FR"/>
              </w:rPr>
            </w:pPr>
            <w:r w:rsidRPr="003708BE">
              <w:rPr>
                <w:color w:val="000000"/>
                <w:lang w:eastAsia="fr-FR"/>
              </w:rPr>
              <w:t>5.1.2. National procedures and operational linkages established to gather information to be put on BCH in line with NBFs implementation and sustainability and training plan;</w:t>
            </w:r>
          </w:p>
        </w:tc>
      </w:tr>
      <w:tr w:rsidR="008C6E42" w:rsidRPr="003708BE" w14:paraId="12C76633" w14:textId="77777777" w:rsidTr="00415F1E">
        <w:trPr>
          <w:trHeight w:val="2034"/>
        </w:trPr>
        <w:tc>
          <w:tcPr>
            <w:tcW w:w="1667" w:type="pct"/>
            <w:vMerge/>
            <w:vAlign w:val="center"/>
            <w:hideMark/>
          </w:tcPr>
          <w:p w14:paraId="2BB57453" w14:textId="77777777" w:rsidR="008C6E42" w:rsidRPr="003708BE" w:rsidRDefault="008C6E42" w:rsidP="003708BE">
            <w:pPr>
              <w:spacing w:before="0" w:after="0"/>
              <w:jc w:val="left"/>
              <w:rPr>
                <w:b/>
                <w:bCs/>
                <w:color w:val="000000"/>
                <w:lang w:eastAsia="fr-FR"/>
              </w:rPr>
            </w:pPr>
          </w:p>
        </w:tc>
        <w:tc>
          <w:tcPr>
            <w:tcW w:w="1667" w:type="pct"/>
            <w:shd w:val="clear" w:color="000000" w:fill="FFFFFF"/>
            <w:hideMark/>
          </w:tcPr>
          <w:p w14:paraId="6B3C5E67" w14:textId="77777777" w:rsidR="008C6E42" w:rsidRPr="003708BE" w:rsidRDefault="008C6E42" w:rsidP="003708BE">
            <w:pPr>
              <w:spacing w:before="0" w:after="0"/>
              <w:jc w:val="left"/>
              <w:rPr>
                <w:color w:val="000000"/>
                <w:lang w:eastAsia="fr-FR"/>
              </w:rPr>
            </w:pPr>
            <w:r w:rsidRPr="003708BE">
              <w:rPr>
                <w:color w:val="000000"/>
                <w:lang w:eastAsia="fr-FR"/>
              </w:rPr>
              <w:t>Outcome 5.2. Sustainability of national BCH systems ensured</w:t>
            </w:r>
          </w:p>
        </w:tc>
        <w:tc>
          <w:tcPr>
            <w:tcW w:w="1666" w:type="pct"/>
            <w:shd w:val="clear" w:color="000000" w:fill="FFFFFF"/>
            <w:hideMark/>
          </w:tcPr>
          <w:p w14:paraId="05FE95D9" w14:textId="77777777" w:rsidR="008C6E42" w:rsidRPr="003708BE" w:rsidRDefault="008C6E42" w:rsidP="003708BE">
            <w:pPr>
              <w:spacing w:before="0" w:after="0"/>
              <w:jc w:val="left"/>
              <w:rPr>
                <w:color w:val="000000"/>
                <w:lang w:eastAsia="fr-FR"/>
              </w:rPr>
            </w:pPr>
            <w:r w:rsidRPr="003708BE">
              <w:rPr>
                <w:color w:val="000000"/>
                <w:lang w:eastAsia="fr-FR"/>
              </w:rPr>
              <w:t xml:space="preserve">5.2.1. BCH and Biosafety e-learning training modules are made available on the BCH Central portal, on project Virtual Environment, and on national and regional BCH portals where appropriate; non-electronic materials will be available on demand to maintain understanding and acceptance by stakeholders; </w:t>
            </w:r>
          </w:p>
        </w:tc>
      </w:tr>
      <w:tr w:rsidR="008C6E42" w:rsidRPr="003708BE" w14:paraId="6FF24C89" w14:textId="77777777" w:rsidTr="00415F1E">
        <w:trPr>
          <w:trHeight w:val="714"/>
        </w:trPr>
        <w:tc>
          <w:tcPr>
            <w:tcW w:w="1667" w:type="pct"/>
            <w:vMerge/>
            <w:vAlign w:val="center"/>
            <w:hideMark/>
          </w:tcPr>
          <w:p w14:paraId="0CE69B21" w14:textId="77777777" w:rsidR="008C6E42" w:rsidRPr="003708BE" w:rsidRDefault="008C6E42" w:rsidP="003708BE">
            <w:pPr>
              <w:spacing w:before="0" w:after="0"/>
              <w:jc w:val="left"/>
              <w:rPr>
                <w:b/>
                <w:bCs/>
                <w:color w:val="000000"/>
                <w:lang w:eastAsia="fr-FR"/>
              </w:rPr>
            </w:pPr>
          </w:p>
        </w:tc>
        <w:tc>
          <w:tcPr>
            <w:tcW w:w="1667" w:type="pct"/>
            <w:vMerge w:val="restart"/>
            <w:shd w:val="clear" w:color="000000" w:fill="FFFFFF"/>
            <w:hideMark/>
          </w:tcPr>
          <w:p w14:paraId="05D9EB67" w14:textId="77777777" w:rsidR="008C6E42" w:rsidRPr="003708BE" w:rsidRDefault="008C6E42" w:rsidP="003708BE">
            <w:pPr>
              <w:spacing w:before="0" w:after="0"/>
              <w:jc w:val="left"/>
              <w:rPr>
                <w:color w:val="000000"/>
                <w:lang w:eastAsia="fr-FR"/>
              </w:rPr>
            </w:pPr>
            <w:r w:rsidRPr="003708BE">
              <w:rPr>
                <w:color w:val="000000"/>
                <w:lang w:eastAsia="fr-FR"/>
              </w:rPr>
              <w:t>Outcome 5.3: A global supportive mechanism put in place to assist in BCH activities at national and regional levels while overseeing a coordinated approach for capacity building on the BCH</w:t>
            </w:r>
          </w:p>
        </w:tc>
        <w:tc>
          <w:tcPr>
            <w:tcW w:w="1666" w:type="pct"/>
            <w:shd w:val="clear" w:color="000000" w:fill="FFFFFF"/>
            <w:hideMark/>
          </w:tcPr>
          <w:p w14:paraId="14287A8E" w14:textId="77777777" w:rsidR="008C6E42" w:rsidRPr="003708BE" w:rsidRDefault="008C6E42" w:rsidP="003708BE">
            <w:pPr>
              <w:spacing w:before="0" w:after="0"/>
              <w:jc w:val="left"/>
              <w:rPr>
                <w:color w:val="000000"/>
                <w:lang w:eastAsia="fr-FR"/>
              </w:rPr>
            </w:pPr>
            <w:r w:rsidRPr="003708BE">
              <w:rPr>
                <w:color w:val="000000"/>
                <w:lang w:eastAsia="fr-FR"/>
              </w:rPr>
              <w:t>5.3.1. National, regional and international cooperation enhanced where appropriate with international agencies, especially UN agencies, that have a stake in BCH and biosafety Projects;</w:t>
            </w:r>
          </w:p>
        </w:tc>
      </w:tr>
      <w:tr w:rsidR="008C6E42" w:rsidRPr="003708BE" w14:paraId="6C072F11" w14:textId="77777777" w:rsidTr="00415F1E">
        <w:trPr>
          <w:trHeight w:val="1249"/>
        </w:trPr>
        <w:tc>
          <w:tcPr>
            <w:tcW w:w="1667" w:type="pct"/>
            <w:vMerge/>
            <w:vAlign w:val="center"/>
            <w:hideMark/>
          </w:tcPr>
          <w:p w14:paraId="3D6F1164" w14:textId="77777777" w:rsidR="008C6E42" w:rsidRPr="003708BE" w:rsidRDefault="008C6E42" w:rsidP="003708BE">
            <w:pPr>
              <w:spacing w:before="0" w:after="0"/>
              <w:jc w:val="left"/>
              <w:rPr>
                <w:b/>
                <w:bCs/>
                <w:color w:val="000000"/>
                <w:lang w:eastAsia="fr-FR"/>
              </w:rPr>
            </w:pPr>
          </w:p>
        </w:tc>
        <w:tc>
          <w:tcPr>
            <w:tcW w:w="1667" w:type="pct"/>
            <w:vMerge/>
            <w:vAlign w:val="center"/>
            <w:hideMark/>
          </w:tcPr>
          <w:p w14:paraId="68FAF946" w14:textId="77777777" w:rsidR="008C6E42" w:rsidRPr="003708BE" w:rsidRDefault="008C6E42" w:rsidP="003708BE">
            <w:pPr>
              <w:spacing w:before="0" w:after="0"/>
              <w:jc w:val="left"/>
              <w:rPr>
                <w:color w:val="000000"/>
                <w:lang w:eastAsia="fr-FR"/>
              </w:rPr>
            </w:pPr>
          </w:p>
        </w:tc>
        <w:tc>
          <w:tcPr>
            <w:tcW w:w="1666" w:type="pct"/>
            <w:shd w:val="clear" w:color="000000" w:fill="FFFFFF"/>
            <w:hideMark/>
          </w:tcPr>
          <w:p w14:paraId="7F39EB5C" w14:textId="22633772" w:rsidR="008C6E42" w:rsidRPr="003708BE" w:rsidRDefault="008C6E42" w:rsidP="008C6E42">
            <w:pPr>
              <w:spacing w:before="0" w:after="0"/>
              <w:jc w:val="left"/>
              <w:rPr>
                <w:color w:val="000000"/>
                <w:lang w:eastAsia="fr-FR"/>
              </w:rPr>
            </w:pPr>
            <w:r w:rsidRPr="003708BE">
              <w:rPr>
                <w:color w:val="000000"/>
                <w:lang w:eastAsia="fr-FR"/>
              </w:rPr>
              <w:t>5.3.2. Cooperation with Regional ‘Centers of Excellence’ that may cater regional capacity building initiatives;</w:t>
            </w:r>
          </w:p>
        </w:tc>
      </w:tr>
    </w:tbl>
    <w:p w14:paraId="7854F683" w14:textId="77777777" w:rsidR="00E810E6" w:rsidRDefault="00E810E6" w:rsidP="00E810E6"/>
    <w:p w14:paraId="2AAE5410" w14:textId="11135CB7" w:rsidR="00114B6D" w:rsidRPr="00C9619F" w:rsidRDefault="00114B6D" w:rsidP="00114B6D">
      <w:pPr>
        <w:rPr>
          <w:lang w:val="en-GB"/>
        </w:rPr>
      </w:pPr>
    </w:p>
    <w:p w14:paraId="0357C158" w14:textId="77777777" w:rsidR="00B80BAB" w:rsidRDefault="00B80BAB" w:rsidP="00373782">
      <w:pPr>
        <w:pStyle w:val="Heading3"/>
        <w:sectPr w:rsidR="00B80BAB" w:rsidSect="00C9619F">
          <w:pgSz w:w="15840" w:h="12240" w:orient="landscape" w:code="1"/>
          <w:pgMar w:top="1584" w:right="1440" w:bottom="1584" w:left="1440" w:header="706" w:footer="706" w:gutter="0"/>
          <w:cols w:space="708"/>
          <w:docGrid w:linePitch="360"/>
        </w:sectPr>
      </w:pPr>
    </w:p>
    <w:p w14:paraId="7CDBBE7A" w14:textId="0D0E9431" w:rsidR="00933D24" w:rsidRPr="00777A2C" w:rsidRDefault="00933D24" w:rsidP="00373782">
      <w:pPr>
        <w:pStyle w:val="Heading3"/>
      </w:pPr>
      <w:bookmarkStart w:id="73" w:name="_Toc287718090"/>
      <w:bookmarkStart w:id="74" w:name="_Toc411962226"/>
      <w:r w:rsidRPr="00777A2C">
        <w:lastRenderedPageBreak/>
        <w:t>3.4. Intervention logic and key assumptions</w:t>
      </w:r>
      <w:bookmarkEnd w:id="73"/>
      <w:bookmarkEnd w:id="74"/>
    </w:p>
    <w:p w14:paraId="15275844" w14:textId="77777777" w:rsidR="00933D24" w:rsidRPr="00971D9B" w:rsidRDefault="00933D24" w:rsidP="001D3AE4">
      <w:pPr>
        <w:pStyle w:val="NN2"/>
      </w:pPr>
      <w:r w:rsidRPr="00A42CE5">
        <w:t xml:space="preserve">The key </w:t>
      </w:r>
      <w:r w:rsidRPr="005626E8">
        <w:t>assumptions</w:t>
      </w:r>
      <w:r w:rsidRPr="00A42CE5">
        <w:t xml:space="preserve"> that underlie this Project are:</w:t>
      </w:r>
      <w:r w:rsidRPr="004C604B">
        <w:t xml:space="preserve"> </w:t>
      </w:r>
    </w:p>
    <w:p w14:paraId="2171EB9E" w14:textId="77777777" w:rsidR="00933D24" w:rsidRPr="00971D9B" w:rsidRDefault="00933D24" w:rsidP="00243A2A">
      <w:pPr>
        <w:ind w:left="567"/>
      </w:pPr>
      <w:r w:rsidRPr="004C604B">
        <w:t>Decisions on the use of LMOs whether in agriculture or industry or for feed and food need to be based on a sound legislative footing and clear, complete and transparent information. The BCH should be able to provide the basis for such decisions</w:t>
      </w:r>
    </w:p>
    <w:p w14:paraId="2A68C7BE" w14:textId="77777777" w:rsidR="00933D24" w:rsidRPr="00971D9B" w:rsidRDefault="00933D24" w:rsidP="00124212">
      <w:pPr>
        <w:numPr>
          <w:ilvl w:val="0"/>
          <w:numId w:val="18"/>
        </w:numPr>
        <w:rPr>
          <w:lang w:val="en-GB"/>
        </w:rPr>
      </w:pPr>
      <w:r w:rsidRPr="004C604B">
        <w:rPr>
          <w:lang w:val="en-GB"/>
        </w:rPr>
        <w:t>The global BCH is not being effectively used or updated.</w:t>
      </w:r>
      <w:r>
        <w:rPr>
          <w:lang w:val="en-GB"/>
        </w:rPr>
        <w:t xml:space="preserve"> </w:t>
      </w:r>
      <w:r w:rsidRPr="004C604B">
        <w:rPr>
          <w:lang w:val="en-GB"/>
        </w:rPr>
        <w:t>The project will provide an incentive to place information on the BCH and to use it to provide information about what others are doing.</w:t>
      </w:r>
      <w:r>
        <w:rPr>
          <w:lang w:val="en-GB"/>
        </w:rPr>
        <w:t xml:space="preserve"> </w:t>
      </w:r>
      <w:r w:rsidRPr="004C604B">
        <w:rPr>
          <w:lang w:val="en-GB"/>
        </w:rPr>
        <w:t>The more information placed on the BCH, the greater becomes its usefulness and usability</w:t>
      </w:r>
    </w:p>
    <w:p w14:paraId="10C39879" w14:textId="77777777" w:rsidR="00933D24" w:rsidRPr="00971D9B" w:rsidRDefault="00933D24" w:rsidP="00124212">
      <w:pPr>
        <w:numPr>
          <w:ilvl w:val="0"/>
          <w:numId w:val="18"/>
        </w:numPr>
        <w:rPr>
          <w:lang w:val="en-GB"/>
        </w:rPr>
      </w:pPr>
      <w:r w:rsidRPr="004C604B">
        <w:rPr>
          <w:lang w:val="en-GB"/>
        </w:rPr>
        <w:t>Governments need to work with stakeholders to identify what should and should not be on their BCH</w:t>
      </w:r>
    </w:p>
    <w:p w14:paraId="3ABD0245" w14:textId="77777777" w:rsidR="00933D24" w:rsidRPr="008D4FE2" w:rsidRDefault="00933D24" w:rsidP="00124212">
      <w:pPr>
        <w:numPr>
          <w:ilvl w:val="0"/>
          <w:numId w:val="18"/>
        </w:numPr>
        <w:rPr>
          <w:lang w:val="en-GB"/>
        </w:rPr>
      </w:pPr>
      <w:r w:rsidRPr="008D4FE2">
        <w:rPr>
          <w:lang w:val="en-GB"/>
        </w:rPr>
        <w:t xml:space="preserve">Sustainability of the BCH is essential </w:t>
      </w:r>
    </w:p>
    <w:p w14:paraId="53C1F4FE" w14:textId="77777777" w:rsidR="00A255E1" w:rsidRPr="008D4FE2" w:rsidRDefault="00A255E1" w:rsidP="00A255E1">
      <w:pPr>
        <w:numPr>
          <w:ilvl w:val="0"/>
          <w:numId w:val="42"/>
        </w:numPr>
        <w:tabs>
          <w:tab w:val="left" w:pos="567"/>
        </w:tabs>
        <w:ind w:left="567" w:hanging="567"/>
        <w:rPr>
          <w:lang w:val="en-GB"/>
        </w:rPr>
      </w:pPr>
      <w:r w:rsidRPr="008D4FE2">
        <w:rPr>
          <w:lang w:val="en-GB"/>
        </w:rPr>
        <w:t>The intervention logic consists in:</w:t>
      </w:r>
    </w:p>
    <w:p w14:paraId="52E0A4BD" w14:textId="77777777" w:rsidR="00A255E1" w:rsidRPr="008D4FE2" w:rsidRDefault="00A255E1" w:rsidP="00A255E1">
      <w:pPr>
        <w:numPr>
          <w:ilvl w:val="1"/>
          <w:numId w:val="42"/>
        </w:numPr>
        <w:tabs>
          <w:tab w:val="left" w:pos="567"/>
        </w:tabs>
        <w:ind w:left="851"/>
        <w:rPr>
          <w:lang w:val="en-GB"/>
        </w:rPr>
      </w:pPr>
      <w:r w:rsidRPr="008D4FE2">
        <w:rPr>
          <w:lang w:val="en-GB"/>
        </w:rPr>
        <w:t>Inviting key stakeholders to adhere to their country’s BCH-III Project initiative in order to establish procedures and collaboration between national institutions for information exchange on LMOS; Collaborate with UN Agencies to reinforce key stakeholders contribution;</w:t>
      </w:r>
    </w:p>
    <w:p w14:paraId="0F1CD927" w14:textId="55B8C455" w:rsidR="00A255E1" w:rsidRPr="008D4FE2" w:rsidRDefault="00A255E1" w:rsidP="00A255E1">
      <w:pPr>
        <w:numPr>
          <w:ilvl w:val="1"/>
          <w:numId w:val="42"/>
        </w:numPr>
        <w:tabs>
          <w:tab w:val="left" w:pos="567"/>
        </w:tabs>
        <w:ind w:left="851"/>
        <w:rPr>
          <w:lang w:val="en-GB"/>
        </w:rPr>
      </w:pPr>
      <w:r w:rsidRPr="008D4FE2">
        <w:rPr>
          <w:lang w:val="en-GB"/>
        </w:rPr>
        <w:t>Identify</w:t>
      </w:r>
      <w:r w:rsidR="008D4FE2" w:rsidRPr="008D4FE2">
        <w:rPr>
          <w:lang w:val="en-GB"/>
        </w:rPr>
        <w:t>ing</w:t>
      </w:r>
      <w:r w:rsidRPr="008D4FE2">
        <w:rPr>
          <w:lang w:val="en-GB"/>
        </w:rPr>
        <w:t xml:space="preserve"> national expertise that will takeover BCH capacity building activities beyond project duration; </w:t>
      </w:r>
    </w:p>
    <w:p w14:paraId="432076DF" w14:textId="54F477D6" w:rsidR="0046028F" w:rsidRPr="001F66BC" w:rsidRDefault="00A255E1" w:rsidP="008D4FE2">
      <w:pPr>
        <w:numPr>
          <w:ilvl w:val="1"/>
          <w:numId w:val="42"/>
        </w:numPr>
        <w:tabs>
          <w:tab w:val="left" w:pos="567"/>
        </w:tabs>
        <w:ind w:left="851"/>
        <w:rPr>
          <w:lang w:val="en-GB"/>
        </w:rPr>
      </w:pPr>
      <w:r w:rsidRPr="008D4FE2">
        <w:rPr>
          <w:lang w:val="en-GB"/>
        </w:rPr>
        <w:t>Identify</w:t>
      </w:r>
      <w:r w:rsidR="008D4FE2" w:rsidRPr="008D4FE2">
        <w:rPr>
          <w:lang w:val="en-GB"/>
        </w:rPr>
        <w:t>ing</w:t>
      </w:r>
      <w:r w:rsidRPr="008D4FE2">
        <w:rPr>
          <w:lang w:val="en-GB"/>
        </w:rPr>
        <w:t xml:space="preserve"> national, regional or global Centres of excellence that may cater capacity building initi</w:t>
      </w:r>
      <w:r w:rsidR="001F66BC">
        <w:rPr>
          <w:lang w:val="en-GB"/>
        </w:rPr>
        <w:t>atives beyond project duration.</w:t>
      </w:r>
    </w:p>
    <w:p w14:paraId="000CE045" w14:textId="77777777" w:rsidR="00933D24" w:rsidRPr="007E06DD" w:rsidRDefault="00584345" w:rsidP="00373782">
      <w:pPr>
        <w:pStyle w:val="Heading3"/>
      </w:pPr>
      <w:bookmarkStart w:id="75" w:name="_Toc287718091"/>
      <w:bookmarkStart w:id="76" w:name="_Toc411962227"/>
      <w:r w:rsidRPr="00777A2C">
        <w:t>3.</w:t>
      </w:r>
      <w:r w:rsidRPr="007E06DD">
        <w:t>5.</w:t>
      </w:r>
      <w:r w:rsidR="00933D24" w:rsidRPr="007E06DD">
        <w:t xml:space="preserve"> Risk analysis and risk management measures</w:t>
      </w:r>
      <w:bookmarkEnd w:id="75"/>
      <w:bookmarkEnd w:id="76"/>
    </w:p>
    <w:p w14:paraId="096F8890" w14:textId="3698B4F4" w:rsidR="00933D24" w:rsidRPr="00971D9B" w:rsidRDefault="00933D24" w:rsidP="001D3AE4">
      <w:pPr>
        <w:pStyle w:val="NN2"/>
      </w:pPr>
      <w:r w:rsidRPr="0089222A">
        <w:t xml:space="preserve">Whilst </w:t>
      </w:r>
      <w:r w:rsidRPr="005626E8">
        <w:t>countries</w:t>
      </w:r>
      <w:r w:rsidRPr="0089222A">
        <w:t xml:space="preserve"> will almost certainly wish to participate in the project, and provide personnel that will gain enormously from the project, it is recognized that the number of individuals with the expertise in government is small, and often they will need to change </w:t>
      </w:r>
      <w:r w:rsidR="0072309A">
        <w:t xml:space="preserve">functions either on their own or by the </w:t>
      </w:r>
      <w:r w:rsidR="00945751">
        <w:t xml:space="preserve">appointing body </w:t>
      </w:r>
      <w:r w:rsidR="00945751" w:rsidRPr="0089222A">
        <w:t>rather</w:t>
      </w:r>
      <w:r w:rsidRPr="0089222A">
        <w:t xml:space="preserve"> more often than may occur in large countries with a large pool of expertise. This means that the individuals trained in the project will cease to be involved in the BCH or CPB area, and a new, untrained person will take their place. This is </w:t>
      </w:r>
      <w:r w:rsidR="0072309A">
        <w:t xml:space="preserve">therefore the need to </w:t>
      </w:r>
      <w:r w:rsidR="00945751">
        <w:t xml:space="preserve">involve </w:t>
      </w:r>
      <w:r w:rsidR="00945751" w:rsidRPr="0089222A">
        <w:t>a</w:t>
      </w:r>
      <w:r w:rsidRPr="0089222A">
        <w:t xml:space="preserve"> much broader range of persons than just those in government, so that the knowledge and expertise is continued even where persons disappear from the scene. The training </w:t>
      </w:r>
      <w:r w:rsidRPr="005626E8">
        <w:t>materials</w:t>
      </w:r>
      <w:r w:rsidRPr="0089222A">
        <w:t xml:space="preserve"> will be available and designed to be picked up by anyone new to the area, with help from the range of individuals involved in the project.</w:t>
      </w:r>
      <w:r w:rsidRPr="004C604B">
        <w:t xml:space="preserve"> </w:t>
      </w:r>
    </w:p>
    <w:p w14:paraId="16D6A2FF" w14:textId="21E8C859" w:rsidR="00933D24" w:rsidRDefault="00933D24" w:rsidP="001D3AE4">
      <w:pPr>
        <w:pStyle w:val="NN2"/>
      </w:pPr>
      <w:r w:rsidRPr="0089222A">
        <w:t>It is likely that once the funding is used, the RAs will struggle to maintain their advisory role without commitment from governments. One of the aims will be to ensure sustainability of the effort to provide support to countries.</w:t>
      </w:r>
      <w:r w:rsidR="00AC7E56">
        <w:t xml:space="preserve"> </w:t>
      </w:r>
    </w:p>
    <w:p w14:paraId="4337D823" w14:textId="77777777" w:rsidR="00933D24" w:rsidRDefault="00933D24" w:rsidP="001D3AE4">
      <w:pPr>
        <w:pStyle w:val="NN2"/>
      </w:pPr>
      <w:r>
        <w:t>The table below</w:t>
      </w:r>
      <w:r w:rsidRPr="0089222A">
        <w:t xml:space="preserve"> explain</w:t>
      </w:r>
      <w:r>
        <w:t>s</w:t>
      </w:r>
      <w:r w:rsidRPr="0089222A">
        <w:t xml:space="preserve"> the potential risks that may affect the project and measures to mitigate the risks.</w:t>
      </w:r>
      <w:r w:rsidRPr="004C604B">
        <w:t xml:space="preserve"> </w:t>
      </w:r>
    </w:p>
    <w:p w14:paraId="61E706E3" w14:textId="292FA16E" w:rsidR="00AF1579" w:rsidRPr="00991244" w:rsidRDefault="00AF1579" w:rsidP="001D3AE4">
      <w:pPr>
        <w:pStyle w:val="NN2"/>
      </w:pPr>
      <w:r w:rsidRPr="00991244">
        <w:t xml:space="preserve">In addition to the risks mentioned here, Appendix </w:t>
      </w:r>
      <w:r w:rsidR="000A1B26">
        <w:t>4</w:t>
      </w:r>
      <w:r w:rsidRPr="00991244">
        <w:t xml:space="preserve"> details assumptions for each proj</w:t>
      </w:r>
      <w:r w:rsidRPr="004C00BA">
        <w:t>ect outcome, many of which deal with the availability of national counterparts</w:t>
      </w:r>
      <w:r w:rsidRPr="00991244">
        <w:t xml:space="preserve"> and a supportive operating environment. Should these assumptions prove false, the project outcomes may not be </w:t>
      </w:r>
      <w:r w:rsidR="00AC0E09" w:rsidRPr="00991244">
        <w:t>realized?</w:t>
      </w:r>
      <w:r w:rsidRPr="00991244">
        <w:t xml:space="preserve"> For this reason, the status of these assumptions, although not currently considered risks, will be monitored along with the risks mentioned in this section.</w:t>
      </w:r>
    </w:p>
    <w:p w14:paraId="1F82C723" w14:textId="139D592A" w:rsidR="00AF1579" w:rsidRDefault="00AF1579" w:rsidP="001D3AE4">
      <w:pPr>
        <w:pStyle w:val="NN2"/>
      </w:pPr>
      <w:r w:rsidRPr="00991244">
        <w:lastRenderedPageBreak/>
        <w:t>Project design also makes assumptions that could become risks to project management or project effectiveness, should they not hold true. For example, the assumptions that economies of scale can be achieved in the organization of events, and that natural disasters</w:t>
      </w:r>
      <w:r w:rsidR="0072309A">
        <w:t xml:space="preserve"> or political changes </w:t>
      </w:r>
      <w:r w:rsidRPr="00991244">
        <w:t xml:space="preserve">will not offset the project’s programming, are all issues that the Project Manager and his/her team will be looking out for. </w:t>
      </w:r>
    </w:p>
    <w:p w14:paraId="771E5670" w14:textId="77777777" w:rsidR="00AF1579" w:rsidRPr="00971D9B" w:rsidRDefault="00AF1579" w:rsidP="00A8426A"/>
    <w:p w14:paraId="4432AE76" w14:textId="77777777" w:rsidR="00B96A67" w:rsidRDefault="00B96A67" w:rsidP="00933D24">
      <w:pPr>
        <w:rPr>
          <w:lang w:val="en-GB"/>
        </w:rPr>
      </w:pPr>
    </w:p>
    <w:p w14:paraId="3B409F6A" w14:textId="77777777" w:rsidR="00A8426A" w:rsidRDefault="00A8426A" w:rsidP="00933D24">
      <w:pPr>
        <w:rPr>
          <w:lang w:val="en-GB"/>
        </w:rPr>
        <w:sectPr w:rsidR="00A8426A" w:rsidSect="009B335B">
          <w:pgSz w:w="12240" w:h="15840" w:code="1"/>
          <w:pgMar w:top="1440" w:right="1584" w:bottom="1440" w:left="1584" w:header="706" w:footer="706" w:gutter="0"/>
          <w:cols w:space="708"/>
          <w:docGrid w:linePitch="360"/>
        </w:sectPr>
      </w:pPr>
    </w:p>
    <w:p w14:paraId="4A0BFBE7" w14:textId="156E4C6E" w:rsidR="00933D24" w:rsidRPr="003A0566" w:rsidRDefault="00B96A67" w:rsidP="00C9619F">
      <w:pPr>
        <w:pStyle w:val="Table"/>
      </w:pPr>
      <w:bookmarkStart w:id="77" w:name="_Toc268088357"/>
      <w:bookmarkStart w:id="78" w:name="_Toc287718140"/>
      <w:r>
        <w:lastRenderedPageBreak/>
        <w:t xml:space="preserve">Table </w:t>
      </w:r>
      <w:r>
        <w:fldChar w:fldCharType="begin"/>
      </w:r>
      <w:r>
        <w:instrText xml:space="preserve"> </w:instrText>
      </w:r>
      <w:r w:rsidR="00457320">
        <w:instrText>LISTNUM</w:instrText>
      </w:r>
      <w:r>
        <w:instrText xml:space="preserve"> Table </w:instrText>
      </w:r>
      <w:r>
        <w:fldChar w:fldCharType="end">
          <w:numberingChange w:id="79" w:author="Alex Owusu-Biney" w:date="2016-02-26T12:52:00Z" w:original="7."/>
        </w:fldChar>
      </w:r>
      <w:r w:rsidR="00933D24" w:rsidRPr="005626E8">
        <w:t xml:space="preserve"> Risks, including climate change </w:t>
      </w:r>
      <w:r w:rsidRPr="00C9619F">
        <w:t>risks that</w:t>
      </w:r>
      <w:r w:rsidR="00933D24" w:rsidRPr="00C9619F">
        <w:t xml:space="preserve"> might prevent the project objective(s) from being achieved, and if possible including risk mitigation measures that will be taken.</w:t>
      </w:r>
      <w:bookmarkEnd w:id="77"/>
      <w:bookmarkEnd w:id="7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0"/>
        <w:gridCol w:w="4967"/>
        <w:gridCol w:w="962"/>
        <w:gridCol w:w="889"/>
      </w:tblGrid>
      <w:tr w:rsidR="00A640C2" w:rsidRPr="00B96A67" w14:paraId="68A6148C" w14:textId="4BFE4CBD" w:rsidTr="00A640C2">
        <w:trPr>
          <w:cantSplit/>
          <w:trHeight w:val="368"/>
          <w:tblHeader/>
        </w:trPr>
        <w:tc>
          <w:tcPr>
            <w:tcW w:w="1360" w:type="pct"/>
            <w:shd w:val="clear" w:color="auto" w:fill="DBE5F1"/>
          </w:tcPr>
          <w:p w14:paraId="48CBBA63" w14:textId="77777777" w:rsidR="00A640C2" w:rsidRPr="00C9619F" w:rsidRDefault="00A640C2">
            <w:pPr>
              <w:keepNext/>
              <w:ind w:left="425"/>
              <w:outlineLvl w:val="4"/>
              <w:rPr>
                <w:b/>
                <w:lang w:val="en-GB"/>
              </w:rPr>
            </w:pPr>
            <w:r w:rsidRPr="00C9619F">
              <w:rPr>
                <w:b/>
                <w:lang w:val="en-GB"/>
              </w:rPr>
              <w:t>Potential risks to the project</w:t>
            </w:r>
          </w:p>
        </w:tc>
        <w:tc>
          <w:tcPr>
            <w:tcW w:w="2704" w:type="pct"/>
            <w:shd w:val="clear" w:color="auto" w:fill="DBE5F1"/>
          </w:tcPr>
          <w:p w14:paraId="4ABA5044" w14:textId="77777777" w:rsidR="00A640C2" w:rsidRPr="00C9619F" w:rsidRDefault="00A640C2">
            <w:pPr>
              <w:keepNext/>
              <w:ind w:left="425"/>
              <w:outlineLvl w:val="4"/>
              <w:rPr>
                <w:b/>
                <w:lang w:val="en-GB"/>
              </w:rPr>
            </w:pPr>
            <w:r w:rsidRPr="00C9619F">
              <w:rPr>
                <w:b/>
                <w:lang w:val="en-GB"/>
              </w:rPr>
              <w:t>Measures to mitigate the risks</w:t>
            </w:r>
          </w:p>
        </w:tc>
        <w:tc>
          <w:tcPr>
            <w:tcW w:w="468" w:type="pct"/>
            <w:shd w:val="clear" w:color="auto" w:fill="DBE5F1"/>
          </w:tcPr>
          <w:p w14:paraId="268119C5" w14:textId="182A078B" w:rsidR="00A640C2" w:rsidRPr="00C9619F" w:rsidRDefault="00A640C2" w:rsidP="00A640C2">
            <w:pPr>
              <w:rPr>
                <w:lang w:val="en-GB"/>
              </w:rPr>
            </w:pPr>
            <w:r>
              <w:rPr>
                <w:lang w:val="en-GB"/>
              </w:rPr>
              <w:t>Risk level</w:t>
            </w:r>
          </w:p>
        </w:tc>
        <w:tc>
          <w:tcPr>
            <w:tcW w:w="468" w:type="pct"/>
            <w:shd w:val="clear" w:color="auto" w:fill="DBE5F1"/>
          </w:tcPr>
          <w:p w14:paraId="75D2C9EB" w14:textId="42C1E252" w:rsidR="00A640C2" w:rsidRDefault="00A640C2" w:rsidP="00986FE8">
            <w:pPr>
              <w:jc w:val="center"/>
              <w:rPr>
                <w:lang w:val="en-GB"/>
              </w:rPr>
            </w:pPr>
            <w:r>
              <w:rPr>
                <w:lang w:val="en-GB"/>
              </w:rPr>
              <w:t>Priority</w:t>
            </w:r>
          </w:p>
        </w:tc>
      </w:tr>
      <w:tr w:rsidR="00A640C2" w:rsidRPr="00E264EC" w14:paraId="02E04819" w14:textId="329945B7" w:rsidTr="00A640C2">
        <w:trPr>
          <w:cantSplit/>
        </w:trPr>
        <w:tc>
          <w:tcPr>
            <w:tcW w:w="1360" w:type="pct"/>
            <w:shd w:val="clear" w:color="auto" w:fill="DBE5F1"/>
          </w:tcPr>
          <w:p w14:paraId="466F2284" w14:textId="77777777" w:rsidR="00A640C2" w:rsidRPr="00A6620F" w:rsidRDefault="00A640C2">
            <w:pPr>
              <w:rPr>
                <w:lang w:val="en-GB"/>
              </w:rPr>
            </w:pPr>
            <w:r w:rsidRPr="00C9619F">
              <w:rPr>
                <w:b/>
                <w:lang w:val="en-GB"/>
              </w:rPr>
              <w:t>External</w:t>
            </w:r>
            <w:r w:rsidRPr="00A6620F">
              <w:rPr>
                <w:lang w:val="en-GB"/>
              </w:rPr>
              <w:t>:</w:t>
            </w:r>
          </w:p>
        </w:tc>
        <w:tc>
          <w:tcPr>
            <w:tcW w:w="2704" w:type="pct"/>
            <w:shd w:val="clear" w:color="auto" w:fill="DBE5F1"/>
          </w:tcPr>
          <w:p w14:paraId="308BEBC2" w14:textId="77777777" w:rsidR="00A640C2" w:rsidRPr="00A42CE5" w:rsidRDefault="00A640C2" w:rsidP="00C9619F">
            <w:pPr>
              <w:rPr>
                <w:rFonts w:ascii="Calibri" w:hAnsi="Calibri"/>
                <w:b/>
                <w:bCs/>
                <w:caps/>
                <w:smallCaps/>
                <w:lang w:val="en-GB"/>
              </w:rPr>
            </w:pPr>
          </w:p>
        </w:tc>
        <w:tc>
          <w:tcPr>
            <w:tcW w:w="468" w:type="pct"/>
            <w:shd w:val="clear" w:color="auto" w:fill="DBE5F1"/>
          </w:tcPr>
          <w:p w14:paraId="70A4028B" w14:textId="77777777" w:rsidR="00A640C2" w:rsidRPr="00A42CE5" w:rsidRDefault="00A640C2" w:rsidP="00A640C2">
            <w:pPr>
              <w:rPr>
                <w:rFonts w:ascii="Calibri" w:hAnsi="Calibri"/>
                <w:bCs/>
                <w:caps/>
                <w:smallCaps/>
                <w:lang w:val="en-GB"/>
              </w:rPr>
            </w:pPr>
          </w:p>
        </w:tc>
        <w:tc>
          <w:tcPr>
            <w:tcW w:w="468" w:type="pct"/>
            <w:shd w:val="clear" w:color="auto" w:fill="DBE5F1"/>
          </w:tcPr>
          <w:p w14:paraId="3D14555F" w14:textId="77777777" w:rsidR="00A640C2" w:rsidRPr="00A42CE5" w:rsidRDefault="00A640C2" w:rsidP="00986FE8">
            <w:pPr>
              <w:jc w:val="center"/>
              <w:rPr>
                <w:rFonts w:ascii="Calibri" w:hAnsi="Calibri"/>
                <w:bCs/>
                <w:caps/>
                <w:smallCaps/>
                <w:lang w:val="en-GB"/>
              </w:rPr>
            </w:pPr>
          </w:p>
        </w:tc>
      </w:tr>
      <w:tr w:rsidR="00A640C2" w:rsidRPr="00E264EC" w14:paraId="48D08E34" w14:textId="501BF9D3" w:rsidTr="00A640C2">
        <w:trPr>
          <w:cantSplit/>
        </w:trPr>
        <w:tc>
          <w:tcPr>
            <w:tcW w:w="1360" w:type="pct"/>
            <w:shd w:val="clear" w:color="auto" w:fill="auto"/>
          </w:tcPr>
          <w:p w14:paraId="713A99A8" w14:textId="77777777" w:rsidR="00A640C2" w:rsidRPr="00A42CE5" w:rsidRDefault="00A640C2" w:rsidP="00124212">
            <w:pPr>
              <w:pStyle w:val="Listecouleur-Accent11"/>
              <w:numPr>
                <w:ilvl w:val="0"/>
                <w:numId w:val="1"/>
              </w:numPr>
              <w:spacing w:before="0"/>
              <w:ind w:left="425" w:hanging="357"/>
              <w:rPr>
                <w:lang w:val="en-GB"/>
              </w:rPr>
            </w:pPr>
            <w:r w:rsidRPr="00A6620F">
              <w:rPr>
                <w:lang w:val="en-GB"/>
              </w:rPr>
              <w:t>Change in national Governments and offic</w:t>
            </w:r>
            <w:r w:rsidRPr="00A42CE5">
              <w:rPr>
                <w:lang w:val="en-GB"/>
              </w:rPr>
              <w:t xml:space="preserve">ials occurring during the project that make continuity difficult; </w:t>
            </w:r>
          </w:p>
        </w:tc>
        <w:tc>
          <w:tcPr>
            <w:tcW w:w="2704" w:type="pct"/>
            <w:shd w:val="clear" w:color="auto" w:fill="auto"/>
          </w:tcPr>
          <w:p w14:paraId="7025B32C" w14:textId="77777777" w:rsidR="00A640C2" w:rsidRPr="0089222A" w:rsidRDefault="00A640C2" w:rsidP="00301844">
            <w:pPr>
              <w:pStyle w:val="Listecouleur-Accent11"/>
              <w:numPr>
                <w:ilvl w:val="1"/>
                <w:numId w:val="2"/>
              </w:numPr>
              <w:ind w:left="389"/>
              <w:rPr>
                <w:lang w:val="en-GB"/>
              </w:rPr>
            </w:pPr>
            <w:r w:rsidRPr="003A0566">
              <w:rPr>
                <w:lang w:val="en-GB"/>
              </w:rPr>
              <w:t>Ensuring political com</w:t>
            </w:r>
            <w:r w:rsidRPr="0089222A">
              <w:rPr>
                <w:lang w:val="en-GB"/>
              </w:rPr>
              <w:t xml:space="preserve">mitment through co-financing of the project and provisions of legally enforceable mechanisms and funding through the national biosafety regulatory frameworks; </w:t>
            </w:r>
          </w:p>
          <w:p w14:paraId="71579A8A" w14:textId="0B9D1DB1" w:rsidR="00A640C2" w:rsidRPr="000A5CE6" w:rsidRDefault="00A640C2" w:rsidP="00301844">
            <w:pPr>
              <w:pStyle w:val="Listecouleur-Accent11"/>
              <w:numPr>
                <w:ilvl w:val="1"/>
                <w:numId w:val="2"/>
              </w:numPr>
              <w:ind w:left="389"/>
              <w:rPr>
                <w:lang w:val="en-GB"/>
              </w:rPr>
            </w:pPr>
            <w:r w:rsidRPr="0089222A">
              <w:rPr>
                <w:lang w:val="en-GB"/>
              </w:rPr>
              <w:t xml:space="preserve">Involving all </w:t>
            </w:r>
            <w:r w:rsidR="0072309A">
              <w:rPr>
                <w:lang w:val="en-GB"/>
              </w:rPr>
              <w:t xml:space="preserve">key </w:t>
            </w:r>
            <w:r w:rsidRPr="0089222A">
              <w:rPr>
                <w:lang w:val="en-GB"/>
              </w:rPr>
              <w:t xml:space="preserve">stakeholders within a country, particularly those with a commercial or environmental </w:t>
            </w:r>
            <w:r w:rsidRPr="00C9619F">
              <w:rPr>
                <w:lang w:val="en-GB"/>
              </w:rPr>
              <w:t>investment</w:t>
            </w:r>
            <w:r w:rsidRPr="000A5CE6">
              <w:rPr>
                <w:lang w:val="en-GB"/>
              </w:rPr>
              <w:t xml:space="preserve"> means that pressure to assure decisions remains on government</w:t>
            </w:r>
          </w:p>
        </w:tc>
        <w:tc>
          <w:tcPr>
            <w:tcW w:w="468" w:type="pct"/>
          </w:tcPr>
          <w:p w14:paraId="7EB94B53" w14:textId="578D9DB0" w:rsidR="00A640C2" w:rsidRPr="003A0566" w:rsidRDefault="00A640C2" w:rsidP="00A640C2">
            <w:pPr>
              <w:rPr>
                <w:lang w:val="en-GB"/>
              </w:rPr>
            </w:pPr>
            <w:r>
              <w:rPr>
                <w:lang w:val="en-GB"/>
              </w:rPr>
              <w:t>Medium</w:t>
            </w:r>
          </w:p>
        </w:tc>
        <w:tc>
          <w:tcPr>
            <w:tcW w:w="468" w:type="pct"/>
          </w:tcPr>
          <w:p w14:paraId="5C4BE519" w14:textId="44ECC4AD" w:rsidR="00A640C2" w:rsidRPr="003A0566" w:rsidRDefault="00986FE8" w:rsidP="00986FE8">
            <w:pPr>
              <w:jc w:val="center"/>
              <w:rPr>
                <w:lang w:val="en-GB"/>
              </w:rPr>
            </w:pPr>
            <w:r>
              <w:rPr>
                <w:lang w:val="en-GB"/>
              </w:rPr>
              <w:t>3</w:t>
            </w:r>
          </w:p>
        </w:tc>
      </w:tr>
      <w:tr w:rsidR="00A640C2" w:rsidRPr="00E264EC" w14:paraId="082A87D1" w14:textId="66A0DAEE" w:rsidTr="00A640C2">
        <w:trPr>
          <w:cantSplit/>
        </w:trPr>
        <w:tc>
          <w:tcPr>
            <w:tcW w:w="1360" w:type="pct"/>
            <w:shd w:val="clear" w:color="auto" w:fill="auto"/>
          </w:tcPr>
          <w:p w14:paraId="03EC344A" w14:textId="77777777" w:rsidR="00A640C2" w:rsidRPr="00A42CE5" w:rsidRDefault="00A640C2" w:rsidP="00124212">
            <w:pPr>
              <w:pStyle w:val="Listecouleur-Accent11"/>
              <w:numPr>
                <w:ilvl w:val="0"/>
                <w:numId w:val="2"/>
              </w:numPr>
              <w:spacing w:before="0"/>
              <w:rPr>
                <w:lang w:val="en-GB"/>
              </w:rPr>
            </w:pPr>
            <w:r w:rsidRPr="00A6620F">
              <w:rPr>
                <w:lang w:val="en-GB"/>
              </w:rPr>
              <w:t>Lack of national consensus on the relevance of biosafety, including a difference in unders</w:t>
            </w:r>
            <w:r w:rsidRPr="00A42CE5">
              <w:rPr>
                <w:lang w:val="en-GB"/>
              </w:rPr>
              <w:t xml:space="preserve">tanding or significance of decisions in relation to new technologies; </w:t>
            </w:r>
          </w:p>
        </w:tc>
        <w:tc>
          <w:tcPr>
            <w:tcW w:w="2704" w:type="pct"/>
            <w:shd w:val="clear" w:color="auto" w:fill="auto"/>
          </w:tcPr>
          <w:p w14:paraId="179EB4BB" w14:textId="00BB0CD9" w:rsidR="00A640C2" w:rsidRPr="0089222A" w:rsidRDefault="00A640C2" w:rsidP="00124212">
            <w:pPr>
              <w:pStyle w:val="Listecouleur-Accent11"/>
              <w:numPr>
                <w:ilvl w:val="1"/>
                <w:numId w:val="3"/>
              </w:numPr>
              <w:rPr>
                <w:lang w:val="en-GB"/>
              </w:rPr>
            </w:pPr>
            <w:r w:rsidRPr="003A0566">
              <w:rPr>
                <w:lang w:val="en-GB"/>
              </w:rPr>
              <w:t xml:space="preserve">Dissemination </w:t>
            </w:r>
            <w:r w:rsidR="0072309A">
              <w:rPr>
                <w:lang w:val="en-GB"/>
              </w:rPr>
              <w:t xml:space="preserve">of </w:t>
            </w:r>
            <w:r w:rsidRPr="003A0566">
              <w:rPr>
                <w:lang w:val="en-GB"/>
              </w:rPr>
              <w:t>trai</w:t>
            </w:r>
            <w:r w:rsidRPr="0089222A">
              <w:rPr>
                <w:lang w:val="en-GB"/>
              </w:rPr>
              <w:t>ning activities aimed at authorities and senior staff (decision-makers), as well as affected sectors;</w:t>
            </w:r>
          </w:p>
          <w:p w14:paraId="3E88261A" w14:textId="77777777" w:rsidR="00A640C2" w:rsidRPr="0089222A" w:rsidRDefault="00A640C2" w:rsidP="00124212">
            <w:pPr>
              <w:pStyle w:val="Listecouleur-Accent11"/>
              <w:numPr>
                <w:ilvl w:val="1"/>
                <w:numId w:val="3"/>
              </w:numPr>
              <w:rPr>
                <w:lang w:val="en-GB"/>
              </w:rPr>
            </w:pPr>
            <w:r w:rsidRPr="0089222A">
              <w:rPr>
                <w:lang w:val="en-GB"/>
              </w:rPr>
              <w:t>Bringing disparate views on the use of LMOs within a country makes it possible to consider how to get agreement on dissemination even where there is disagreement on what should be allowed.</w:t>
            </w:r>
          </w:p>
        </w:tc>
        <w:tc>
          <w:tcPr>
            <w:tcW w:w="468" w:type="pct"/>
          </w:tcPr>
          <w:p w14:paraId="7A5D2D2E" w14:textId="6EE75C79" w:rsidR="00A640C2" w:rsidRPr="003A0566" w:rsidRDefault="00A640C2" w:rsidP="00A640C2">
            <w:pPr>
              <w:rPr>
                <w:lang w:val="en-GB"/>
              </w:rPr>
            </w:pPr>
            <w:r>
              <w:rPr>
                <w:lang w:val="en-GB"/>
              </w:rPr>
              <w:t>High</w:t>
            </w:r>
          </w:p>
        </w:tc>
        <w:tc>
          <w:tcPr>
            <w:tcW w:w="468" w:type="pct"/>
          </w:tcPr>
          <w:p w14:paraId="43FBB70D" w14:textId="4A42015B" w:rsidR="00A640C2" w:rsidRDefault="00986FE8" w:rsidP="00986FE8">
            <w:pPr>
              <w:jc w:val="center"/>
              <w:rPr>
                <w:lang w:val="en-GB"/>
              </w:rPr>
            </w:pPr>
            <w:r>
              <w:rPr>
                <w:lang w:val="en-GB"/>
              </w:rPr>
              <w:t>1</w:t>
            </w:r>
          </w:p>
        </w:tc>
      </w:tr>
      <w:tr w:rsidR="00A640C2" w:rsidRPr="00E264EC" w14:paraId="2BAC9C5C" w14:textId="2AAA385A" w:rsidTr="00A640C2">
        <w:trPr>
          <w:cantSplit/>
        </w:trPr>
        <w:tc>
          <w:tcPr>
            <w:tcW w:w="1360" w:type="pct"/>
            <w:shd w:val="clear" w:color="auto" w:fill="auto"/>
          </w:tcPr>
          <w:p w14:paraId="62A924A1" w14:textId="77777777" w:rsidR="00A640C2" w:rsidRPr="00A6620F" w:rsidRDefault="00A640C2" w:rsidP="00124212">
            <w:pPr>
              <w:pStyle w:val="Listecouleur-Accent11"/>
              <w:numPr>
                <w:ilvl w:val="0"/>
                <w:numId w:val="2"/>
              </w:numPr>
              <w:spacing w:before="0"/>
              <w:rPr>
                <w:lang w:val="en-GB"/>
              </w:rPr>
            </w:pPr>
            <w:r w:rsidRPr="00A6620F">
              <w:rPr>
                <w:lang w:val="en-GB"/>
              </w:rPr>
              <w:t xml:space="preserve">Fast-moving progress in the private sector for the adoption of LMOs even in the absence of a regulatory framework. </w:t>
            </w:r>
          </w:p>
        </w:tc>
        <w:tc>
          <w:tcPr>
            <w:tcW w:w="2704" w:type="pct"/>
            <w:shd w:val="clear" w:color="auto" w:fill="auto"/>
          </w:tcPr>
          <w:p w14:paraId="0DEF2E2D" w14:textId="77777777" w:rsidR="00A640C2" w:rsidRPr="00A42CE5" w:rsidRDefault="00A640C2" w:rsidP="00301844">
            <w:pPr>
              <w:pStyle w:val="Listecouleur-Accent11"/>
              <w:numPr>
                <w:ilvl w:val="1"/>
                <w:numId w:val="4"/>
              </w:numPr>
              <w:ind w:left="389"/>
              <w:rPr>
                <w:lang w:val="en-GB"/>
              </w:rPr>
            </w:pPr>
            <w:r w:rsidRPr="00A42CE5">
              <w:rPr>
                <w:lang w:val="en-GB"/>
              </w:rPr>
              <w:t>Contacts and collaborative relationships have already been established in the countries with the principal private stakeholders, and their involvement in the project may even include co-financing.</w:t>
            </w:r>
            <w:r>
              <w:rPr>
                <w:lang w:val="en-GB"/>
              </w:rPr>
              <w:t xml:space="preserve"> </w:t>
            </w:r>
          </w:p>
          <w:p w14:paraId="2BCB273A" w14:textId="7A5AD41F" w:rsidR="00A640C2" w:rsidRPr="0089222A" w:rsidRDefault="0072309A" w:rsidP="008D4FE2">
            <w:pPr>
              <w:pStyle w:val="Listecouleur-Accent11"/>
              <w:numPr>
                <w:ilvl w:val="1"/>
                <w:numId w:val="4"/>
              </w:numPr>
              <w:ind w:left="389"/>
              <w:rPr>
                <w:lang w:val="en-GB"/>
              </w:rPr>
            </w:pPr>
            <w:r>
              <w:rPr>
                <w:lang w:val="en-GB"/>
              </w:rPr>
              <w:t>The Project will</w:t>
            </w:r>
            <w:r w:rsidR="00AC7E56">
              <w:rPr>
                <w:lang w:val="en-GB"/>
              </w:rPr>
              <w:t xml:space="preserve"> </w:t>
            </w:r>
            <w:r w:rsidR="00A640C2" w:rsidRPr="003A0566">
              <w:rPr>
                <w:lang w:val="en-GB"/>
              </w:rPr>
              <w:t>involve the private sector, NGOs and the academic sector in the decision making process to minimize the risks of conflict in relation to the use and i</w:t>
            </w:r>
            <w:r w:rsidR="00A640C2" w:rsidRPr="0089222A">
              <w:rPr>
                <w:lang w:val="en-GB"/>
              </w:rPr>
              <w:t>mport of LMOs through effective use of the BCH</w:t>
            </w:r>
          </w:p>
        </w:tc>
        <w:tc>
          <w:tcPr>
            <w:tcW w:w="468" w:type="pct"/>
          </w:tcPr>
          <w:p w14:paraId="543BBBFF" w14:textId="762456E7" w:rsidR="00A640C2" w:rsidRPr="00A42CE5" w:rsidRDefault="00A640C2" w:rsidP="00A640C2">
            <w:pPr>
              <w:rPr>
                <w:lang w:val="en-GB"/>
              </w:rPr>
            </w:pPr>
            <w:r>
              <w:rPr>
                <w:lang w:val="en-GB"/>
              </w:rPr>
              <w:t xml:space="preserve">Low </w:t>
            </w:r>
          </w:p>
        </w:tc>
        <w:tc>
          <w:tcPr>
            <w:tcW w:w="468" w:type="pct"/>
          </w:tcPr>
          <w:p w14:paraId="5F40AB3C" w14:textId="613AD819" w:rsidR="00A640C2" w:rsidRPr="00A42CE5" w:rsidRDefault="00986FE8" w:rsidP="00986FE8">
            <w:pPr>
              <w:jc w:val="center"/>
              <w:rPr>
                <w:lang w:val="en-GB"/>
              </w:rPr>
            </w:pPr>
            <w:r>
              <w:rPr>
                <w:lang w:val="en-GB"/>
              </w:rPr>
              <w:t>3</w:t>
            </w:r>
          </w:p>
        </w:tc>
      </w:tr>
      <w:tr w:rsidR="00A640C2" w:rsidRPr="00E264EC" w14:paraId="150EFC03" w14:textId="4EF61522" w:rsidTr="00A640C2">
        <w:trPr>
          <w:cantSplit/>
        </w:trPr>
        <w:tc>
          <w:tcPr>
            <w:tcW w:w="1360" w:type="pct"/>
            <w:shd w:val="clear" w:color="auto" w:fill="auto"/>
          </w:tcPr>
          <w:p w14:paraId="17F7496B" w14:textId="77777777" w:rsidR="00A640C2" w:rsidRPr="00A6620F" w:rsidRDefault="00A640C2" w:rsidP="00124212">
            <w:pPr>
              <w:pStyle w:val="Listecouleur-Accent11"/>
              <w:numPr>
                <w:ilvl w:val="0"/>
                <w:numId w:val="2"/>
              </w:numPr>
              <w:spacing w:before="0"/>
              <w:rPr>
                <w:lang w:val="en-GB"/>
              </w:rPr>
            </w:pPr>
            <w:r w:rsidRPr="00A6620F">
              <w:rPr>
                <w:lang w:val="en-GB"/>
              </w:rPr>
              <w:t>The need to relate outputs to long term expected outcomes</w:t>
            </w:r>
          </w:p>
        </w:tc>
        <w:tc>
          <w:tcPr>
            <w:tcW w:w="2704" w:type="pct"/>
            <w:shd w:val="clear" w:color="auto" w:fill="auto"/>
          </w:tcPr>
          <w:p w14:paraId="04C8591A" w14:textId="77777777" w:rsidR="00A640C2" w:rsidRPr="0089222A" w:rsidRDefault="00A640C2" w:rsidP="00124212">
            <w:pPr>
              <w:pStyle w:val="Listecouleur-Accent11"/>
              <w:numPr>
                <w:ilvl w:val="1"/>
                <w:numId w:val="5"/>
              </w:numPr>
              <w:rPr>
                <w:lang w:val="en-GB"/>
              </w:rPr>
            </w:pPr>
            <w:r w:rsidRPr="00A42CE5">
              <w:rPr>
                <w:lang w:val="en-GB"/>
              </w:rPr>
              <w:t>Provision of incentives for Governme</w:t>
            </w:r>
            <w:r w:rsidRPr="003A0566">
              <w:rPr>
                <w:lang w:val="en-GB"/>
              </w:rPr>
              <w:t>nt, Industry and civil society to use (and expect use) of local, regional and global BCH databases and tools for i</w:t>
            </w:r>
            <w:r w:rsidRPr="0089222A">
              <w:rPr>
                <w:lang w:val="en-GB"/>
              </w:rPr>
              <w:t>nteroperable national databases so that the information is used appropriately and also relevant national information beyond the BCH are consolidated in unified platforms</w:t>
            </w:r>
          </w:p>
        </w:tc>
        <w:tc>
          <w:tcPr>
            <w:tcW w:w="468" w:type="pct"/>
          </w:tcPr>
          <w:p w14:paraId="50BBEB9B" w14:textId="1B7E69FA" w:rsidR="00A640C2" w:rsidRPr="00A42CE5" w:rsidRDefault="00A640C2" w:rsidP="00A640C2">
            <w:pPr>
              <w:rPr>
                <w:lang w:val="en-GB"/>
              </w:rPr>
            </w:pPr>
            <w:r>
              <w:rPr>
                <w:lang w:val="en-GB"/>
              </w:rPr>
              <w:t xml:space="preserve">Low </w:t>
            </w:r>
          </w:p>
        </w:tc>
        <w:tc>
          <w:tcPr>
            <w:tcW w:w="468" w:type="pct"/>
          </w:tcPr>
          <w:p w14:paraId="51958840" w14:textId="29812155" w:rsidR="00A640C2" w:rsidRPr="00A42CE5" w:rsidRDefault="00986FE8" w:rsidP="00986FE8">
            <w:pPr>
              <w:jc w:val="center"/>
              <w:rPr>
                <w:lang w:val="en-GB"/>
              </w:rPr>
            </w:pPr>
            <w:r>
              <w:rPr>
                <w:lang w:val="en-GB"/>
              </w:rPr>
              <w:t>3</w:t>
            </w:r>
          </w:p>
        </w:tc>
      </w:tr>
      <w:tr w:rsidR="00A640C2" w:rsidRPr="00E264EC" w14:paraId="7EE72767" w14:textId="7098E35A" w:rsidTr="00A640C2">
        <w:trPr>
          <w:cantSplit/>
        </w:trPr>
        <w:tc>
          <w:tcPr>
            <w:tcW w:w="1360" w:type="pct"/>
            <w:shd w:val="clear" w:color="auto" w:fill="auto"/>
          </w:tcPr>
          <w:p w14:paraId="7AE6B017" w14:textId="5A28A6F2" w:rsidR="00A640C2" w:rsidRPr="00A6620F" w:rsidRDefault="00A640C2" w:rsidP="00124212">
            <w:pPr>
              <w:pStyle w:val="Listecouleur-Accent11"/>
              <w:numPr>
                <w:ilvl w:val="0"/>
                <w:numId w:val="2"/>
              </w:numPr>
              <w:spacing w:before="0"/>
              <w:rPr>
                <w:lang w:val="en-GB"/>
              </w:rPr>
            </w:pPr>
            <w:r>
              <w:rPr>
                <w:lang w:val="en-GB"/>
              </w:rPr>
              <w:t>Weaker</w:t>
            </w:r>
            <w:r w:rsidRPr="00A6620F">
              <w:rPr>
                <w:lang w:val="en-GB"/>
              </w:rPr>
              <w:t xml:space="preserve"> institutional and public support and need for inclusiveness in meeting the BCH obligation</w:t>
            </w:r>
          </w:p>
        </w:tc>
        <w:tc>
          <w:tcPr>
            <w:tcW w:w="2704" w:type="pct"/>
            <w:shd w:val="clear" w:color="auto" w:fill="auto"/>
          </w:tcPr>
          <w:p w14:paraId="7EFE5A9D" w14:textId="77777777" w:rsidR="00A640C2" w:rsidRPr="003A0566" w:rsidRDefault="00A640C2" w:rsidP="00124212">
            <w:pPr>
              <w:pStyle w:val="Listecouleur-Accent11"/>
              <w:numPr>
                <w:ilvl w:val="1"/>
                <w:numId w:val="6"/>
              </w:numPr>
              <w:rPr>
                <w:lang w:val="en-GB"/>
              </w:rPr>
            </w:pPr>
            <w:r w:rsidRPr="00A42CE5">
              <w:rPr>
                <w:lang w:val="en-GB"/>
              </w:rPr>
              <w:t xml:space="preserve">Ensure the involvement of organizations outside government who are involved in biotechnology and biosafety so as to provide the </w:t>
            </w:r>
            <w:r w:rsidRPr="003A0566">
              <w:rPr>
                <w:lang w:val="en-GB"/>
              </w:rPr>
              <w:t>needed continuity that is essential to an effective use of the BCH</w:t>
            </w:r>
          </w:p>
        </w:tc>
        <w:tc>
          <w:tcPr>
            <w:tcW w:w="468" w:type="pct"/>
          </w:tcPr>
          <w:p w14:paraId="47EB2212" w14:textId="47F8E367" w:rsidR="00A640C2" w:rsidRPr="00A42CE5" w:rsidRDefault="00A640C2" w:rsidP="00A640C2">
            <w:pPr>
              <w:rPr>
                <w:lang w:val="en-GB"/>
              </w:rPr>
            </w:pPr>
            <w:r>
              <w:rPr>
                <w:lang w:val="en-GB"/>
              </w:rPr>
              <w:t xml:space="preserve">High </w:t>
            </w:r>
          </w:p>
        </w:tc>
        <w:tc>
          <w:tcPr>
            <w:tcW w:w="468" w:type="pct"/>
          </w:tcPr>
          <w:p w14:paraId="3456E750" w14:textId="59E88315" w:rsidR="00A640C2" w:rsidRPr="00A42CE5" w:rsidRDefault="00986FE8" w:rsidP="00986FE8">
            <w:pPr>
              <w:jc w:val="center"/>
              <w:rPr>
                <w:lang w:val="en-GB"/>
              </w:rPr>
            </w:pPr>
            <w:r>
              <w:rPr>
                <w:lang w:val="en-GB"/>
              </w:rPr>
              <w:t>1</w:t>
            </w:r>
          </w:p>
        </w:tc>
      </w:tr>
      <w:tr w:rsidR="00A640C2" w:rsidRPr="00E264EC" w14:paraId="5C06BB4B" w14:textId="04F4A608" w:rsidTr="00A640C2">
        <w:trPr>
          <w:cantSplit/>
          <w:trHeight w:val="620"/>
        </w:trPr>
        <w:tc>
          <w:tcPr>
            <w:tcW w:w="1360" w:type="pct"/>
            <w:shd w:val="clear" w:color="auto" w:fill="auto"/>
          </w:tcPr>
          <w:p w14:paraId="04DF89B1" w14:textId="5257B1C6" w:rsidR="00A640C2" w:rsidRPr="00A6620F" w:rsidRDefault="00A640C2" w:rsidP="00124212">
            <w:pPr>
              <w:pStyle w:val="Listecouleur-Accent11"/>
              <w:numPr>
                <w:ilvl w:val="0"/>
                <w:numId w:val="2"/>
              </w:numPr>
              <w:spacing w:before="0"/>
              <w:ind w:left="357" w:hanging="357"/>
              <w:rPr>
                <w:lang w:val="en-GB"/>
              </w:rPr>
            </w:pPr>
            <w:r w:rsidRPr="00A6620F">
              <w:rPr>
                <w:lang w:val="en-GB"/>
              </w:rPr>
              <w:lastRenderedPageBreak/>
              <w:t>Measures to ensure effective application of a holistic approach, integrating biosafety activities and mainstreaming into relevant sectorial and national policies, strategies and programmes.</w:t>
            </w:r>
          </w:p>
        </w:tc>
        <w:tc>
          <w:tcPr>
            <w:tcW w:w="2704" w:type="pct"/>
            <w:shd w:val="clear" w:color="auto" w:fill="auto"/>
          </w:tcPr>
          <w:p w14:paraId="0EB1F4BD" w14:textId="77777777" w:rsidR="00A640C2" w:rsidRPr="00A42CE5" w:rsidRDefault="00A640C2" w:rsidP="00124212">
            <w:pPr>
              <w:pStyle w:val="Listecouleur-Accent11"/>
              <w:numPr>
                <w:ilvl w:val="1"/>
                <w:numId w:val="7"/>
              </w:numPr>
              <w:rPr>
                <w:lang w:val="en-GB"/>
              </w:rPr>
            </w:pPr>
            <w:r w:rsidRPr="00A42CE5">
              <w:rPr>
                <w:lang w:val="en-GB"/>
              </w:rPr>
              <w:t>Ensure the involvement of all actors beside government at the product design stage to ensure that information provision is generated and available</w:t>
            </w:r>
          </w:p>
        </w:tc>
        <w:tc>
          <w:tcPr>
            <w:tcW w:w="468" w:type="pct"/>
          </w:tcPr>
          <w:p w14:paraId="2C498886" w14:textId="25DAA64A" w:rsidR="00A640C2" w:rsidRPr="00A42CE5" w:rsidRDefault="00986FE8" w:rsidP="00A640C2">
            <w:pPr>
              <w:rPr>
                <w:lang w:val="en-GB"/>
              </w:rPr>
            </w:pPr>
            <w:r>
              <w:rPr>
                <w:lang w:val="en-GB"/>
              </w:rPr>
              <w:t xml:space="preserve">Medium </w:t>
            </w:r>
          </w:p>
        </w:tc>
        <w:tc>
          <w:tcPr>
            <w:tcW w:w="468" w:type="pct"/>
          </w:tcPr>
          <w:p w14:paraId="38923CB3" w14:textId="47F9A83A" w:rsidR="00A640C2" w:rsidRPr="00A42CE5" w:rsidRDefault="00986FE8" w:rsidP="00986FE8">
            <w:pPr>
              <w:jc w:val="center"/>
              <w:rPr>
                <w:lang w:val="en-GB"/>
              </w:rPr>
            </w:pPr>
            <w:r>
              <w:rPr>
                <w:lang w:val="en-GB"/>
              </w:rPr>
              <w:t>1</w:t>
            </w:r>
          </w:p>
        </w:tc>
      </w:tr>
      <w:tr w:rsidR="00A640C2" w:rsidRPr="00E264EC" w14:paraId="2956A4B8" w14:textId="5D2F76EB" w:rsidTr="00A640C2">
        <w:trPr>
          <w:cantSplit/>
        </w:trPr>
        <w:tc>
          <w:tcPr>
            <w:tcW w:w="1360" w:type="pct"/>
            <w:shd w:val="clear" w:color="auto" w:fill="auto"/>
          </w:tcPr>
          <w:p w14:paraId="094C14C6" w14:textId="77777777" w:rsidR="00A640C2" w:rsidRPr="00A6620F" w:rsidRDefault="00A640C2" w:rsidP="00124212">
            <w:pPr>
              <w:pStyle w:val="Listecouleur-Accent11"/>
              <w:numPr>
                <w:ilvl w:val="0"/>
                <w:numId w:val="2"/>
              </w:numPr>
              <w:spacing w:before="0"/>
              <w:rPr>
                <w:lang w:val="en-GB"/>
              </w:rPr>
            </w:pPr>
            <w:r w:rsidRPr="00A6620F">
              <w:rPr>
                <w:lang w:val="en-GB"/>
              </w:rPr>
              <w:t>Political unrest in countries may affect the implementation of the project.</w:t>
            </w:r>
          </w:p>
        </w:tc>
        <w:tc>
          <w:tcPr>
            <w:tcW w:w="2704" w:type="pct"/>
            <w:shd w:val="clear" w:color="auto" w:fill="auto"/>
          </w:tcPr>
          <w:p w14:paraId="46C5B251" w14:textId="72B4A7D5" w:rsidR="00A640C2" w:rsidRPr="003A0566" w:rsidRDefault="00A640C2" w:rsidP="00C9619F">
            <w:pPr>
              <w:spacing w:before="0"/>
              <w:rPr>
                <w:lang w:val="en-GB"/>
              </w:rPr>
            </w:pPr>
            <w:r w:rsidRPr="00A42CE5">
              <w:rPr>
                <w:lang w:val="en-GB"/>
              </w:rPr>
              <w:t>7.1 Virtual training assistance</w:t>
            </w:r>
            <w:r w:rsidRPr="003A0566">
              <w:rPr>
                <w:lang w:val="en-GB"/>
              </w:rPr>
              <w:t xml:space="preserve"> was effectively used during BCH II to countries facing political unrest.</w:t>
            </w:r>
            <w:r w:rsidR="0072309A">
              <w:rPr>
                <w:lang w:val="en-GB"/>
              </w:rPr>
              <w:t xml:space="preserve"> Same options will be used in cases such unplanned situations arise</w:t>
            </w:r>
            <w:r>
              <w:rPr>
                <w:lang w:val="en-GB"/>
              </w:rPr>
              <w:t xml:space="preserve"> </w:t>
            </w:r>
          </w:p>
        </w:tc>
        <w:tc>
          <w:tcPr>
            <w:tcW w:w="468" w:type="pct"/>
          </w:tcPr>
          <w:p w14:paraId="5EA3741A" w14:textId="0DA858FD" w:rsidR="00A640C2" w:rsidRPr="00A42CE5" w:rsidRDefault="00986FE8" w:rsidP="00A640C2">
            <w:pPr>
              <w:rPr>
                <w:lang w:val="en-GB"/>
              </w:rPr>
            </w:pPr>
            <w:r>
              <w:rPr>
                <w:lang w:val="en-GB"/>
              </w:rPr>
              <w:t xml:space="preserve">Low </w:t>
            </w:r>
          </w:p>
        </w:tc>
        <w:tc>
          <w:tcPr>
            <w:tcW w:w="468" w:type="pct"/>
          </w:tcPr>
          <w:p w14:paraId="00F1F1B0" w14:textId="4FB78C9D" w:rsidR="00A640C2" w:rsidRPr="00A42CE5" w:rsidRDefault="00986FE8" w:rsidP="00986FE8">
            <w:pPr>
              <w:jc w:val="center"/>
              <w:rPr>
                <w:lang w:val="en-GB"/>
              </w:rPr>
            </w:pPr>
            <w:r>
              <w:rPr>
                <w:lang w:val="en-GB"/>
              </w:rPr>
              <w:t>3</w:t>
            </w:r>
          </w:p>
        </w:tc>
      </w:tr>
      <w:tr w:rsidR="00A640C2" w:rsidRPr="00E264EC" w14:paraId="7474F91B" w14:textId="5CD19805" w:rsidTr="00A640C2">
        <w:trPr>
          <w:cantSplit/>
        </w:trPr>
        <w:tc>
          <w:tcPr>
            <w:tcW w:w="1360" w:type="pct"/>
            <w:shd w:val="clear" w:color="auto" w:fill="auto"/>
          </w:tcPr>
          <w:p w14:paraId="7BF9F1C5" w14:textId="77777777" w:rsidR="00A640C2" w:rsidRPr="00A6620F" w:rsidRDefault="00A640C2" w:rsidP="00124212">
            <w:pPr>
              <w:pStyle w:val="Listecouleur-Accent11"/>
              <w:numPr>
                <w:ilvl w:val="0"/>
                <w:numId w:val="2"/>
              </w:numPr>
              <w:spacing w:before="0"/>
              <w:rPr>
                <w:lang w:val="en-GB"/>
              </w:rPr>
            </w:pPr>
            <w:r w:rsidRPr="00A6620F">
              <w:rPr>
                <w:lang w:val="en-GB"/>
              </w:rPr>
              <w:t xml:space="preserve">Harsh environmental conditions in countries affect timeline to implement the project. </w:t>
            </w:r>
          </w:p>
        </w:tc>
        <w:tc>
          <w:tcPr>
            <w:tcW w:w="2704" w:type="pct"/>
            <w:shd w:val="clear" w:color="auto" w:fill="auto"/>
          </w:tcPr>
          <w:p w14:paraId="3EBD04FB" w14:textId="0CFDBDCB" w:rsidR="00A640C2" w:rsidRPr="008D4FE2" w:rsidRDefault="002766FA" w:rsidP="00124212">
            <w:pPr>
              <w:pStyle w:val="Listecouleur-Accent11"/>
              <w:numPr>
                <w:ilvl w:val="1"/>
                <w:numId w:val="9"/>
              </w:numPr>
              <w:rPr>
                <w:lang w:val="en-GB"/>
              </w:rPr>
            </w:pPr>
            <w:r w:rsidRPr="008D4FE2">
              <w:rPr>
                <w:lang w:val="en-GB"/>
              </w:rPr>
              <w:t>Harsh environmental conditions that upraises such as LMOs deployment will reinforce rather BCH as a reliable tool to use for decision-making</w:t>
            </w:r>
          </w:p>
        </w:tc>
        <w:tc>
          <w:tcPr>
            <w:tcW w:w="468" w:type="pct"/>
          </w:tcPr>
          <w:p w14:paraId="758F4186" w14:textId="667B70DD" w:rsidR="00A640C2" w:rsidRPr="008D4FE2" w:rsidRDefault="00986FE8" w:rsidP="00A640C2">
            <w:pPr>
              <w:rPr>
                <w:lang w:val="en-GB"/>
              </w:rPr>
            </w:pPr>
            <w:r w:rsidRPr="008D4FE2">
              <w:rPr>
                <w:lang w:val="en-GB"/>
              </w:rPr>
              <w:t xml:space="preserve">Low </w:t>
            </w:r>
          </w:p>
        </w:tc>
        <w:tc>
          <w:tcPr>
            <w:tcW w:w="468" w:type="pct"/>
          </w:tcPr>
          <w:p w14:paraId="6FC1E2AA" w14:textId="4F9A512E" w:rsidR="00A640C2" w:rsidRPr="00A42CE5" w:rsidRDefault="00986FE8" w:rsidP="00986FE8">
            <w:pPr>
              <w:jc w:val="center"/>
              <w:rPr>
                <w:lang w:val="en-GB"/>
              </w:rPr>
            </w:pPr>
            <w:r>
              <w:rPr>
                <w:lang w:val="en-GB"/>
              </w:rPr>
              <w:t>3</w:t>
            </w:r>
          </w:p>
        </w:tc>
      </w:tr>
      <w:tr w:rsidR="00A640C2" w:rsidRPr="00E264EC" w14:paraId="5E152894" w14:textId="7C2179CF" w:rsidTr="00A640C2">
        <w:trPr>
          <w:cantSplit/>
        </w:trPr>
        <w:tc>
          <w:tcPr>
            <w:tcW w:w="1360" w:type="pct"/>
            <w:shd w:val="clear" w:color="auto" w:fill="DBE5F1"/>
          </w:tcPr>
          <w:p w14:paraId="46857E8A" w14:textId="77777777" w:rsidR="00A640C2" w:rsidRPr="00A6620F" w:rsidRDefault="00A640C2">
            <w:pPr>
              <w:rPr>
                <w:lang w:val="en-GB"/>
              </w:rPr>
            </w:pPr>
            <w:r w:rsidRPr="00A6620F">
              <w:rPr>
                <w:lang w:val="en-GB"/>
              </w:rPr>
              <w:t>Internal</w:t>
            </w:r>
          </w:p>
        </w:tc>
        <w:tc>
          <w:tcPr>
            <w:tcW w:w="2704" w:type="pct"/>
            <w:shd w:val="clear" w:color="auto" w:fill="DBE5F1"/>
          </w:tcPr>
          <w:p w14:paraId="0A54462F" w14:textId="77777777" w:rsidR="00A640C2" w:rsidRPr="00A42CE5" w:rsidRDefault="00A640C2" w:rsidP="00C9619F">
            <w:pPr>
              <w:rPr>
                <w:rFonts w:ascii="Calibri" w:hAnsi="Calibri"/>
                <w:b/>
                <w:bCs/>
                <w:caps/>
                <w:smallCaps/>
                <w:lang w:val="en-GB"/>
              </w:rPr>
            </w:pPr>
          </w:p>
        </w:tc>
        <w:tc>
          <w:tcPr>
            <w:tcW w:w="468" w:type="pct"/>
            <w:shd w:val="clear" w:color="auto" w:fill="DBE5F1"/>
          </w:tcPr>
          <w:p w14:paraId="6AC80921" w14:textId="77777777" w:rsidR="00A640C2" w:rsidRPr="00A42CE5" w:rsidRDefault="00A640C2" w:rsidP="00A640C2">
            <w:pPr>
              <w:rPr>
                <w:rFonts w:ascii="Calibri" w:hAnsi="Calibri"/>
                <w:bCs/>
                <w:caps/>
                <w:smallCaps/>
                <w:lang w:val="en-GB"/>
              </w:rPr>
            </w:pPr>
          </w:p>
        </w:tc>
        <w:tc>
          <w:tcPr>
            <w:tcW w:w="468" w:type="pct"/>
            <w:shd w:val="clear" w:color="auto" w:fill="DBE5F1"/>
          </w:tcPr>
          <w:p w14:paraId="2B4AE353" w14:textId="77777777" w:rsidR="00A640C2" w:rsidRPr="00A42CE5" w:rsidRDefault="00A640C2" w:rsidP="00986FE8">
            <w:pPr>
              <w:jc w:val="center"/>
              <w:rPr>
                <w:rFonts w:ascii="Calibri" w:hAnsi="Calibri"/>
                <w:bCs/>
                <w:caps/>
                <w:smallCaps/>
                <w:lang w:val="en-GB"/>
              </w:rPr>
            </w:pPr>
          </w:p>
        </w:tc>
      </w:tr>
      <w:tr w:rsidR="00A640C2" w:rsidRPr="00E264EC" w14:paraId="5CCFA79B" w14:textId="72FFBAFF" w:rsidTr="00A640C2">
        <w:trPr>
          <w:cantSplit/>
        </w:trPr>
        <w:tc>
          <w:tcPr>
            <w:tcW w:w="1360" w:type="pct"/>
            <w:shd w:val="clear" w:color="auto" w:fill="DBE5F1"/>
          </w:tcPr>
          <w:p w14:paraId="6CC295BF" w14:textId="77777777" w:rsidR="00A640C2" w:rsidRPr="00A6620F" w:rsidRDefault="00A640C2">
            <w:pPr>
              <w:rPr>
                <w:lang w:val="en-GB"/>
              </w:rPr>
            </w:pPr>
            <w:r w:rsidRPr="00A6620F">
              <w:rPr>
                <w:lang w:val="en-GB"/>
              </w:rPr>
              <w:t xml:space="preserve">Project Management </w:t>
            </w:r>
          </w:p>
        </w:tc>
        <w:tc>
          <w:tcPr>
            <w:tcW w:w="2704" w:type="pct"/>
            <w:shd w:val="clear" w:color="auto" w:fill="DBE5F1"/>
          </w:tcPr>
          <w:p w14:paraId="7FF7B45F" w14:textId="77777777" w:rsidR="00A640C2" w:rsidRPr="00A42CE5" w:rsidRDefault="00A640C2" w:rsidP="00C9619F">
            <w:pPr>
              <w:rPr>
                <w:rFonts w:ascii="Calibri" w:hAnsi="Calibri"/>
                <w:b/>
                <w:bCs/>
                <w:caps/>
                <w:smallCaps/>
                <w:lang w:val="en-GB"/>
              </w:rPr>
            </w:pPr>
          </w:p>
        </w:tc>
        <w:tc>
          <w:tcPr>
            <w:tcW w:w="468" w:type="pct"/>
            <w:shd w:val="clear" w:color="auto" w:fill="DBE5F1"/>
          </w:tcPr>
          <w:p w14:paraId="5644CF9D" w14:textId="77777777" w:rsidR="00A640C2" w:rsidRPr="00A42CE5" w:rsidRDefault="00A640C2" w:rsidP="00A640C2">
            <w:pPr>
              <w:rPr>
                <w:rFonts w:ascii="Calibri" w:hAnsi="Calibri"/>
                <w:bCs/>
                <w:caps/>
                <w:smallCaps/>
                <w:lang w:val="en-GB"/>
              </w:rPr>
            </w:pPr>
          </w:p>
        </w:tc>
        <w:tc>
          <w:tcPr>
            <w:tcW w:w="468" w:type="pct"/>
            <w:shd w:val="clear" w:color="auto" w:fill="DBE5F1"/>
          </w:tcPr>
          <w:p w14:paraId="57B5AC4A" w14:textId="77777777" w:rsidR="00A640C2" w:rsidRPr="00A42CE5" w:rsidRDefault="00A640C2" w:rsidP="00986FE8">
            <w:pPr>
              <w:jc w:val="center"/>
              <w:rPr>
                <w:rFonts w:ascii="Calibri" w:hAnsi="Calibri"/>
                <w:bCs/>
                <w:caps/>
                <w:smallCaps/>
                <w:lang w:val="en-GB"/>
              </w:rPr>
            </w:pPr>
          </w:p>
        </w:tc>
      </w:tr>
      <w:tr w:rsidR="00A640C2" w:rsidRPr="00E264EC" w14:paraId="045293B9" w14:textId="6F9F8333" w:rsidTr="00A640C2">
        <w:trPr>
          <w:cantSplit/>
        </w:trPr>
        <w:tc>
          <w:tcPr>
            <w:tcW w:w="1360" w:type="pct"/>
            <w:shd w:val="clear" w:color="auto" w:fill="auto"/>
          </w:tcPr>
          <w:p w14:paraId="255DD255" w14:textId="08BA3A97" w:rsidR="00A640C2" w:rsidRPr="00A6620F" w:rsidRDefault="00A640C2" w:rsidP="00124212">
            <w:pPr>
              <w:pStyle w:val="Listecouleur-Accent11"/>
              <w:numPr>
                <w:ilvl w:val="0"/>
                <w:numId w:val="2"/>
              </w:numPr>
              <w:spacing w:before="0"/>
              <w:ind w:left="357" w:hanging="357"/>
              <w:rPr>
                <w:lang w:val="en-GB"/>
              </w:rPr>
            </w:pPr>
            <w:r w:rsidRPr="00A6620F">
              <w:rPr>
                <w:lang w:val="en-GB"/>
              </w:rPr>
              <w:t>Unclear responsibilities or overlapping functions, which lead to management problems.</w:t>
            </w:r>
          </w:p>
        </w:tc>
        <w:tc>
          <w:tcPr>
            <w:tcW w:w="2704" w:type="pct"/>
            <w:shd w:val="clear" w:color="auto" w:fill="auto"/>
          </w:tcPr>
          <w:p w14:paraId="1B5AC55F" w14:textId="7D66DCC0" w:rsidR="00A640C2" w:rsidRPr="00A42CE5" w:rsidRDefault="00A640C2" w:rsidP="0072309A">
            <w:pPr>
              <w:pStyle w:val="Listecouleur-Accent11"/>
              <w:numPr>
                <w:ilvl w:val="1"/>
                <w:numId w:val="10"/>
              </w:numPr>
              <w:rPr>
                <w:lang w:val="en-GB"/>
              </w:rPr>
            </w:pPr>
            <w:r w:rsidRPr="00A42CE5">
              <w:rPr>
                <w:lang w:val="en-GB"/>
              </w:rPr>
              <w:t xml:space="preserve">The executing </w:t>
            </w:r>
            <w:r w:rsidR="0072309A">
              <w:rPr>
                <w:lang w:val="en-GB"/>
              </w:rPr>
              <w:t>entity</w:t>
            </w:r>
            <w:r w:rsidRPr="00A42CE5">
              <w:rPr>
                <w:lang w:val="en-GB"/>
              </w:rPr>
              <w:t>, UNEP-DELC has experience successfully implementing the BCH II project</w:t>
            </w:r>
            <w:r w:rsidR="0072309A">
              <w:rPr>
                <w:lang w:val="en-GB"/>
              </w:rPr>
              <w:t xml:space="preserve"> and will also work closely with the UNEP-DEPI (the implementing entity) team in translating GEF procedures to facilitate the execution of the project including obligatory GEF requirements</w:t>
            </w:r>
            <w:r w:rsidRPr="00A42CE5">
              <w:rPr>
                <w:lang w:val="en-GB"/>
              </w:rPr>
              <w:t>.</w:t>
            </w:r>
          </w:p>
        </w:tc>
        <w:tc>
          <w:tcPr>
            <w:tcW w:w="468" w:type="pct"/>
          </w:tcPr>
          <w:p w14:paraId="5A44CA1A" w14:textId="14AE0C36" w:rsidR="00A640C2" w:rsidRPr="00A42CE5" w:rsidRDefault="00986FE8" w:rsidP="00A640C2">
            <w:pPr>
              <w:rPr>
                <w:lang w:val="en-GB"/>
              </w:rPr>
            </w:pPr>
            <w:r>
              <w:rPr>
                <w:lang w:val="en-GB"/>
              </w:rPr>
              <w:t xml:space="preserve">Low </w:t>
            </w:r>
          </w:p>
        </w:tc>
        <w:tc>
          <w:tcPr>
            <w:tcW w:w="468" w:type="pct"/>
          </w:tcPr>
          <w:p w14:paraId="55792015" w14:textId="6E292BFF" w:rsidR="00A640C2" w:rsidRPr="00A42CE5" w:rsidRDefault="00986FE8" w:rsidP="00986FE8">
            <w:pPr>
              <w:jc w:val="center"/>
              <w:rPr>
                <w:lang w:val="en-GB"/>
              </w:rPr>
            </w:pPr>
            <w:r>
              <w:rPr>
                <w:lang w:val="en-GB"/>
              </w:rPr>
              <w:t>1</w:t>
            </w:r>
          </w:p>
        </w:tc>
      </w:tr>
      <w:tr w:rsidR="00A640C2" w:rsidRPr="00E264EC" w14:paraId="459CBB4F" w14:textId="22D0967B" w:rsidTr="00A640C2">
        <w:trPr>
          <w:cantSplit/>
        </w:trPr>
        <w:tc>
          <w:tcPr>
            <w:tcW w:w="1360" w:type="pct"/>
            <w:shd w:val="clear" w:color="auto" w:fill="auto"/>
          </w:tcPr>
          <w:p w14:paraId="6EF9DB3F" w14:textId="52B62DB7" w:rsidR="00A640C2" w:rsidRPr="00A42CE5" w:rsidRDefault="00A640C2" w:rsidP="00124212">
            <w:pPr>
              <w:pStyle w:val="Listecouleur-Accent11"/>
              <w:numPr>
                <w:ilvl w:val="0"/>
                <w:numId w:val="2"/>
              </w:numPr>
              <w:spacing w:before="0"/>
              <w:ind w:left="357" w:hanging="357"/>
              <w:rPr>
                <w:lang w:val="en-GB"/>
              </w:rPr>
            </w:pPr>
            <w:r w:rsidRPr="00A6620F">
              <w:rPr>
                <w:lang w:val="en-GB"/>
              </w:rPr>
              <w:t>Steering Committee membe</w:t>
            </w:r>
            <w:r w:rsidRPr="00A42CE5">
              <w:rPr>
                <w:lang w:val="en-GB"/>
              </w:rPr>
              <w:t>rs lack of commitment and fulfilment of their terms of reference.</w:t>
            </w:r>
            <w:r>
              <w:rPr>
                <w:lang w:val="en-GB"/>
              </w:rPr>
              <w:t xml:space="preserve"> </w:t>
            </w:r>
          </w:p>
        </w:tc>
        <w:tc>
          <w:tcPr>
            <w:tcW w:w="2704" w:type="pct"/>
            <w:shd w:val="clear" w:color="auto" w:fill="auto"/>
          </w:tcPr>
          <w:p w14:paraId="025D0530" w14:textId="54522BEC" w:rsidR="00A640C2" w:rsidRPr="0089222A" w:rsidRDefault="00A640C2" w:rsidP="00124212">
            <w:pPr>
              <w:pStyle w:val="Listecouleur-Accent11"/>
              <w:numPr>
                <w:ilvl w:val="1"/>
                <w:numId w:val="8"/>
              </w:numPr>
              <w:rPr>
                <w:lang w:val="en-GB"/>
              </w:rPr>
            </w:pPr>
            <w:r w:rsidRPr="003A0566">
              <w:rPr>
                <w:lang w:val="en-GB"/>
              </w:rPr>
              <w:t>Annual face-to-face</w:t>
            </w:r>
            <w:r w:rsidRPr="0089222A">
              <w:rPr>
                <w:lang w:val="en-GB"/>
              </w:rPr>
              <w:t xml:space="preserve"> meeting planned and periodical and effective direction/inputs provided by UNEP to encourage participation.</w:t>
            </w:r>
          </w:p>
        </w:tc>
        <w:tc>
          <w:tcPr>
            <w:tcW w:w="468" w:type="pct"/>
          </w:tcPr>
          <w:p w14:paraId="4E49810F" w14:textId="18CA3CA1" w:rsidR="00A640C2" w:rsidRPr="003A0566" w:rsidRDefault="00986FE8" w:rsidP="00A640C2">
            <w:pPr>
              <w:rPr>
                <w:lang w:val="en-GB"/>
              </w:rPr>
            </w:pPr>
            <w:r>
              <w:rPr>
                <w:lang w:val="en-GB"/>
              </w:rPr>
              <w:t xml:space="preserve">Medium </w:t>
            </w:r>
          </w:p>
        </w:tc>
        <w:tc>
          <w:tcPr>
            <w:tcW w:w="468" w:type="pct"/>
          </w:tcPr>
          <w:p w14:paraId="37299FC9" w14:textId="3C89D11E" w:rsidR="00A640C2" w:rsidRPr="003A0566" w:rsidRDefault="00986FE8" w:rsidP="00986FE8">
            <w:pPr>
              <w:jc w:val="center"/>
              <w:rPr>
                <w:lang w:val="en-GB"/>
              </w:rPr>
            </w:pPr>
            <w:r>
              <w:rPr>
                <w:lang w:val="en-GB"/>
              </w:rPr>
              <w:t>2</w:t>
            </w:r>
          </w:p>
        </w:tc>
      </w:tr>
      <w:tr w:rsidR="00A640C2" w:rsidRPr="00E264EC" w14:paraId="7922A010" w14:textId="52E3B736" w:rsidTr="00A640C2">
        <w:trPr>
          <w:cantSplit/>
        </w:trPr>
        <w:tc>
          <w:tcPr>
            <w:tcW w:w="1360" w:type="pct"/>
            <w:shd w:val="clear" w:color="auto" w:fill="auto"/>
          </w:tcPr>
          <w:p w14:paraId="28CA9A5F" w14:textId="77777777" w:rsidR="00A640C2" w:rsidRPr="00A42CE5" w:rsidRDefault="00A640C2" w:rsidP="00124212">
            <w:pPr>
              <w:pStyle w:val="Listecouleur-Accent11"/>
              <w:numPr>
                <w:ilvl w:val="0"/>
                <w:numId w:val="2"/>
              </w:numPr>
              <w:spacing w:before="0"/>
              <w:ind w:left="357" w:hanging="357"/>
              <w:rPr>
                <w:lang w:val="en-GB"/>
              </w:rPr>
            </w:pPr>
            <w:r w:rsidRPr="00A6620F">
              <w:rPr>
                <w:lang w:val="en-GB"/>
              </w:rPr>
              <w:t>A substantial part of pledged co-financing may not materi</w:t>
            </w:r>
            <w:r w:rsidRPr="00A42CE5">
              <w:rPr>
                <w:lang w:val="en-GB"/>
              </w:rPr>
              <w:t>alize.</w:t>
            </w:r>
          </w:p>
        </w:tc>
        <w:tc>
          <w:tcPr>
            <w:tcW w:w="2704" w:type="pct"/>
            <w:shd w:val="clear" w:color="auto" w:fill="auto"/>
          </w:tcPr>
          <w:p w14:paraId="7F9102BA" w14:textId="77777777" w:rsidR="00A640C2" w:rsidRPr="0089222A" w:rsidRDefault="00A640C2" w:rsidP="00124212">
            <w:pPr>
              <w:pStyle w:val="Listecouleur-Accent11"/>
              <w:numPr>
                <w:ilvl w:val="1"/>
                <w:numId w:val="11"/>
              </w:numPr>
              <w:rPr>
                <w:lang w:val="en-GB"/>
              </w:rPr>
            </w:pPr>
            <w:r w:rsidRPr="003A0566">
              <w:rPr>
                <w:lang w:val="en-GB"/>
              </w:rPr>
              <w:t>Raise awareness with countries and make it part of the SSFA Annexes to sign with c</w:t>
            </w:r>
            <w:r w:rsidRPr="0089222A">
              <w:rPr>
                <w:lang w:val="en-GB"/>
              </w:rPr>
              <w:t>ountries.</w:t>
            </w:r>
          </w:p>
        </w:tc>
        <w:tc>
          <w:tcPr>
            <w:tcW w:w="468" w:type="pct"/>
          </w:tcPr>
          <w:p w14:paraId="2800E946" w14:textId="6848202C" w:rsidR="00A640C2" w:rsidRPr="003A0566" w:rsidRDefault="00986FE8" w:rsidP="00A640C2">
            <w:pPr>
              <w:rPr>
                <w:lang w:val="en-GB"/>
              </w:rPr>
            </w:pPr>
            <w:r>
              <w:rPr>
                <w:lang w:val="en-GB"/>
              </w:rPr>
              <w:t xml:space="preserve">Low </w:t>
            </w:r>
          </w:p>
        </w:tc>
        <w:tc>
          <w:tcPr>
            <w:tcW w:w="468" w:type="pct"/>
          </w:tcPr>
          <w:p w14:paraId="04F8809E" w14:textId="0E2852EE" w:rsidR="00A640C2" w:rsidRPr="003A0566" w:rsidRDefault="00986FE8" w:rsidP="00986FE8">
            <w:pPr>
              <w:jc w:val="center"/>
              <w:rPr>
                <w:lang w:val="en-GB"/>
              </w:rPr>
            </w:pPr>
            <w:r>
              <w:rPr>
                <w:lang w:val="en-GB"/>
              </w:rPr>
              <w:t>1</w:t>
            </w:r>
          </w:p>
        </w:tc>
      </w:tr>
      <w:tr w:rsidR="00A640C2" w:rsidRPr="00E264EC" w14:paraId="0160D507" w14:textId="4C6AD363" w:rsidTr="00A640C2">
        <w:trPr>
          <w:cantSplit/>
        </w:trPr>
        <w:tc>
          <w:tcPr>
            <w:tcW w:w="1360" w:type="pct"/>
            <w:shd w:val="clear" w:color="auto" w:fill="auto"/>
          </w:tcPr>
          <w:p w14:paraId="406387D0" w14:textId="3F7C9B89" w:rsidR="00A640C2" w:rsidRPr="00A42CE5" w:rsidRDefault="00A640C2" w:rsidP="00124212">
            <w:pPr>
              <w:pStyle w:val="Listecouleur-Accent11"/>
              <w:numPr>
                <w:ilvl w:val="0"/>
                <w:numId w:val="2"/>
              </w:numPr>
              <w:spacing w:before="0"/>
              <w:ind w:left="357" w:hanging="357"/>
              <w:rPr>
                <w:lang w:val="en-GB"/>
              </w:rPr>
            </w:pPr>
            <w:r w:rsidRPr="00A6620F">
              <w:rPr>
                <w:lang w:val="en-GB"/>
              </w:rPr>
              <w:lastRenderedPageBreak/>
              <w:t>Project duration may be insufficient for effective implementation in 76 countries if project initiation and internalization processes prove slow-moving.</w:t>
            </w:r>
            <w:r>
              <w:rPr>
                <w:lang w:val="en-GB"/>
              </w:rPr>
              <w:t xml:space="preserve"> </w:t>
            </w:r>
            <w:r w:rsidRPr="00A6620F">
              <w:rPr>
                <w:lang w:val="en-GB"/>
              </w:rPr>
              <w:t>It</w:t>
            </w:r>
            <w:r w:rsidRPr="00A42CE5">
              <w:rPr>
                <w:lang w:val="en-GB"/>
              </w:rPr>
              <w:t xml:space="preserve"> is also expected that it will be very time-consuming to get all 76 countries to sign and submit their Small Scale Funding Agreements (SSFAs) - UNEP’s chosen legal instrument for the execution of national-level activities using GEF funding</w:t>
            </w:r>
            <w:r w:rsidR="00B81052">
              <w:rPr>
                <w:lang w:val="en-GB"/>
              </w:rPr>
              <w:t xml:space="preserve"> under a threshold of less than $50,000</w:t>
            </w:r>
            <w:r w:rsidRPr="00A42CE5">
              <w:rPr>
                <w:lang w:val="en-GB"/>
              </w:rPr>
              <w:t>;</w:t>
            </w:r>
          </w:p>
        </w:tc>
        <w:tc>
          <w:tcPr>
            <w:tcW w:w="2704" w:type="pct"/>
            <w:shd w:val="clear" w:color="auto" w:fill="auto"/>
          </w:tcPr>
          <w:p w14:paraId="455E1619" w14:textId="77777777" w:rsidR="00A640C2" w:rsidRPr="0089222A" w:rsidRDefault="00A640C2" w:rsidP="00124212">
            <w:pPr>
              <w:pStyle w:val="Listecouleur-Accent11"/>
              <w:numPr>
                <w:ilvl w:val="1"/>
                <w:numId w:val="12"/>
              </w:numPr>
              <w:ind w:left="389"/>
              <w:rPr>
                <w:lang w:val="en-GB"/>
              </w:rPr>
            </w:pPr>
            <w:r w:rsidRPr="003A0566">
              <w:rPr>
                <w:lang w:val="en-GB"/>
              </w:rPr>
              <w:t>Take advantage of any international biosafety meeting, such as the COP/MOP7 to meet country representati</w:t>
            </w:r>
            <w:r w:rsidRPr="0089222A">
              <w:rPr>
                <w:lang w:val="en-GB"/>
              </w:rPr>
              <w:t xml:space="preserve">ves face-to-face and collect signed SSFAs. </w:t>
            </w:r>
          </w:p>
          <w:p w14:paraId="45828743" w14:textId="77777777" w:rsidR="00A640C2" w:rsidRPr="0089222A" w:rsidRDefault="00A640C2" w:rsidP="00124212">
            <w:pPr>
              <w:pStyle w:val="Listecouleur-Accent11"/>
              <w:numPr>
                <w:ilvl w:val="1"/>
                <w:numId w:val="12"/>
              </w:numPr>
              <w:ind w:left="389"/>
              <w:rPr>
                <w:lang w:val="en-GB"/>
              </w:rPr>
            </w:pPr>
            <w:r w:rsidRPr="0089222A">
              <w:rPr>
                <w:lang w:val="en-GB"/>
              </w:rPr>
              <w:t xml:space="preserve">Ensure that the SSFA is not unduly complicated and therefore not too difficult for countries to prepare; </w:t>
            </w:r>
          </w:p>
          <w:p w14:paraId="3B8BE870" w14:textId="77777777" w:rsidR="00A640C2" w:rsidRPr="0089222A" w:rsidRDefault="00A640C2" w:rsidP="00124212">
            <w:pPr>
              <w:pStyle w:val="Listecouleur-Accent11"/>
              <w:numPr>
                <w:ilvl w:val="1"/>
                <w:numId w:val="12"/>
              </w:numPr>
              <w:ind w:left="389"/>
              <w:rPr>
                <w:lang w:val="en-GB"/>
              </w:rPr>
            </w:pPr>
            <w:r w:rsidRPr="0089222A">
              <w:rPr>
                <w:lang w:val="en-GB"/>
              </w:rPr>
              <w:t>UNEP experience preparing a legal instrument for BCH II activities will be a familiar experience.</w:t>
            </w:r>
          </w:p>
        </w:tc>
        <w:tc>
          <w:tcPr>
            <w:tcW w:w="468" w:type="pct"/>
          </w:tcPr>
          <w:p w14:paraId="50E226A8" w14:textId="462F8A4E" w:rsidR="00A640C2" w:rsidRPr="003A0566" w:rsidRDefault="00986FE8" w:rsidP="00A640C2">
            <w:pPr>
              <w:rPr>
                <w:lang w:val="en-GB"/>
              </w:rPr>
            </w:pPr>
            <w:r>
              <w:rPr>
                <w:lang w:val="en-GB"/>
              </w:rPr>
              <w:t xml:space="preserve">Medium </w:t>
            </w:r>
          </w:p>
        </w:tc>
        <w:tc>
          <w:tcPr>
            <w:tcW w:w="468" w:type="pct"/>
          </w:tcPr>
          <w:p w14:paraId="393C5A54" w14:textId="3C021E92" w:rsidR="00A640C2" w:rsidRPr="003A0566" w:rsidRDefault="00986FE8" w:rsidP="00986FE8">
            <w:pPr>
              <w:jc w:val="center"/>
              <w:rPr>
                <w:lang w:val="en-GB"/>
              </w:rPr>
            </w:pPr>
            <w:r>
              <w:rPr>
                <w:lang w:val="en-GB"/>
              </w:rPr>
              <w:t>1</w:t>
            </w:r>
          </w:p>
        </w:tc>
      </w:tr>
      <w:tr w:rsidR="00A640C2" w:rsidRPr="00E264EC" w14:paraId="0E99512C" w14:textId="5B62086E" w:rsidTr="00A640C2">
        <w:trPr>
          <w:cantSplit/>
        </w:trPr>
        <w:tc>
          <w:tcPr>
            <w:tcW w:w="1360" w:type="pct"/>
            <w:shd w:val="clear" w:color="auto" w:fill="auto"/>
          </w:tcPr>
          <w:p w14:paraId="7AD913D4" w14:textId="6E2FA0F1" w:rsidR="00A640C2" w:rsidRPr="00A6620F" w:rsidRDefault="00A640C2" w:rsidP="008D4FE2">
            <w:pPr>
              <w:pStyle w:val="Listecouleur-Accent11"/>
              <w:numPr>
                <w:ilvl w:val="0"/>
                <w:numId w:val="2"/>
              </w:numPr>
              <w:spacing w:before="0"/>
              <w:ind w:left="357" w:hanging="357"/>
              <w:rPr>
                <w:lang w:val="en-GB"/>
              </w:rPr>
            </w:pPr>
            <w:r w:rsidRPr="00A6620F">
              <w:rPr>
                <w:lang w:val="en-GB"/>
              </w:rPr>
              <w:t>Private sector not interested to provide support and collaborat</w:t>
            </w:r>
            <w:r w:rsidR="00B81052">
              <w:rPr>
                <w:lang w:val="en-GB"/>
              </w:rPr>
              <w:t>e</w:t>
            </w:r>
            <w:r w:rsidRPr="00A6620F">
              <w:rPr>
                <w:lang w:val="en-GB"/>
              </w:rPr>
              <w:t xml:space="preserve">. </w:t>
            </w:r>
          </w:p>
        </w:tc>
        <w:tc>
          <w:tcPr>
            <w:tcW w:w="2704" w:type="pct"/>
            <w:shd w:val="clear" w:color="auto" w:fill="auto"/>
          </w:tcPr>
          <w:p w14:paraId="74DAA53F" w14:textId="77777777" w:rsidR="00A640C2" w:rsidRPr="0089222A" w:rsidRDefault="00A640C2" w:rsidP="00124212">
            <w:pPr>
              <w:pStyle w:val="Listecouleur-Accent11"/>
              <w:numPr>
                <w:ilvl w:val="1"/>
                <w:numId w:val="13"/>
              </w:numPr>
              <w:rPr>
                <w:lang w:val="en-GB"/>
              </w:rPr>
            </w:pPr>
            <w:r w:rsidRPr="00A42CE5">
              <w:rPr>
                <w:lang w:val="en-GB"/>
              </w:rPr>
              <w:t>Unlikely, unless the private sector believe that the deployment o</w:t>
            </w:r>
            <w:r w:rsidRPr="003A0566">
              <w:rPr>
                <w:lang w:val="en-GB"/>
              </w:rPr>
              <w:t xml:space="preserve">f </w:t>
            </w:r>
            <w:r w:rsidRPr="00C9619F">
              <w:rPr>
                <w:lang w:val="en-GB"/>
              </w:rPr>
              <w:t>imported</w:t>
            </w:r>
            <w:r w:rsidRPr="0089222A">
              <w:rPr>
                <w:lang w:val="en-GB"/>
              </w:rPr>
              <w:t xml:space="preserve"> LMOs into the country can proceed without regulatory involvement that in the long term is likely to be counter-productive. </w:t>
            </w:r>
          </w:p>
          <w:p w14:paraId="03026996" w14:textId="77777777" w:rsidR="00A640C2" w:rsidRPr="000A5CE6" w:rsidRDefault="00A640C2" w:rsidP="00124212">
            <w:pPr>
              <w:pStyle w:val="Listecouleur-Accent11"/>
              <w:numPr>
                <w:ilvl w:val="1"/>
                <w:numId w:val="13"/>
              </w:numPr>
              <w:rPr>
                <w:lang w:val="en-GB"/>
              </w:rPr>
            </w:pPr>
            <w:r w:rsidRPr="000A5CE6">
              <w:rPr>
                <w:lang w:val="en-GB"/>
              </w:rPr>
              <w:t>Research institutes in each country that are involved in producing LMOs themselves will have the incentive of easier export of their developments if an effective BCH is in place</w:t>
            </w:r>
          </w:p>
        </w:tc>
        <w:tc>
          <w:tcPr>
            <w:tcW w:w="468" w:type="pct"/>
          </w:tcPr>
          <w:p w14:paraId="711B22AD" w14:textId="226896EB" w:rsidR="00A640C2" w:rsidRPr="00A42CE5" w:rsidRDefault="00986FE8" w:rsidP="00A640C2">
            <w:pPr>
              <w:rPr>
                <w:lang w:val="en-GB"/>
              </w:rPr>
            </w:pPr>
            <w:r>
              <w:rPr>
                <w:lang w:val="en-GB"/>
              </w:rPr>
              <w:t xml:space="preserve">High </w:t>
            </w:r>
          </w:p>
        </w:tc>
        <w:tc>
          <w:tcPr>
            <w:tcW w:w="468" w:type="pct"/>
          </w:tcPr>
          <w:p w14:paraId="5AEA3B7A" w14:textId="385BA407" w:rsidR="00A640C2" w:rsidRPr="00A42CE5" w:rsidRDefault="00986FE8" w:rsidP="00986FE8">
            <w:pPr>
              <w:jc w:val="center"/>
              <w:rPr>
                <w:lang w:val="en-GB"/>
              </w:rPr>
            </w:pPr>
            <w:r>
              <w:rPr>
                <w:lang w:val="en-GB"/>
              </w:rPr>
              <w:t>1</w:t>
            </w:r>
          </w:p>
        </w:tc>
      </w:tr>
      <w:tr w:rsidR="00A640C2" w:rsidRPr="00E264EC" w14:paraId="1EB08DE0" w14:textId="66F89727" w:rsidTr="00A640C2">
        <w:trPr>
          <w:cantSplit/>
        </w:trPr>
        <w:tc>
          <w:tcPr>
            <w:tcW w:w="1360" w:type="pct"/>
            <w:shd w:val="clear" w:color="auto" w:fill="auto"/>
          </w:tcPr>
          <w:p w14:paraId="2ACBC8E0" w14:textId="77777777" w:rsidR="00A640C2" w:rsidRPr="00A6620F" w:rsidRDefault="00A640C2" w:rsidP="00124212">
            <w:pPr>
              <w:pStyle w:val="Listecouleur-Accent11"/>
              <w:numPr>
                <w:ilvl w:val="0"/>
                <w:numId w:val="2"/>
              </w:numPr>
              <w:spacing w:before="0"/>
              <w:ind w:left="357" w:hanging="357"/>
              <w:rPr>
                <w:lang w:val="en-GB"/>
              </w:rPr>
            </w:pPr>
            <w:r w:rsidRPr="00A6620F">
              <w:rPr>
                <w:lang w:val="en-GB"/>
              </w:rPr>
              <w:t>Organisations that wish to disrupt deployment of LMOs whether for cultivation or for food, feed or processing choosing not to be involved or actively working against achievement of the project goals</w:t>
            </w:r>
          </w:p>
        </w:tc>
        <w:tc>
          <w:tcPr>
            <w:tcW w:w="2704" w:type="pct"/>
            <w:shd w:val="clear" w:color="auto" w:fill="auto"/>
          </w:tcPr>
          <w:p w14:paraId="66E5F338" w14:textId="76F3CC14" w:rsidR="00A640C2" w:rsidRPr="00A42CE5" w:rsidRDefault="00A640C2" w:rsidP="00124212">
            <w:pPr>
              <w:pStyle w:val="Listecouleur-Accent11"/>
              <w:numPr>
                <w:ilvl w:val="1"/>
                <w:numId w:val="14"/>
              </w:numPr>
              <w:rPr>
                <w:lang w:val="en-GB"/>
              </w:rPr>
            </w:pPr>
            <w:r w:rsidRPr="00A42CE5">
              <w:rPr>
                <w:lang w:val="en-GB"/>
              </w:rPr>
              <w:t xml:space="preserve">The project attempts to involve even those groups most directly anti </w:t>
            </w:r>
            <w:r>
              <w:rPr>
                <w:lang w:val="en-GB"/>
              </w:rPr>
              <w:t xml:space="preserve">(against) </w:t>
            </w:r>
            <w:r w:rsidRPr="00A42CE5">
              <w:rPr>
                <w:lang w:val="en-GB"/>
              </w:rPr>
              <w:t>the use of LMOs through providing channels for information as to what is happening and providing a forum for agreement on the BCH, rather than on active use of LMOs</w:t>
            </w:r>
          </w:p>
        </w:tc>
        <w:tc>
          <w:tcPr>
            <w:tcW w:w="468" w:type="pct"/>
          </w:tcPr>
          <w:p w14:paraId="742A4B12" w14:textId="206C57BA" w:rsidR="00A640C2" w:rsidRPr="00A42CE5" w:rsidRDefault="00986FE8" w:rsidP="00A640C2">
            <w:pPr>
              <w:rPr>
                <w:lang w:val="en-GB"/>
              </w:rPr>
            </w:pPr>
            <w:r>
              <w:rPr>
                <w:lang w:val="en-GB"/>
              </w:rPr>
              <w:t xml:space="preserve">Medium </w:t>
            </w:r>
          </w:p>
        </w:tc>
        <w:tc>
          <w:tcPr>
            <w:tcW w:w="468" w:type="pct"/>
          </w:tcPr>
          <w:p w14:paraId="69CB9938" w14:textId="2EB063FB" w:rsidR="00A640C2" w:rsidRPr="00A42CE5" w:rsidRDefault="00986FE8" w:rsidP="00986FE8">
            <w:pPr>
              <w:jc w:val="center"/>
              <w:rPr>
                <w:lang w:val="en-GB"/>
              </w:rPr>
            </w:pPr>
            <w:r>
              <w:rPr>
                <w:lang w:val="en-GB"/>
              </w:rPr>
              <w:t>1</w:t>
            </w:r>
          </w:p>
        </w:tc>
      </w:tr>
    </w:tbl>
    <w:p w14:paraId="4468462B" w14:textId="77777777" w:rsidR="00B96A67" w:rsidRDefault="00B96A67" w:rsidP="00933D24">
      <w:pPr>
        <w:rPr>
          <w:lang w:val="en-GB"/>
        </w:rPr>
      </w:pPr>
    </w:p>
    <w:p w14:paraId="5A4B69BF" w14:textId="6300BB44" w:rsidR="00584345" w:rsidRPr="00777A2C" w:rsidRDefault="00A8426A" w:rsidP="00373782">
      <w:pPr>
        <w:pStyle w:val="Heading3"/>
      </w:pPr>
      <w:bookmarkStart w:id="80" w:name="_Toc287718092"/>
      <w:bookmarkStart w:id="81" w:name="_Toc411962228"/>
      <w:r>
        <w:lastRenderedPageBreak/>
        <w:t xml:space="preserve">3.6. </w:t>
      </w:r>
      <w:r w:rsidR="00584345" w:rsidRPr="00777A2C">
        <w:t>Consistency with national priorities or plan</w:t>
      </w:r>
      <w:r w:rsidR="00584345" w:rsidRPr="007E06DD">
        <w:t>s</w:t>
      </w:r>
      <w:bookmarkEnd w:id="80"/>
      <w:bookmarkEnd w:id="81"/>
    </w:p>
    <w:p w14:paraId="65765C3C" w14:textId="0988A8A5" w:rsidR="002766FA" w:rsidRDefault="002766FA" w:rsidP="001D3AE4">
      <w:pPr>
        <w:pStyle w:val="NN2"/>
      </w:pPr>
      <w:r>
        <w:t>The NBSAPs of the Parties have provisions on Biosafety including generation and access to information on Biosafety (see Appendix 19).</w:t>
      </w:r>
      <w:r w:rsidR="00AC7E56">
        <w:t xml:space="preserve"> </w:t>
      </w:r>
      <w:r>
        <w:t xml:space="preserve">In addition, a review of the second national reports highlights the BCH as one of the critical areas where Parties had requested for additional capacity building support (see http://bch.cbd.int/database/reports/). National Biosafety Frameworks have already been developed in almost all of the countries and national laws on Biosafety already exist in many of the countries. The parties themselves have requested a continuation of the project, hinting at greater congruency with national plans and/or priorities. </w:t>
      </w:r>
    </w:p>
    <w:p w14:paraId="08BD60A3" w14:textId="5ABA6D53" w:rsidR="002766FA" w:rsidRDefault="002766FA" w:rsidP="001D3AE4">
      <w:pPr>
        <w:pStyle w:val="NN2"/>
      </w:pPr>
      <w:r>
        <w:t>One of the most important facets of the project is to permit interoperability across national, regional databases and the BCH and to assist in developing a consistent language when dealing with LMOs in the environment.</w:t>
      </w:r>
      <w:r w:rsidR="00AC7E56">
        <w:t xml:space="preserve"> </w:t>
      </w:r>
    </w:p>
    <w:p w14:paraId="1A24978F" w14:textId="2B7D06D5" w:rsidR="00584345" w:rsidRDefault="00584345" w:rsidP="001D3AE4">
      <w:pPr>
        <w:pStyle w:val="NN2"/>
      </w:pPr>
      <w:r w:rsidRPr="00991244">
        <w:t xml:space="preserve">The project is designed to </w:t>
      </w:r>
      <w:r w:rsidR="00243A2A">
        <w:t xml:space="preserve">permit </w:t>
      </w:r>
      <w:r w:rsidRPr="00991244">
        <w:t>work</w:t>
      </w:r>
      <w:r w:rsidR="00243A2A">
        <w:t>ing</w:t>
      </w:r>
      <w:r w:rsidRPr="00991244">
        <w:t xml:space="preserve"> with Parties at the national level to identify stakeholders, to assure that the use of the BCH meets national priorities and to provide a mechanism for identifying national priorities within their obligations to CPB and CBD</w:t>
      </w:r>
      <w:r w:rsidR="004A5567">
        <w:t>.</w:t>
      </w:r>
    </w:p>
    <w:p w14:paraId="326D2E7C" w14:textId="50448458" w:rsidR="004A5567" w:rsidRDefault="004A5567" w:rsidP="001D3AE4">
      <w:pPr>
        <w:pStyle w:val="NN2"/>
      </w:pPr>
      <w:r>
        <w:t>While project countries are not at the same level regarding NBF implementation</w:t>
      </w:r>
      <w:r w:rsidR="00145C58">
        <w:t xml:space="preserve"> (</w:t>
      </w:r>
      <w:r w:rsidR="00B81052">
        <w:t xml:space="preserve">Appendix </w:t>
      </w:r>
      <w:r w:rsidR="00145C58">
        <w:t>1</w:t>
      </w:r>
      <w:r w:rsidR="002766FA">
        <w:t>9</w:t>
      </w:r>
      <w:r w:rsidR="00145C58">
        <w:t>)</w:t>
      </w:r>
      <w:r>
        <w:t>, these are considered the starting point to implement the project inside each country.</w:t>
      </w:r>
    </w:p>
    <w:p w14:paraId="258B7F68" w14:textId="46B3AA67" w:rsidR="004A5567" w:rsidRDefault="004A5567" w:rsidP="001D3AE4">
      <w:pPr>
        <w:pStyle w:val="NN2"/>
      </w:pPr>
      <w:r>
        <w:t xml:space="preserve">The project’s </w:t>
      </w:r>
      <w:r w:rsidR="00B95DB2">
        <w:t xml:space="preserve">input would be relatively less constraining </w:t>
      </w:r>
      <w:r>
        <w:t xml:space="preserve">if the NBF is in place. This would smooth project’s intervention but NBFs have still to be considered in order to meet national priorities and shape the intervention to what is in place already. </w:t>
      </w:r>
    </w:p>
    <w:p w14:paraId="02527C9B" w14:textId="2088B5C4" w:rsidR="004A5567" w:rsidRDefault="00B95DB2" w:rsidP="001D3AE4">
      <w:pPr>
        <w:pStyle w:val="NN2"/>
      </w:pPr>
      <w:r>
        <w:t>Where NBFs are not implemented or still in draft, the project will intervene appropriately to involve as much stakeholders as possible to broaden the issue and develop incentives for going further in project’s activities while endeavouring to implement policies already drafted in the NBFs.</w:t>
      </w:r>
    </w:p>
    <w:p w14:paraId="37B1D51A" w14:textId="1A5FFFB4" w:rsidR="00B95DB2" w:rsidRDefault="00B95DB2" w:rsidP="001D3AE4">
      <w:pPr>
        <w:pStyle w:val="NN2"/>
      </w:pPr>
      <w:r>
        <w:t xml:space="preserve">Regarding NBSAPs, especially, biosafety may or may not be </w:t>
      </w:r>
      <w:r w:rsidR="00145C58">
        <w:t xml:space="preserve">cited or considered as </w:t>
      </w:r>
      <w:r>
        <w:t>a priority.</w:t>
      </w:r>
      <w:r w:rsidR="00145C58">
        <w:t xml:space="preserve"> Project’s intervention will adopt the same approach adopted with NBFs being implemented or not. </w:t>
      </w:r>
    </w:p>
    <w:p w14:paraId="6D173F44" w14:textId="51DDA98F" w:rsidR="00A62F33" w:rsidRPr="00A62F33" w:rsidRDefault="00A62F33" w:rsidP="00A62F33">
      <w:pPr>
        <w:pStyle w:val="NN2"/>
        <w:rPr>
          <w:rFonts w:ascii="Arial" w:hAnsi="Arial" w:cs="Arial"/>
          <w:sz w:val="19"/>
          <w:szCs w:val="19"/>
          <w:lang w:eastAsia="fr-FR"/>
        </w:rPr>
      </w:pPr>
      <w:r w:rsidRPr="00A62F33">
        <w:rPr>
          <w:lang w:eastAsia="fr-FR"/>
        </w:rPr>
        <w:t>In addition, the United Nations Development Assistance Framework (UNDAF) is the strategic programme framework that describes the collective response of the UN system to national development priorities. For participating countries in the process of preparing their UNDAF during the implementation of the project, attempts will be made as much as possible to liaise with the country teams to ensure that biosafety measures are incorporated into the national policies, programmes and capacity development gaps and challenges.</w:t>
      </w:r>
    </w:p>
    <w:p w14:paraId="3A37F236" w14:textId="77777777" w:rsidR="00584345" w:rsidRPr="00777A2C" w:rsidRDefault="00584345" w:rsidP="00373782">
      <w:pPr>
        <w:pStyle w:val="Heading3"/>
      </w:pPr>
      <w:bookmarkStart w:id="82" w:name="_Toc287718093"/>
      <w:bookmarkStart w:id="83" w:name="_Toc411962229"/>
      <w:r w:rsidRPr="00777A2C">
        <w:t>3.</w:t>
      </w:r>
      <w:r w:rsidRPr="007E06DD">
        <w:t>7. Incremental cost reasoning</w:t>
      </w:r>
      <w:bookmarkEnd w:id="82"/>
      <w:bookmarkEnd w:id="83"/>
    </w:p>
    <w:p w14:paraId="0F53C62E" w14:textId="364AD0DE" w:rsidR="00584345" w:rsidRDefault="00584345" w:rsidP="001D3AE4">
      <w:pPr>
        <w:pStyle w:val="NN2"/>
      </w:pPr>
      <w:r w:rsidRPr="009C2ECD">
        <w:t xml:space="preserve">The incremental cost analysis for this project is developed </w:t>
      </w:r>
      <w:r w:rsidR="00945751" w:rsidRPr="009C2ECD">
        <w:t>in Appendix</w:t>
      </w:r>
      <w:r w:rsidRPr="009C2ECD">
        <w:t xml:space="preserve"> 3, where it is shown that due to it being global and the low baseline investment it is almost entirely incremental. </w:t>
      </w:r>
    </w:p>
    <w:p w14:paraId="1BE68DE8" w14:textId="77777777" w:rsidR="00584345" w:rsidRPr="007E06DD" w:rsidRDefault="00584345" w:rsidP="00124212">
      <w:pPr>
        <w:pStyle w:val="Heading4"/>
        <w:numPr>
          <w:ilvl w:val="0"/>
          <w:numId w:val="26"/>
        </w:numPr>
      </w:pPr>
      <w:r w:rsidRPr="00777A2C">
        <w:t>Baseline</w:t>
      </w:r>
      <w:r w:rsidRPr="007E06DD">
        <w:t xml:space="preserve"> scenario</w:t>
      </w:r>
    </w:p>
    <w:p w14:paraId="76DEC3C9" w14:textId="7BAA1E67" w:rsidR="00584345" w:rsidRDefault="00584345" w:rsidP="001D3AE4">
      <w:pPr>
        <w:pStyle w:val="NN2"/>
      </w:pPr>
      <w:r w:rsidRPr="009C2ECD">
        <w:t xml:space="preserve">It is assumed that the countries have little capacity in </w:t>
      </w:r>
      <w:r w:rsidR="002C75C3">
        <w:t>placing</w:t>
      </w:r>
      <w:r w:rsidRPr="009C2ECD">
        <w:t xml:space="preserve"> information on the BCH, but there is some capacity, particularly amongst those who use the technology or who are involved in the import or research into LMOs. Most of the countries have developed</w:t>
      </w:r>
      <w:r>
        <w:t xml:space="preserve"> </w:t>
      </w:r>
      <w:r w:rsidRPr="009C2ECD">
        <w:t xml:space="preserve">a National Biosafety </w:t>
      </w:r>
      <w:r w:rsidR="00EF63FA" w:rsidRPr="009C2ECD">
        <w:t>Framework, which</w:t>
      </w:r>
      <w:r w:rsidRPr="009C2ECD">
        <w:t xml:space="preserve"> in general remain unimplemented.</w:t>
      </w:r>
      <w:r>
        <w:t xml:space="preserve"> </w:t>
      </w:r>
      <w:r w:rsidRPr="009C2ECD">
        <w:t xml:space="preserve">As explained earlier, some have very advanced systems for using and regulating </w:t>
      </w:r>
      <w:r w:rsidR="00EF63FA" w:rsidRPr="009C2ECD">
        <w:t>LMOs;</w:t>
      </w:r>
      <w:r w:rsidRPr="009C2ECD">
        <w:t xml:space="preserve"> others have not and may be unaware of their use within their boundaries. In many cases it is the GEF funding that has permitted the countries that have something in place to reach that position. </w:t>
      </w:r>
    </w:p>
    <w:p w14:paraId="5B09F34C" w14:textId="5970EA40" w:rsidR="00584345" w:rsidRPr="00971D9B" w:rsidRDefault="00584345" w:rsidP="001D3AE4">
      <w:pPr>
        <w:pStyle w:val="NN2"/>
      </w:pPr>
      <w:r w:rsidRPr="00E10ECC">
        <w:lastRenderedPageBreak/>
        <w:t>“Given the progress made so far and the fact that all eligible countries are Parties to the CPB, it is expected that these countries would make some further steps towards implementing the CPB. They would face serious deficiencies, however, in the absence of GEF support. Indeed, the terminal evaluation of the BCH-I [and BCH-II] project concluded that biosafety is, and for the time being will continue to be, project-driven. Due to limited human</w:t>
      </w:r>
      <w:r w:rsidRPr="00C9619F">
        <w:t xml:space="preserve"> and financial resources, weak institutional arrangements and the fact that biosafety has not yet been mainstreamed as a pressing national issue, however, the baseline scenario would consist of scattered interventions at different levels, probably resulting in short-term or even one-time actions. Those countries with larger economies and larger agricultural </w:t>
      </w:r>
      <w:r w:rsidR="00EF63FA" w:rsidRPr="00C9619F">
        <w:t>sectors</w:t>
      </w:r>
      <w:r w:rsidRPr="00C9619F">
        <w:t xml:space="preserve"> would advance more than smaller countries. These advances would very likely be industry-driven and may therefore not take into account concerns about environmental impacts. The pool of biosafety information would likely grow in certain countries, though not necessarily accompanied by increased access and transparency”.</w:t>
      </w:r>
      <w:r w:rsidRPr="00376E8F">
        <w:rPr>
          <w:vertAlign w:val="superscript"/>
        </w:rPr>
        <w:footnoteReference w:id="23"/>
      </w:r>
      <w:r w:rsidRPr="00376E8F">
        <w:rPr>
          <w:vertAlign w:val="superscript"/>
        </w:rPr>
        <w:t xml:space="preserve"> </w:t>
      </w:r>
    </w:p>
    <w:p w14:paraId="27C79F6D" w14:textId="3D00E983" w:rsidR="00584345" w:rsidRPr="00971D9B" w:rsidRDefault="00584345" w:rsidP="001D3AE4">
      <w:pPr>
        <w:pStyle w:val="NN2"/>
      </w:pPr>
      <w:r w:rsidRPr="00E10ECC">
        <w:t>As identified in the Pro</w:t>
      </w:r>
      <w:r w:rsidR="00485601">
        <w:t>ject</w:t>
      </w:r>
      <w:r w:rsidR="00AC7E56">
        <w:t xml:space="preserve"> </w:t>
      </w:r>
      <w:r w:rsidRPr="00E10ECC">
        <w:t>Document for BCH II the government officials serving as the Focal Points have many responsibilities and, given that there is little information as yet to place on the BCH, will generally be unable to spend much time on the BCH. The Pro</w:t>
      </w:r>
      <w:r w:rsidR="00485601">
        <w:t xml:space="preserve">ject </w:t>
      </w:r>
      <w:r w:rsidRPr="00E10ECC">
        <w:t>Document for BCH-II explains “The result would be that registration of national information, required by the CPB, would continue to be limited and progress towards full implementation of the CPB would be very slow.</w:t>
      </w:r>
      <w:r>
        <w:t xml:space="preserve"> </w:t>
      </w:r>
      <w:r w:rsidRPr="00E10ECC">
        <w:t xml:space="preserve">The central function of the BCH, to facilitate the exchange of information on </w:t>
      </w:r>
      <w:r w:rsidR="00485601">
        <w:t>L</w:t>
      </w:r>
      <w:r w:rsidRPr="00E10ECC">
        <w:t xml:space="preserve">iving </w:t>
      </w:r>
      <w:r w:rsidR="00485601">
        <w:t>M</w:t>
      </w:r>
      <w:r w:rsidRPr="00E10ECC">
        <w:t xml:space="preserve">odified </w:t>
      </w:r>
      <w:r w:rsidR="00485601">
        <w:t>O</w:t>
      </w:r>
      <w:r w:rsidRPr="00E10ECC">
        <w:t xml:space="preserve">rganisms and to assist countries in the implementation of the Protocol would be undermined. Countries with similar </w:t>
      </w:r>
      <w:r w:rsidR="00EF63FA" w:rsidRPr="00E10ECC">
        <w:t>agro</w:t>
      </w:r>
      <w:r w:rsidRPr="00E10ECC">
        <w:t>-systems would not benefit from publically available information that could support their decision-making processes, and private companies would be less likely to keep abreast of new frameworks or measures coming into effect. The global environmental benefit of protecting biodiversity from the potential adverse effects of LMOs, which is the primary objective of the CPB, would not be achieved in the short to medium term.</w:t>
      </w:r>
      <w:r>
        <w:t xml:space="preserve"> </w:t>
      </w:r>
      <w:r w:rsidRPr="00E10ECC">
        <w:t xml:space="preserve">Biodiversity would be at risk for a longer period of time, while the use of LMOs would continue to spread without environmental checks.” </w:t>
      </w:r>
    </w:p>
    <w:p w14:paraId="303BD2E5" w14:textId="77777777" w:rsidR="00584345" w:rsidRPr="00971D9B" w:rsidRDefault="00584345" w:rsidP="001D3AE4">
      <w:pPr>
        <w:pStyle w:val="NN2"/>
      </w:pPr>
      <w:r>
        <w:t xml:space="preserve"> “</w:t>
      </w:r>
      <w:r w:rsidRPr="009C2ECD">
        <w:t>Furthermore, the positive experiences and momentum gained from the first</w:t>
      </w:r>
      <w:r>
        <w:t xml:space="preserve"> </w:t>
      </w:r>
      <w:r w:rsidRPr="009C2ECD">
        <w:t>BCH Project would be lost from lack of continuity and countries may even regress in their national capacity to register information on the BCH</w:t>
      </w:r>
      <w:r>
        <w:t>”</w:t>
      </w:r>
      <w:r w:rsidRPr="009C2ECD">
        <w:t>.</w:t>
      </w:r>
      <w:r w:rsidRPr="00E10ECC">
        <w:t xml:space="preserve"> </w:t>
      </w:r>
    </w:p>
    <w:p w14:paraId="02165ACF" w14:textId="77777777" w:rsidR="00584345" w:rsidRPr="00777A2C" w:rsidRDefault="00584345" w:rsidP="00124212">
      <w:pPr>
        <w:pStyle w:val="Heading4"/>
        <w:numPr>
          <w:ilvl w:val="0"/>
          <w:numId w:val="26"/>
        </w:numPr>
      </w:pPr>
      <w:r w:rsidRPr="00777A2C">
        <w:t xml:space="preserve">The alternative scenario. </w:t>
      </w:r>
    </w:p>
    <w:p w14:paraId="2EA672D8" w14:textId="670B10B1" w:rsidR="00584345" w:rsidRPr="00971D9B" w:rsidRDefault="00584345" w:rsidP="001D3AE4">
      <w:pPr>
        <w:pStyle w:val="NN2"/>
      </w:pPr>
      <w:r>
        <w:t>There is momentum from the previous projects, and importantly the presence of information on the BCH makes it more usable and more likely to be consulted as more and more countries start using LMOs. The project will enable countries to make use of the BCH and by doing so,</w:t>
      </w:r>
      <w:r w:rsidR="00EC5CF5">
        <w:t xml:space="preserve"> have access to information and data to support decision making and also help Parties meet their obligations as outlined in articles 15, 20, 23 among others.</w:t>
      </w:r>
      <w:r w:rsidR="00AC7E56">
        <w:t xml:space="preserve"> </w:t>
      </w:r>
      <w:r w:rsidR="00EC5CF5">
        <w:t>The more parties use the BCH, the likelihood of the parties contributing to the efficient use of the BCH</w:t>
      </w:r>
      <w:r w:rsidR="00817C7D">
        <w:t>;</w:t>
      </w:r>
    </w:p>
    <w:p w14:paraId="78848F73" w14:textId="0EEEAF08" w:rsidR="002766FA" w:rsidRPr="00971D9B" w:rsidRDefault="002766FA" w:rsidP="001D3AE4">
      <w:pPr>
        <w:pStyle w:val="NN2"/>
      </w:pPr>
      <w:r w:rsidRPr="00E10ECC">
        <w:t>Project-sponsored training activities will increase the capacity of gove</w:t>
      </w:r>
      <w:r>
        <w:t xml:space="preserve">rnment and private institutions to handle LMO issues. While </w:t>
      </w:r>
      <w:r w:rsidRPr="00E10ECC">
        <w:t xml:space="preserve">Governments are responsible for CPB implementation, </w:t>
      </w:r>
      <w:r>
        <w:t>LMOs’ users, whether importing them</w:t>
      </w:r>
      <w:r w:rsidRPr="00E10ECC">
        <w:t xml:space="preserve">, growing them or using modern biotechnology in research as well as those opposed to any use in the </w:t>
      </w:r>
      <w:r w:rsidRPr="004B6275">
        <w:t>environment</w:t>
      </w:r>
      <w:r>
        <w:t xml:space="preserve">, </w:t>
      </w:r>
      <w:r w:rsidRPr="00C42D83">
        <w:t>will engage government in assuring that information is</w:t>
      </w:r>
      <w:r>
        <w:t xml:space="preserve"> available. The result is that r</w:t>
      </w:r>
      <w:r w:rsidRPr="00C42D83">
        <w:t>elevant information is generated and placed in the BCH</w:t>
      </w:r>
    </w:p>
    <w:p w14:paraId="51721755" w14:textId="77777777" w:rsidR="002766FA" w:rsidRPr="002766FA" w:rsidRDefault="002766FA" w:rsidP="001D3AE4">
      <w:pPr>
        <w:pStyle w:val="NN2"/>
      </w:pPr>
      <w:r w:rsidRPr="002766FA">
        <w:lastRenderedPageBreak/>
        <w:t xml:space="preserve">The activities assured with project funding will leverage additional investment from the governments and from stakeholders, who will maximize the opportunities created by this project to participate in capacity building and awareness activities. Country co-financing for sustainable capacity building for effective participation in the BCH does not only involve staff time, office space and use of existing computing and communications infrastructure, but also encompasses maintenance of participants attending workshops, the maintenance costs of IT equipment and an assurance that the economic costs of providing border controls and information in agricultural areas, which is not negligible. </w:t>
      </w:r>
    </w:p>
    <w:p w14:paraId="2029B098" w14:textId="2ACF86CC" w:rsidR="00584345" w:rsidRPr="00971D9B" w:rsidRDefault="00584345" w:rsidP="001D3AE4">
      <w:pPr>
        <w:pStyle w:val="NN2"/>
      </w:pPr>
      <w:r w:rsidRPr="009C2ECD">
        <w:t xml:space="preserve">In addition to increasing government investment, </w:t>
      </w:r>
      <w:r>
        <w:t xml:space="preserve">the point of this project, and hence </w:t>
      </w:r>
      <w:r w:rsidRPr="009C2ECD">
        <w:t xml:space="preserve">GEF funding </w:t>
      </w:r>
      <w:r>
        <w:t xml:space="preserve">is to involve all stakeholders, and should catalyse investment in providing readily accessible information to all who expect it. This enhances and continues the commitment identified in the </w:t>
      </w:r>
      <w:r w:rsidR="00817C7D">
        <w:t xml:space="preserve">previous </w:t>
      </w:r>
      <w:r>
        <w:t>BCH-II project, but with a new group of countries - “</w:t>
      </w:r>
      <w:r w:rsidRPr="009C2ECD">
        <w:t>This multi-scale commitment is one of the key prerequisites for the mainstreaming of the BCH into national-level development planning, resulting in global environmental benefits through improved CPB implementation</w:t>
      </w:r>
      <w:r>
        <w:t>”</w:t>
      </w:r>
      <w:r w:rsidRPr="009C2ECD">
        <w:t xml:space="preserve">. </w:t>
      </w:r>
    </w:p>
    <w:p w14:paraId="7A686E36" w14:textId="2E8C48CB" w:rsidR="00584345" w:rsidRPr="00971D9B" w:rsidRDefault="00584345" w:rsidP="001D3AE4">
      <w:pPr>
        <w:pStyle w:val="NN2"/>
      </w:pPr>
      <w:r>
        <w:t>The premise on which the CBD and the CPB is based is conservation of biological diversity whilst ensuring its sustainable use. Conservation is not the same as preservation, it allows for evolution as we use the diversity around us. It is environmental, health and economic benefits that are sought. Modern biotechnology is changing the face of agriculture and industry, and will continue to change the way we use our environment. It is important that we use our biodiversity in a sustainable and responsible manner. This</w:t>
      </w:r>
      <w:r w:rsidRPr="009C2ECD">
        <w:t xml:space="preserve"> GEF intervention</w:t>
      </w:r>
      <w:r>
        <w:t xml:space="preserve"> should permit these</w:t>
      </w:r>
      <w:r w:rsidRPr="009C2ECD">
        <w:t xml:space="preserve"> benefits </w:t>
      </w:r>
      <w:r>
        <w:t>to be</w:t>
      </w:r>
      <w:r w:rsidRPr="009C2ECD">
        <w:t xml:space="preserve"> obtained in the short and medium-t</w:t>
      </w:r>
      <w:r>
        <w:t>erm as this support will mobilis</w:t>
      </w:r>
      <w:r w:rsidRPr="009C2ECD">
        <w:t xml:space="preserve">e countries to integrate the use of the BCH into daily governmental </w:t>
      </w:r>
      <w:r>
        <w:t xml:space="preserve">and private industry </w:t>
      </w:r>
      <w:r w:rsidRPr="009C2ECD">
        <w:t xml:space="preserve">operations, </w:t>
      </w:r>
      <w:r w:rsidR="00EC5CF5">
        <w:t>as part of the implementation of the</w:t>
      </w:r>
      <w:r w:rsidR="00AC7E56">
        <w:t xml:space="preserve"> </w:t>
      </w:r>
      <w:r w:rsidRPr="009C2ECD">
        <w:t>of the national biosafety frameworks</w:t>
      </w:r>
      <w:r w:rsidR="00EC5CF5">
        <w:t xml:space="preserve"> as the key information resource to support national biosafety </w:t>
      </w:r>
      <w:r w:rsidR="00945751">
        <w:t>activities</w:t>
      </w:r>
      <w:r w:rsidRPr="009C2ECD">
        <w:t>.</w:t>
      </w:r>
      <w:r>
        <w:t xml:space="preserve"> “</w:t>
      </w:r>
      <w:r w:rsidRPr="009C2ECD">
        <w:t xml:space="preserve">The result will be that </w:t>
      </w:r>
      <w:r w:rsidR="00EC5CF5">
        <w:t xml:space="preserve">a ready source of risk assessment data, product information and its use will be available to assist parties </w:t>
      </w:r>
      <w:r w:rsidR="00945751">
        <w:t xml:space="preserve">in </w:t>
      </w:r>
      <w:r w:rsidR="00945751" w:rsidRPr="009C2ECD">
        <w:t>conducting</w:t>
      </w:r>
      <w:r w:rsidRPr="009C2ECD">
        <w:t xml:space="preserve"> risk assessments</w:t>
      </w:r>
      <w:r w:rsidR="00EC5CF5">
        <w:t xml:space="preserve">, comparative data analysis to </w:t>
      </w:r>
      <w:r w:rsidR="00945751">
        <w:t xml:space="preserve">support </w:t>
      </w:r>
      <w:r w:rsidR="00945751" w:rsidRPr="009C2ECD">
        <w:t>decision</w:t>
      </w:r>
      <w:r w:rsidR="00EC5CF5">
        <w:t xml:space="preserve"> making</w:t>
      </w:r>
      <w:r w:rsidRPr="009C2ECD">
        <w:t xml:space="preserve"> on LMO transboundary movements</w:t>
      </w:r>
      <w:r w:rsidR="00945751">
        <w:t>.”</w:t>
      </w:r>
    </w:p>
    <w:p w14:paraId="13591A43" w14:textId="77777777" w:rsidR="00547F8F" w:rsidRDefault="00584345" w:rsidP="00373782">
      <w:pPr>
        <w:pStyle w:val="Heading3"/>
      </w:pPr>
      <w:bookmarkStart w:id="84" w:name="_Toc287718094"/>
      <w:bookmarkStart w:id="85" w:name="_Toc411962230"/>
      <w:r w:rsidRPr="00777A2C">
        <w:t>3.</w:t>
      </w:r>
      <w:r w:rsidRPr="007E06DD">
        <w:t>8</w:t>
      </w:r>
      <w:r w:rsidR="00A6724A" w:rsidRPr="007E06DD">
        <w:t xml:space="preserve">. </w:t>
      </w:r>
      <w:r w:rsidR="00547F8F" w:rsidRPr="007E06DD">
        <w:t>Innovativeness, sustainability and potential for scaling up</w:t>
      </w:r>
      <w:bookmarkEnd w:id="84"/>
      <w:bookmarkEnd w:id="85"/>
    </w:p>
    <w:p w14:paraId="3334A5E2" w14:textId="66F0A625" w:rsidR="00604F4A" w:rsidRPr="00604F4A" w:rsidRDefault="00604F4A">
      <w:pPr>
        <w:pStyle w:val="Heading4"/>
      </w:pPr>
      <w:r>
        <w:t>Innovativeness</w:t>
      </w:r>
    </w:p>
    <w:p w14:paraId="5C512D91" w14:textId="089445A9" w:rsidR="00EF2DDE" w:rsidRPr="00971D9B" w:rsidRDefault="00EF2DDE" w:rsidP="001D3AE4">
      <w:pPr>
        <w:pStyle w:val="NN2"/>
      </w:pPr>
      <w:r w:rsidRPr="00F05401">
        <w:t xml:space="preserve">Based on lessons learnt in </w:t>
      </w:r>
      <w:r w:rsidR="00604F4A">
        <w:t>previous</w:t>
      </w:r>
      <w:r w:rsidRPr="00F05401">
        <w:t xml:space="preserve"> BCH-I and BCH-II projects, improved training and communication strategies are being used in this Project design to promote BCH capacity building sustainability. The Project mad</w:t>
      </w:r>
      <w:r w:rsidRPr="004C604B">
        <w:t xml:space="preserve">e important improvements in terms of knowledge transfer and exchange of experiences. Budget optimization has been performed to balance distribution of resources. </w:t>
      </w:r>
    </w:p>
    <w:p w14:paraId="314DFA7B" w14:textId="56D15C33" w:rsidR="00EF2DDE" w:rsidRDefault="00EF2DDE" w:rsidP="001D3AE4">
      <w:pPr>
        <w:pStyle w:val="NN2"/>
      </w:pPr>
      <w:r w:rsidRPr="00F05401">
        <w:t xml:space="preserve">The tools and methodologies used will be the state of the art in the academic and education sectors around the world taking into account the level of sophistication that may be used in each individual country, and provisions will be </w:t>
      </w:r>
      <w:r w:rsidR="00EC5CF5">
        <w:t>made</w:t>
      </w:r>
      <w:r w:rsidRPr="00F05401">
        <w:t xml:space="preserve"> for easy and straightforward learning packages transfer to any education institution. Parties involved in the </w:t>
      </w:r>
      <w:r w:rsidRPr="004C604B">
        <w:t>project will be asked to identify academic and agricultural research institutions that would benefit from the learning materials, and other organisations that are involved in training in biosafety (like</w:t>
      </w:r>
      <w:r w:rsidR="00EC5CF5">
        <w:t xml:space="preserve"> FAO,</w:t>
      </w:r>
      <w:r w:rsidR="00AC7E56">
        <w:t xml:space="preserve"> </w:t>
      </w:r>
      <w:r w:rsidRPr="004C604B">
        <w:t>UNIDO and the ICGEB) would be asked to provide details of their training systems that could interact with those identified in this project.</w:t>
      </w:r>
      <w:r w:rsidRPr="00F05401">
        <w:t xml:space="preserve"> </w:t>
      </w:r>
    </w:p>
    <w:p w14:paraId="178EFC41" w14:textId="1B129AF1" w:rsidR="00EF2DDE" w:rsidRPr="00971D9B" w:rsidRDefault="00EF2DDE" w:rsidP="001D3AE4">
      <w:pPr>
        <w:pStyle w:val="NN2"/>
      </w:pPr>
      <w:r w:rsidRPr="00F05401">
        <w:t>The inclusion of different virtual learning support systems</w:t>
      </w:r>
      <w:r w:rsidR="00604F4A">
        <w:t xml:space="preserve"> </w:t>
      </w:r>
      <w:r w:rsidRPr="00F05401">
        <w:t>is an innovative approach that (i) optimizes budget allocation, (ii) broadens target beneficiaries and (iii) promotes BCH capacity building sustainability</w:t>
      </w:r>
      <w:r w:rsidR="00604F4A">
        <w:t xml:space="preserve"> beyond project duration</w:t>
      </w:r>
      <w:r w:rsidRPr="00F05401">
        <w:t xml:space="preserve">. </w:t>
      </w:r>
    </w:p>
    <w:p w14:paraId="63700C99" w14:textId="15857CD9" w:rsidR="00547F8F" w:rsidRPr="00971D9B" w:rsidRDefault="00547F8F" w:rsidP="001D3AE4">
      <w:pPr>
        <w:pStyle w:val="NN2"/>
      </w:pPr>
      <w:r w:rsidRPr="004C604B">
        <w:lastRenderedPageBreak/>
        <w:t>Capacity building will be based on elaborated formal and online training packages and training workshops at national, regional and g</w:t>
      </w:r>
      <w:r w:rsidR="00604F4A">
        <w:t>lobal level</w:t>
      </w:r>
      <w:r w:rsidR="00EC5CF5">
        <w:t>s</w:t>
      </w:r>
      <w:r w:rsidR="00604F4A">
        <w:t>,</w:t>
      </w:r>
      <w:r w:rsidRPr="004C604B">
        <w:t xml:space="preserve"> </w:t>
      </w:r>
      <w:r w:rsidR="00D26D59">
        <w:t xml:space="preserve">which will be </w:t>
      </w:r>
      <w:r w:rsidRPr="004C604B">
        <w:t>delivered and disseminat</w:t>
      </w:r>
      <w:r w:rsidR="00EC5CF5">
        <w:t>ed</w:t>
      </w:r>
      <w:r w:rsidRPr="004C604B">
        <w:t xml:space="preserve"> by professional Regional Advisors. New tools such as webinars will reinforce interchange of experiences in the region. This huge task is cost-effective when shared globally. </w:t>
      </w:r>
    </w:p>
    <w:p w14:paraId="5CA03241" w14:textId="77777777" w:rsidR="000D6D78" w:rsidRDefault="00EF2DDE" w:rsidP="001D3AE4">
      <w:pPr>
        <w:pStyle w:val="NN2"/>
      </w:pPr>
      <w:r w:rsidRPr="00F05401">
        <w:t>Moreover, the Project’s new capacity building strategy will customize national project component to actual country needs. This will provide more efficient services to countries according to their biosafety status. This new approach will also allow optimizing budgetary resources but, mainly, it will make better usage of available human resources in order to maximize their efficiency.</w:t>
      </w:r>
    </w:p>
    <w:p w14:paraId="7F87C62F" w14:textId="77777777" w:rsidR="00561C53" w:rsidRPr="00561C53" w:rsidRDefault="00561C53" w:rsidP="001D3AE4">
      <w:pPr>
        <w:pStyle w:val="NN2"/>
      </w:pPr>
      <w:r w:rsidRPr="00561C53">
        <w:t>The project will create a forum for participating countries to share experiences and lessons learnt which will be made available to all parties to assist in the implementation of the Cartagena Protocol on Biosafety</w:t>
      </w:r>
    </w:p>
    <w:p w14:paraId="15FBB687" w14:textId="4362031A" w:rsidR="00830DE8" w:rsidRPr="007E06DD" w:rsidRDefault="002466C9" w:rsidP="00C9619F">
      <w:pPr>
        <w:pStyle w:val="Heading4"/>
      </w:pPr>
      <w:r w:rsidRPr="007E06DD">
        <w:t>Sustainability</w:t>
      </w:r>
      <w:r w:rsidR="0092270C" w:rsidRPr="007E06DD">
        <w:t>:</w:t>
      </w:r>
      <w:r w:rsidR="00830DE8" w:rsidRPr="007E06DD">
        <w:t xml:space="preserve"> </w:t>
      </w:r>
    </w:p>
    <w:p w14:paraId="74960C5E" w14:textId="4CE8E898" w:rsidR="00E10ECC" w:rsidRPr="00E10ECC" w:rsidRDefault="00830DE8" w:rsidP="001D3AE4">
      <w:pPr>
        <w:pStyle w:val="NN2"/>
      </w:pPr>
      <w:r w:rsidRPr="00180AAF">
        <w:t>Possibly the most important consequence of this project (and the risks associated with it) are that once the project is complete, the BCH, whether local, regional or global needs to continue to be updated and most i</w:t>
      </w:r>
      <w:r w:rsidR="00F85EA6" w:rsidRPr="00180AAF">
        <w:t>mportantly, used. It is recogniz</w:t>
      </w:r>
      <w:r w:rsidRPr="00180AAF">
        <w:t xml:space="preserve">ed that personnel change, and the limited human resources in many smaller countries means that when an individual moves to or from a specific responsibility, lessons learned are often lost. The aim of </w:t>
      </w:r>
      <w:r w:rsidR="00243A2A">
        <w:t>involving</w:t>
      </w:r>
      <w:r w:rsidRPr="00180AAF">
        <w:t xml:space="preserve"> the vast range of stakeholders in the process is one </w:t>
      </w:r>
      <w:r w:rsidR="00D26D59">
        <w:t xml:space="preserve">of </w:t>
      </w:r>
      <w:r w:rsidRPr="00180AAF">
        <w:t>the keys that enable sustainability, as it provides a pool greater than that of the government key players.</w:t>
      </w:r>
      <w:r w:rsidR="00E10ECC" w:rsidRPr="00E10ECC">
        <w:t xml:space="preserve"> </w:t>
      </w:r>
    </w:p>
    <w:p w14:paraId="3B655C3F" w14:textId="77777777" w:rsidR="00E10ECC" w:rsidRDefault="00830DE8" w:rsidP="001D3AE4">
      <w:pPr>
        <w:pStyle w:val="NN2"/>
      </w:pPr>
      <w:r w:rsidRPr="00CD7779">
        <w:t>The previous projects provided a resource of materials designed for training, and this process will continue. They form a usable and effective resource that should be used to maintain the governments’ ability to use the BCH. In addition, the regional advisors role has been designed with sustainability in mind. It is the need to ensure the safe use of LMOs in order to protect the effective use of biodiversity and protect environmental and human health that will be stressed, which allo</w:t>
      </w:r>
      <w:r w:rsidR="00F85EA6" w:rsidRPr="00CD7779">
        <w:t>ws sustainability to be recogniz</w:t>
      </w:r>
      <w:r w:rsidRPr="00CD7779">
        <w:t>ed as a desirable outcome.</w:t>
      </w:r>
      <w:r w:rsidR="00E10ECC" w:rsidRPr="00E10ECC">
        <w:t xml:space="preserve"> </w:t>
      </w:r>
    </w:p>
    <w:p w14:paraId="6F2B01DC" w14:textId="77777777" w:rsidR="00561C53" w:rsidRPr="00561C53" w:rsidRDefault="00561C53" w:rsidP="001D3AE4">
      <w:pPr>
        <w:pStyle w:val="NN2"/>
      </w:pPr>
      <w:r w:rsidRPr="00561C53">
        <w:t>The RA as a system will be institutionalized by UNEP and SCBD as part of the Roster of Experts beyond the project such that parties have a resource pool to provide support to the parties.</w:t>
      </w:r>
    </w:p>
    <w:p w14:paraId="3A90BE85" w14:textId="77777777" w:rsidR="008405D0" w:rsidRPr="007E06DD" w:rsidRDefault="008707EA" w:rsidP="00C9619F">
      <w:pPr>
        <w:pStyle w:val="Heading5"/>
      </w:pPr>
      <w:r w:rsidRPr="00777A2C">
        <w:t xml:space="preserve">Enabling environment: </w:t>
      </w:r>
    </w:p>
    <w:p w14:paraId="5DE9C1CA" w14:textId="6E2F9A17" w:rsidR="00E10ECC" w:rsidRPr="00971D9B" w:rsidRDefault="00945751" w:rsidP="001D3AE4">
      <w:pPr>
        <w:pStyle w:val="NN2"/>
      </w:pPr>
      <w:r w:rsidRPr="00C9619F">
        <w:t>A biosafety framework in place provides a regulatory system as required by the CBD</w:t>
      </w:r>
      <w:r>
        <w:t>,</w:t>
      </w:r>
      <w:r w:rsidRPr="00C9619F">
        <w:t xml:space="preserve"> the CPB</w:t>
      </w:r>
      <w:r>
        <w:t xml:space="preserve"> and national requirements as </w:t>
      </w:r>
      <w:r w:rsidR="00AC0E09">
        <w:t xml:space="preserve">a </w:t>
      </w:r>
      <w:r w:rsidR="00AC0E09" w:rsidRPr="00C9619F">
        <w:t>starting</w:t>
      </w:r>
      <w:r w:rsidRPr="00C9619F">
        <w:t xml:space="preserve"> point for assuring the effective and safe use of modern biotechnology. </w:t>
      </w:r>
      <w:r w:rsidR="00482079" w:rsidRPr="00C9619F">
        <w:t>This, however, is not enough.</w:t>
      </w:r>
      <w:r w:rsidR="00665AD2" w:rsidRPr="00C9619F">
        <w:t xml:space="preserve"> </w:t>
      </w:r>
      <w:r w:rsidR="00482079" w:rsidRPr="00C9619F">
        <w:t xml:space="preserve">There has to be a continuing administrative effort </w:t>
      </w:r>
      <w:r w:rsidR="009D19E0">
        <w:t xml:space="preserve">and biosafety capacity building </w:t>
      </w:r>
      <w:r>
        <w:t xml:space="preserve">to </w:t>
      </w:r>
      <w:r w:rsidRPr="00C9619F">
        <w:t>coordinate</w:t>
      </w:r>
      <w:r w:rsidR="009D19E0">
        <w:t xml:space="preserve"> and </w:t>
      </w:r>
      <w:r>
        <w:t xml:space="preserve">consolidate </w:t>
      </w:r>
      <w:r w:rsidRPr="00C9619F">
        <w:t>the</w:t>
      </w:r>
      <w:r w:rsidR="00482079" w:rsidRPr="00C9619F">
        <w:t xml:space="preserve"> activities o</w:t>
      </w:r>
      <w:r w:rsidR="009D19E0">
        <w:t>f</w:t>
      </w:r>
      <w:r w:rsidR="00482079" w:rsidRPr="00C9619F">
        <w:t xml:space="preserve"> nations </w:t>
      </w:r>
      <w:r w:rsidR="009D19E0">
        <w:t xml:space="preserve">and support </w:t>
      </w:r>
      <w:r w:rsidR="00482079" w:rsidRPr="00C9619F">
        <w:t>agencies</w:t>
      </w:r>
      <w:r w:rsidR="009D19E0">
        <w:t xml:space="preserve"> in providing technical support. </w:t>
      </w:r>
      <w:r w:rsidR="00482079" w:rsidRPr="00C9619F">
        <w:t>.</w:t>
      </w:r>
      <w:r w:rsidR="00665AD2" w:rsidRPr="00C9619F">
        <w:t xml:space="preserve"> </w:t>
      </w:r>
      <w:r w:rsidR="00482079" w:rsidRPr="00C9619F">
        <w:t>It is important that those implementing the CPB have the support of tho</w:t>
      </w:r>
      <w:r w:rsidR="00AB6E85" w:rsidRPr="00C9619F">
        <w:t xml:space="preserve">se that are using, researching and </w:t>
      </w:r>
      <w:r w:rsidR="00482079" w:rsidRPr="00C9619F">
        <w:t xml:space="preserve">importing </w:t>
      </w:r>
      <w:r w:rsidR="00AB6E85" w:rsidRPr="00C9619F">
        <w:t xml:space="preserve">LMOs </w:t>
      </w:r>
      <w:r w:rsidR="00482079" w:rsidRPr="00C9619F">
        <w:t>and even those opposed to any ‘tinkering with biological systems’ are involved.</w:t>
      </w:r>
      <w:r w:rsidR="00E10ECC" w:rsidRPr="00E10ECC">
        <w:t xml:space="preserve"> </w:t>
      </w:r>
    </w:p>
    <w:p w14:paraId="6BBC5B8A" w14:textId="77777777" w:rsidR="008405D0" w:rsidRPr="007E06DD" w:rsidRDefault="008707EA" w:rsidP="00C9619F">
      <w:pPr>
        <w:pStyle w:val="Heading5"/>
      </w:pPr>
      <w:r w:rsidRPr="00777A2C">
        <w:t>Permanent Knowledge</w:t>
      </w:r>
      <w:r w:rsidRPr="007E06DD">
        <w:t xml:space="preserve"> Base: </w:t>
      </w:r>
    </w:p>
    <w:p w14:paraId="3410B252" w14:textId="1C1CA738" w:rsidR="00E10ECC" w:rsidRPr="00971D9B" w:rsidRDefault="00482079" w:rsidP="001D3AE4">
      <w:pPr>
        <w:pStyle w:val="NN2"/>
      </w:pPr>
      <w:r w:rsidRPr="00C9619F">
        <w:t xml:space="preserve">This project has the advantage of having a vast range of </w:t>
      </w:r>
      <w:r w:rsidR="00AB6E85" w:rsidRPr="00C9619F">
        <w:t>training materials that were developed during previous projects</w:t>
      </w:r>
      <w:r w:rsidR="00E10ECC" w:rsidRPr="00C9619F">
        <w:t>.</w:t>
      </w:r>
      <w:r w:rsidR="00E10ECC" w:rsidRPr="00E10ECC">
        <w:t xml:space="preserve"> </w:t>
      </w:r>
      <w:r w:rsidR="00D26D59">
        <w:t xml:space="preserve">These </w:t>
      </w:r>
      <w:r w:rsidR="00243A2A">
        <w:t>will be</w:t>
      </w:r>
      <w:r w:rsidR="00D26D59">
        <w:t xml:space="preserve"> updated, fine-tuned and </w:t>
      </w:r>
      <w:r w:rsidR="00243A2A">
        <w:t>new materials produced</w:t>
      </w:r>
      <w:r w:rsidR="00D26D59">
        <w:t xml:space="preserve"> </w:t>
      </w:r>
      <w:r w:rsidR="00314C83">
        <w:t>according to</w:t>
      </w:r>
      <w:r w:rsidR="00D26D59">
        <w:t xml:space="preserve"> stakeholders</w:t>
      </w:r>
      <w:r w:rsidR="00314C83">
        <w:t>’ needs</w:t>
      </w:r>
      <w:r w:rsidR="00D26D59">
        <w:t xml:space="preserve">. </w:t>
      </w:r>
      <w:r w:rsidR="00314C83">
        <w:t xml:space="preserve">They </w:t>
      </w:r>
      <w:r w:rsidR="00243A2A">
        <w:t>will be</w:t>
      </w:r>
      <w:r w:rsidR="00D26D59">
        <w:t xml:space="preserve"> disseminated during projects interventions, i.e. awareness and training workshops at national, regional and global level, and online through BCH central portal and project’s own virtual education platform. The project will provide countries with their own virtual space for education materials.</w:t>
      </w:r>
    </w:p>
    <w:p w14:paraId="7F95D0EC" w14:textId="77777777" w:rsidR="00E10ECC" w:rsidRPr="00971D9B" w:rsidRDefault="00E10ECC" w:rsidP="001D3AE4">
      <w:pPr>
        <w:pStyle w:val="NN2"/>
      </w:pPr>
      <w:r w:rsidRPr="00C9619F">
        <w:lastRenderedPageBreak/>
        <w:t xml:space="preserve"> </w:t>
      </w:r>
      <w:r w:rsidR="00AB6E85" w:rsidRPr="00C9619F">
        <w:t>“</w:t>
      </w:r>
      <w:r w:rsidR="008707EA" w:rsidRPr="00C9619F">
        <w:t>These training materials are already a permanent resource, which countries can use to maintain national capacity in BCH usage. The global accessibility of these knowledge products through a permanent web portal and the built-in flexibility of these training resources increase the independence of countries in providing national training workshops to a variety of stakeholder groups and in so doing, reduce dependence on external actors in building and</w:t>
      </w:r>
      <w:r w:rsidR="00AB6E85" w:rsidRPr="00C9619F">
        <w:t xml:space="preserve"> maintaining national capacity.”</w:t>
      </w:r>
      <w:r w:rsidRPr="00C9619F">
        <w:t xml:space="preserve"> </w:t>
      </w:r>
    </w:p>
    <w:p w14:paraId="317CE579" w14:textId="77777777" w:rsidR="008405D0" w:rsidRPr="007E06DD" w:rsidRDefault="008707EA" w:rsidP="00C9619F">
      <w:pPr>
        <w:pStyle w:val="Heading5"/>
      </w:pPr>
      <w:r w:rsidRPr="00777A2C">
        <w:t xml:space="preserve">Regional Advisors Network: </w:t>
      </w:r>
    </w:p>
    <w:p w14:paraId="1F7C10A0" w14:textId="38CB032B" w:rsidR="000D6D78" w:rsidRDefault="008707EA" w:rsidP="001D3AE4">
      <w:pPr>
        <w:pStyle w:val="NN2"/>
      </w:pPr>
      <w:r w:rsidRPr="00C9619F">
        <w:t xml:space="preserve">The Regional Advisors Network was conceived as means to create a corps of expertise in the Protocol and the BCH at the regional level. The importance of this resource </w:t>
      </w:r>
      <w:r w:rsidR="00AB6E85" w:rsidRPr="00C9619F">
        <w:t>has been</w:t>
      </w:r>
      <w:r w:rsidRPr="00C9619F">
        <w:t xml:space="preserve"> recognized by Parties </w:t>
      </w:r>
      <w:r w:rsidR="00314C83">
        <w:t>and</w:t>
      </w:r>
      <w:r w:rsidRPr="00C9619F">
        <w:t xml:space="preserve"> specifically asked for a continuation of this network.</w:t>
      </w:r>
      <w:r w:rsidR="00AC7E56">
        <w:t xml:space="preserve"> </w:t>
      </w:r>
      <w:r w:rsidR="00AA539F">
        <w:t xml:space="preserve">UNEP </w:t>
      </w:r>
      <w:r w:rsidR="00314C83">
        <w:t xml:space="preserve">will </w:t>
      </w:r>
      <w:r w:rsidR="00AA539F">
        <w:t xml:space="preserve">continue </w:t>
      </w:r>
      <w:r w:rsidR="00314C83">
        <w:t>sustain this corps of competencies beyond project duration by involving its members in related MEAs</w:t>
      </w:r>
      <w:r w:rsidR="00AA539F">
        <w:t xml:space="preserve"> and also working with the SCBD to create a permanent expert base to support parties</w:t>
      </w:r>
      <w:r w:rsidR="00314C83">
        <w:t>. This will enhance coherence and synergies in the UN system in line with UNEP MTS.</w:t>
      </w:r>
    </w:p>
    <w:p w14:paraId="75969068" w14:textId="5F455F03" w:rsidR="00E10ECC" w:rsidRPr="00971D9B" w:rsidRDefault="00AB6E85" w:rsidP="001D3AE4">
      <w:pPr>
        <w:pStyle w:val="NN2"/>
      </w:pPr>
      <w:r w:rsidRPr="00C9619F">
        <w:t>“</w:t>
      </w:r>
      <w:r w:rsidR="008707EA" w:rsidRPr="00C9619F">
        <w:t>For regions comprising small island states or least developed countries, it is not feasible to expect that a corps of experts can be maintained at the national level. Many countries will therefore depend on regional expertise and regional cooperation in implementing the CP</w:t>
      </w:r>
      <w:r w:rsidRPr="00C9619F">
        <w:t>B</w:t>
      </w:r>
      <w:r w:rsidR="00314C83">
        <w:t>,</w:t>
      </w:r>
      <w:r w:rsidR="008707EA" w:rsidRPr="00C9619F">
        <w:t xml:space="preserve"> e.g. for conducting risk assessments and biosafety-related training, accessing university degree courses, etc.</w:t>
      </w:r>
      <w:r w:rsidR="00665AD2" w:rsidRPr="00C9619F">
        <w:t xml:space="preserve"> </w:t>
      </w:r>
      <w:r w:rsidR="008707EA" w:rsidRPr="00C9619F">
        <w:t>In most cases, it is cheaper, more practical (for linguistic and logistic reasons) and therefore more sustainable to access regional resources than it is to access international resources. The enhancement of the RA network in the Continued Enhancement of BCH Project therefore contributes to sustainability at the regional level by consolidating the regional corps of CP and BCH experts.</w:t>
      </w:r>
      <w:r w:rsidR="00665AD2" w:rsidRPr="00C9619F">
        <w:t xml:space="preserve"> </w:t>
      </w:r>
      <w:r w:rsidR="008707EA" w:rsidRPr="00C9619F">
        <w:t>These experts reside in their respective regions and will continue to be available and easily accessible to countries even after the Project.</w:t>
      </w:r>
      <w:r w:rsidRPr="00C9619F">
        <w:t>”</w:t>
      </w:r>
      <w:r w:rsidR="00AC7E56">
        <w:t xml:space="preserve"> </w:t>
      </w:r>
    </w:p>
    <w:p w14:paraId="2C2ECE28" w14:textId="04CA643D" w:rsidR="008405D0" w:rsidRPr="007E06DD" w:rsidRDefault="000D1F25" w:rsidP="00C9619F">
      <w:pPr>
        <w:pStyle w:val="Heading4"/>
      </w:pPr>
      <w:r>
        <w:t xml:space="preserve">Potential scale up: </w:t>
      </w:r>
      <w:r w:rsidR="008707EA" w:rsidRPr="00415F1E">
        <w:t>Academic</w:t>
      </w:r>
      <w:r w:rsidR="008707EA" w:rsidRPr="00777A2C">
        <w:t xml:space="preserve"> role in mainstreaming biosafety issues:</w:t>
      </w:r>
      <w:r w:rsidR="00665AD2" w:rsidRPr="007E06DD">
        <w:t xml:space="preserve"> </w:t>
      </w:r>
    </w:p>
    <w:p w14:paraId="1AA7AF6C" w14:textId="429AE982" w:rsidR="00577AFF" w:rsidRPr="00EC2390" w:rsidRDefault="00AB6E85" w:rsidP="001D3AE4">
      <w:pPr>
        <w:pStyle w:val="NN2"/>
      </w:pPr>
      <w:r w:rsidRPr="00EC2390">
        <w:t xml:space="preserve">Academic institutions employ modern biotechnology in all of their biology research and training. </w:t>
      </w:r>
      <w:r w:rsidR="002863A5" w:rsidRPr="00EC2390">
        <w:t xml:space="preserve">The safe use of the technology, in particular in relation to environmental damage and human health, is critical. It was early in the development of modern biotechnology where the importance of involving research scientists in </w:t>
      </w:r>
      <w:r w:rsidR="008707EA" w:rsidRPr="00EC2390">
        <w:t>t</w:t>
      </w:r>
      <w:r w:rsidR="002863A5" w:rsidRPr="00EC2390">
        <w:t xml:space="preserve">he assurance of safety was </w:t>
      </w:r>
      <w:r w:rsidR="00EC2390" w:rsidRPr="00777A2C">
        <w:t>recognized</w:t>
      </w:r>
      <w:r w:rsidR="002863A5" w:rsidRPr="00EC2390">
        <w:t xml:space="preserve">, leading first to regulation and then to the international treaties that address these issues. At first the science could only be done in large institutions but the development of the technology and reductions in cost means that what was once the prerogative of </w:t>
      </w:r>
      <w:r w:rsidR="000D1F25">
        <w:t>major laboratories</w:t>
      </w:r>
      <w:r w:rsidR="002863A5" w:rsidRPr="00EC2390">
        <w:t xml:space="preserve"> </w:t>
      </w:r>
      <w:r w:rsidR="000D1F25" w:rsidRPr="00EC2390">
        <w:t>can now</w:t>
      </w:r>
      <w:r w:rsidR="002863A5" w:rsidRPr="00EC2390">
        <w:t xml:space="preserve"> be performed in relatively small </w:t>
      </w:r>
      <w:r w:rsidR="000D1F25">
        <w:t>ones</w:t>
      </w:r>
      <w:r w:rsidR="002863A5" w:rsidRPr="00EC2390">
        <w:t>.</w:t>
      </w:r>
      <w:r w:rsidR="00665AD2" w:rsidRPr="00EC2390">
        <w:t xml:space="preserve"> </w:t>
      </w:r>
      <w:r w:rsidR="002863A5" w:rsidRPr="00EC2390">
        <w:t xml:space="preserve">Hence the scientists need to be involved as they will be producing new products, and they need to be aware of the risks and benefits of </w:t>
      </w:r>
      <w:r w:rsidR="000D1F25">
        <w:t>what</w:t>
      </w:r>
      <w:r w:rsidR="002863A5" w:rsidRPr="00EC2390">
        <w:t xml:space="preserve"> they are doing. Academics in other disciplines should also be aware, as the</w:t>
      </w:r>
      <w:r w:rsidR="000D1F25">
        <w:t>s</w:t>
      </w:r>
      <w:r w:rsidR="002863A5" w:rsidRPr="00EC2390">
        <w:t xml:space="preserve">e new technologies may impact on other sciences and on </w:t>
      </w:r>
      <w:r w:rsidR="00DC4CF7" w:rsidRPr="00EC2390">
        <w:t xml:space="preserve">social sciences as they impact on people’s lives. Academic </w:t>
      </w:r>
      <w:r w:rsidR="008707EA" w:rsidRPr="00EC2390">
        <w:t>institutions</w:t>
      </w:r>
      <w:r w:rsidR="00DC4CF7" w:rsidRPr="00EC2390">
        <w:t xml:space="preserve"> therefore must</w:t>
      </w:r>
      <w:r w:rsidR="008707EA" w:rsidRPr="00EC2390">
        <w:t xml:space="preserve"> play an important role in building and maintaining national capacity. </w:t>
      </w:r>
      <w:r w:rsidR="00DC4CF7" w:rsidRPr="00EC2390">
        <w:t>“</w:t>
      </w:r>
      <w:r w:rsidR="008707EA" w:rsidRPr="00EC2390">
        <w:t>One of the sustainability strategies is to directly encourage and facilitate the adoption of BCH training materials and topics into national academic curricula especially at the tertiary level.</w:t>
      </w:r>
      <w:r w:rsidR="00665AD2" w:rsidRPr="00EC2390">
        <w:t xml:space="preserve"> </w:t>
      </w:r>
      <w:r w:rsidR="008707EA" w:rsidRPr="00EC2390">
        <w:t xml:space="preserve">This will ensure that the knowledge created through this project will remain permanently in the individual countries and regions as part of academic programs. Incorporating biosafety, </w:t>
      </w:r>
      <w:r w:rsidR="000D1F25" w:rsidRPr="00EC2390">
        <w:t>Cartagena Protocol and BCH topics into permanent academic programs ensure</w:t>
      </w:r>
      <w:r w:rsidR="008707EA" w:rsidRPr="00EC2390">
        <w:t xml:space="preserve"> that national capacity in these topics can be sustained after the lifetime of the project.</w:t>
      </w:r>
      <w:r w:rsidR="00945751" w:rsidRPr="00EC2390">
        <w:t>”</w:t>
      </w:r>
      <w:r w:rsidR="000D1F25" w:rsidRPr="00777A2C">
        <w:t xml:space="preserve"> </w:t>
      </w:r>
    </w:p>
    <w:p w14:paraId="2E018260" w14:textId="77777777" w:rsidR="002466C9" w:rsidRPr="007E06DD" w:rsidRDefault="00584345" w:rsidP="00373782">
      <w:pPr>
        <w:pStyle w:val="Heading3"/>
      </w:pPr>
      <w:bookmarkStart w:id="86" w:name="_Toc287718095"/>
      <w:bookmarkStart w:id="87" w:name="_Toc411962231"/>
      <w:r w:rsidRPr="00777A2C">
        <w:t>3.</w:t>
      </w:r>
      <w:r w:rsidRPr="007E06DD">
        <w:t>9</w:t>
      </w:r>
      <w:r w:rsidR="008405D0" w:rsidRPr="007E06DD">
        <w:t xml:space="preserve">. </w:t>
      </w:r>
      <w:r w:rsidR="002466C9" w:rsidRPr="007E06DD">
        <w:t>Replication</w:t>
      </w:r>
      <w:bookmarkEnd w:id="86"/>
      <w:bookmarkEnd w:id="87"/>
    </w:p>
    <w:p w14:paraId="0AF362F0" w14:textId="1B52828E" w:rsidR="00102E4D" w:rsidRPr="00180AAF" w:rsidRDefault="00102E4D" w:rsidP="001D3AE4">
      <w:pPr>
        <w:pStyle w:val="NN2"/>
      </w:pPr>
      <w:r w:rsidRPr="00C9619F">
        <w:t>Replicability was built into the strategy of the first two BCH Projects and is in exactly the same manner built into this new Project.</w:t>
      </w:r>
      <w:r w:rsidR="00665AD2" w:rsidRPr="00C9619F">
        <w:t xml:space="preserve"> </w:t>
      </w:r>
      <w:r w:rsidRPr="00C9619F">
        <w:t xml:space="preserve">Those aspects of training design which specifically address </w:t>
      </w:r>
      <w:r w:rsidRPr="00C9619F">
        <w:lastRenderedPageBreak/>
        <w:t>replicability are the Regional Advisors Network, the training-of-trainers approach and the establishment of a permanent knowledge base of training materials.</w:t>
      </w:r>
    </w:p>
    <w:p w14:paraId="36273E4C" w14:textId="415D0FF5" w:rsidR="000D6D78" w:rsidRDefault="00EA3968" w:rsidP="001D3AE4">
      <w:pPr>
        <w:pStyle w:val="NN2"/>
      </w:pPr>
      <w:r w:rsidRPr="00C9619F">
        <w:t>“</w:t>
      </w:r>
      <w:r w:rsidR="00102E4D" w:rsidRPr="00C9619F">
        <w:t xml:space="preserve">The Regional Advisors Network has already been recognized as a flexible and administratively “light” mechanism to </w:t>
      </w:r>
      <w:r w:rsidR="00671B11">
        <w:t>offer</w:t>
      </w:r>
      <w:r w:rsidR="00102E4D" w:rsidRPr="00C9619F">
        <w:t xml:space="preserve"> technical assistance available to Parties in the implementation of MEA’s.</w:t>
      </w:r>
      <w:r w:rsidR="00665AD2" w:rsidRPr="00C9619F">
        <w:t xml:space="preserve"> </w:t>
      </w:r>
      <w:r w:rsidR="00102E4D" w:rsidRPr="00C9619F">
        <w:t xml:space="preserve">For this reason the Regional Advisor Network is being maintained in the Continued Enhancement of BCH Project and is being considered as a replicable model for providing assistance to countries for other MEA’s </w:t>
      </w:r>
      <w:r w:rsidR="00F4272D">
        <w:t xml:space="preserve">among others the </w:t>
      </w:r>
      <w:r w:rsidR="00AC0E09">
        <w:t xml:space="preserve">ABSCH. </w:t>
      </w:r>
      <w:r w:rsidR="00102E4D" w:rsidRPr="00C9619F">
        <w:t>The further success of and experience with this Network in this Project will enable the executing agency to promote or replicate this mechanism for broader application</w:t>
      </w:r>
      <w:r w:rsidRPr="00C9619F">
        <w:t>”</w:t>
      </w:r>
      <w:r w:rsidR="000D1F25">
        <w:t>.</w:t>
      </w:r>
      <w:r w:rsidR="004B6275" w:rsidRPr="00E10ECC">
        <w:t xml:space="preserve"> </w:t>
      </w:r>
    </w:p>
    <w:p w14:paraId="47CFCFA5" w14:textId="7E6928AF" w:rsidR="00102E4D" w:rsidRPr="00C9619F" w:rsidRDefault="00EA3968" w:rsidP="001D3AE4">
      <w:pPr>
        <w:pStyle w:val="NN2"/>
      </w:pPr>
      <w:r w:rsidRPr="00C9619F">
        <w:t>The training of trainers approach was basic to the previous projects as a way to ensur</w:t>
      </w:r>
      <w:r w:rsidR="00F4272D">
        <w:t>ing</w:t>
      </w:r>
      <w:r w:rsidRPr="00C9619F">
        <w:t xml:space="preserve"> that the information needed in participating countries was provided where and when necessary. This remains core to the approach to be taken.</w:t>
      </w:r>
      <w:r w:rsidR="00665AD2" w:rsidRPr="00C9619F">
        <w:t xml:space="preserve"> </w:t>
      </w:r>
      <w:r w:rsidRPr="00C9619F">
        <w:t xml:space="preserve">Integral to the approach was the design and implementation of a range of teaching </w:t>
      </w:r>
      <w:r w:rsidR="000D1F25" w:rsidRPr="00C9619F">
        <w:t>materials, which</w:t>
      </w:r>
      <w:r w:rsidRPr="00C9619F">
        <w:t xml:space="preserve"> will again be used, and modified as necessary for this project.</w:t>
      </w:r>
      <w:r w:rsidR="004B6275" w:rsidRPr="00E10ECC">
        <w:t xml:space="preserve"> </w:t>
      </w:r>
    </w:p>
    <w:p w14:paraId="49DC411F" w14:textId="454436DB" w:rsidR="00863028" w:rsidRPr="007E06DD" w:rsidRDefault="008405D0" w:rsidP="00373782">
      <w:pPr>
        <w:pStyle w:val="Heading3"/>
      </w:pPr>
      <w:bookmarkStart w:id="88" w:name="_Toc287718096"/>
      <w:bookmarkStart w:id="89" w:name="_Toc411962232"/>
      <w:r w:rsidRPr="00777A2C">
        <w:t>3.</w:t>
      </w:r>
      <w:r w:rsidR="00584345" w:rsidRPr="007E06DD">
        <w:t>10</w:t>
      </w:r>
      <w:r w:rsidRPr="007E06DD">
        <w:t>.</w:t>
      </w:r>
      <w:r w:rsidR="008F5775" w:rsidRPr="007E06DD">
        <w:t xml:space="preserve"> </w:t>
      </w:r>
      <w:r w:rsidR="002D7507" w:rsidRPr="007E06DD">
        <w:t>Public awareness, c</w:t>
      </w:r>
      <w:r w:rsidR="006065DE" w:rsidRPr="007E06DD">
        <w:t>ommunications</w:t>
      </w:r>
      <w:r w:rsidR="002D7507" w:rsidRPr="007E06DD">
        <w:t xml:space="preserve"> and mainstreaming</w:t>
      </w:r>
      <w:r w:rsidR="006065DE" w:rsidRPr="007E06DD">
        <w:t xml:space="preserve"> strategy</w:t>
      </w:r>
      <w:bookmarkEnd w:id="88"/>
      <w:bookmarkEnd w:id="89"/>
    </w:p>
    <w:p w14:paraId="70134684" w14:textId="59B6478E" w:rsidR="003575EA" w:rsidRDefault="00B4249F" w:rsidP="001D3AE4">
      <w:pPr>
        <w:pStyle w:val="NN2"/>
      </w:pPr>
      <w:r w:rsidRPr="00A47E4D">
        <w:t xml:space="preserve">It is fundamental to the project that public </w:t>
      </w:r>
      <w:r w:rsidR="00D7022E" w:rsidRPr="00A47E4D">
        <w:t>awareness and</w:t>
      </w:r>
      <w:r w:rsidRPr="00A47E4D">
        <w:t xml:space="preserve"> communication </w:t>
      </w:r>
      <w:r w:rsidR="00F4272D">
        <w:t xml:space="preserve">has </w:t>
      </w:r>
      <w:r w:rsidR="00AC0E09">
        <w:t xml:space="preserve">the </w:t>
      </w:r>
      <w:r w:rsidR="00AC0E09" w:rsidRPr="00A47E4D">
        <w:t>primary</w:t>
      </w:r>
      <w:r w:rsidRPr="00A47E4D">
        <w:t xml:space="preserve"> aim </w:t>
      </w:r>
      <w:r w:rsidR="00AC0E09">
        <w:t xml:space="preserve">of </w:t>
      </w:r>
      <w:r w:rsidR="00AC0E09" w:rsidRPr="00A47E4D">
        <w:t>involving</w:t>
      </w:r>
      <w:r w:rsidRPr="00A47E4D">
        <w:t xml:space="preserve"> </w:t>
      </w:r>
      <w:r w:rsidRPr="00777A2C">
        <w:t>stakeholders</w:t>
      </w:r>
      <w:r w:rsidRPr="00A47E4D">
        <w:t xml:space="preserve"> at a basic level</w:t>
      </w:r>
      <w:r w:rsidR="00D7022E">
        <w:t xml:space="preserve">. The global BCH is public, and the information placed thereon is open to all. However, this project goes much further. It is believed that the best way to involve the public is to make them stakeholders and permit organisations to participate in the design of the BCH that the country is to use. The public here is defined broadly. Scientists, importers, users and NGOs are </w:t>
      </w:r>
      <w:r w:rsidR="000D1F25">
        <w:t>all public</w:t>
      </w:r>
      <w:r w:rsidR="00D7022E">
        <w:t>, and should have a stake in the BCH and therefore in this project.</w:t>
      </w:r>
    </w:p>
    <w:p w14:paraId="19F438E0" w14:textId="035AE07E" w:rsidR="003575EA" w:rsidRDefault="003575EA" w:rsidP="001D3AE4">
      <w:pPr>
        <w:pStyle w:val="NN2"/>
      </w:pPr>
      <w:r>
        <w:t xml:space="preserve">The project </w:t>
      </w:r>
      <w:r w:rsidRPr="00C9619F">
        <w:rPr>
          <w:i/>
        </w:rPr>
        <w:t>per se</w:t>
      </w:r>
      <w:r>
        <w:t xml:space="preserve"> is oriented towards public awareness and communications as means to achieve its objectives of a sustainable capacity for an effective participation to the BCH.</w:t>
      </w:r>
      <w:r w:rsidR="00AC7E56">
        <w:t xml:space="preserve"> </w:t>
      </w:r>
      <w:r>
        <w:t xml:space="preserve">Through public awareness be it in the field or online the project expects countries to develop their own national procedures for a sustainable plan to BCH participation. </w:t>
      </w:r>
    </w:p>
    <w:p w14:paraId="27AEC762" w14:textId="1BCC6AAD" w:rsidR="00F4272D" w:rsidRDefault="00F4272D" w:rsidP="001D3AE4">
      <w:pPr>
        <w:pStyle w:val="NN2"/>
        <w:numPr>
          <w:ilvl w:val="0"/>
          <w:numId w:val="0"/>
        </w:numPr>
      </w:pPr>
    </w:p>
    <w:p w14:paraId="23E10FB8" w14:textId="77777777" w:rsidR="006065DE" w:rsidRPr="007E06DD" w:rsidRDefault="008405D0" w:rsidP="00373782">
      <w:pPr>
        <w:pStyle w:val="Heading3"/>
      </w:pPr>
      <w:bookmarkStart w:id="90" w:name="_Toc287718097"/>
      <w:bookmarkStart w:id="91" w:name="_Toc411962233"/>
      <w:r w:rsidRPr="00777A2C">
        <w:t>3.1</w:t>
      </w:r>
      <w:r w:rsidR="00584345" w:rsidRPr="007E06DD">
        <w:t>1</w:t>
      </w:r>
      <w:r w:rsidRPr="007E06DD">
        <w:t xml:space="preserve">. </w:t>
      </w:r>
      <w:r w:rsidR="004E136B" w:rsidRPr="007E06DD">
        <w:t>Environmental and social safeguards</w:t>
      </w:r>
      <w:bookmarkEnd w:id="90"/>
      <w:bookmarkEnd w:id="91"/>
    </w:p>
    <w:p w14:paraId="0C24DAE4" w14:textId="5EAE32E7" w:rsidR="000D6D78" w:rsidRDefault="00E37615" w:rsidP="001D3AE4">
      <w:pPr>
        <w:pStyle w:val="NN2"/>
      </w:pPr>
      <w:r w:rsidRPr="00354060">
        <w:t>The project does not impact on the environment, as it is a mechanism for the participating countries to design and implement databases interoperable with the global portal of the BCH and to train (trainers) and countries to identify and implement the requirements of the CPB. It is not its function to address the specifics of risk assessment and risk management, but insofar as it provides the principles of public awareness and involvement at all stages of the development of the use of LMOs, it provides mechanisms for consideration of the environmental and societal impacts of the use of LMOs in the environment or</w:t>
      </w:r>
      <w:r w:rsidR="00665AD2">
        <w:t xml:space="preserve"> </w:t>
      </w:r>
      <w:r w:rsidRPr="00354060">
        <w:t xml:space="preserve">by industry including research. </w:t>
      </w:r>
      <w:r w:rsidR="004B6275" w:rsidRPr="00C9619F">
        <w:t>.</w:t>
      </w:r>
      <w:r w:rsidR="004B6275" w:rsidRPr="00E10ECC">
        <w:t xml:space="preserve"> </w:t>
      </w:r>
    </w:p>
    <w:p w14:paraId="54E2E746" w14:textId="77777777" w:rsidR="00180AAF" w:rsidRDefault="00D7022E" w:rsidP="001D3AE4">
      <w:pPr>
        <w:pStyle w:val="NN2"/>
      </w:pPr>
      <w:r w:rsidRPr="00354060">
        <w:t>For this reason, environmentally conscio</w:t>
      </w:r>
      <w:r w:rsidR="00E37615" w:rsidRPr="00354060">
        <w:t>us measures will include minimis</w:t>
      </w:r>
      <w:r w:rsidRPr="00354060">
        <w:t>ing the use of paper and printing in project activities, in exchange for digital formats, and where possible, encouraging CO</w:t>
      </w:r>
      <w:r w:rsidRPr="00C9619F">
        <w:t>2</w:t>
      </w:r>
      <w:r w:rsidRPr="00354060">
        <w:t xml:space="preserve"> compensation in the purchase of air flights to be undertaken by project staff and consultants. </w:t>
      </w:r>
    </w:p>
    <w:p w14:paraId="5C0AB2DC" w14:textId="77777777" w:rsidR="00DE0B7D" w:rsidRPr="00DE0B7D" w:rsidRDefault="00DE0B7D" w:rsidP="001D3AE4">
      <w:pPr>
        <w:pStyle w:val="NN2"/>
      </w:pPr>
      <w:r w:rsidRPr="00DE0B7D">
        <w:t xml:space="preserve">Cultural sensitivity and diversity are extremely important in the minds of those making the decisions in relation to the sustainable use of biological resources. The manner in which this project is designed means that it has to be open and inclusive. It will be sensitive to gender issues, as it cannot reasonably function without this sensitivity. Specific guidance will be given in training-of-trainer workshops to raise awareness of social, cultural and linguistic sensitivities and teach participants how to exercise principles of fairness and inclusivity for all. The Project will actively encourage countries to strive for gender balance and the inclusion of all social groups in training workshops and the national BCH task force. The Project itself will strive for gender </w:t>
      </w:r>
      <w:r w:rsidRPr="00DE0B7D">
        <w:lastRenderedPageBreak/>
        <w:t>balance and broad social inclusion in all its activities. A special attention will be paid to women, as they are the first exposed to LMOs in agricultural sectors they handle and maintain especially in rural areas.</w:t>
      </w:r>
    </w:p>
    <w:p w14:paraId="370DB0E6" w14:textId="5062F28D" w:rsidR="00DE0B7D" w:rsidRPr="00DE0B7D" w:rsidRDefault="00DE0B7D" w:rsidP="001D3AE4">
      <w:pPr>
        <w:pStyle w:val="NN2"/>
      </w:pPr>
      <w:r w:rsidRPr="00DE0B7D">
        <w:t xml:space="preserve">To ensure that specific social groups are not marginalized due to language constraints, all training materials will </w:t>
      </w:r>
      <w:r>
        <w:t xml:space="preserve">be </w:t>
      </w:r>
      <w:r w:rsidRPr="00DE0B7D">
        <w:t xml:space="preserve">translated into the UN languages. Additionally, the Project will assist countries to maintain their national websites using the HERMES and AJAX tools developed by the SCBD. These tools enable countries to manage multi-lingual biosafety websites in national and indigenous languages, which promotes equality of access for a wide range of stakeholders. By collaboratively deploying these tools to countries, the SCBD and UNEP </w:t>
      </w:r>
      <w:r>
        <w:t xml:space="preserve">will provide resources to support </w:t>
      </w:r>
      <w:r w:rsidRPr="00DE0B7D">
        <w:t>countries to disseminate information to a much broader cross-section of its populace, which is especially important for multi-lingual countries and countries with indigenous populations, who may traditionally be politically and socially marginalized through linguistic discrimination.</w:t>
      </w:r>
      <w:r w:rsidR="00AC7E56">
        <w:t xml:space="preserve"> </w:t>
      </w:r>
      <w:r w:rsidRPr="00DE0B7D">
        <w:t xml:space="preserve">It will also assist the Parties to have a national biosafety node and website which will be a repository for Biosafety information which will take care of country specific information beyond the obligations of the BCH. </w:t>
      </w:r>
    </w:p>
    <w:p w14:paraId="7D3E7CDA" w14:textId="77777777" w:rsidR="00DE0B7D" w:rsidRDefault="00DE0B7D" w:rsidP="001D3AE4">
      <w:pPr>
        <w:pStyle w:val="NN2"/>
        <w:numPr>
          <w:ilvl w:val="0"/>
          <w:numId w:val="0"/>
        </w:numPr>
        <w:ind w:left="567"/>
      </w:pPr>
    </w:p>
    <w:p w14:paraId="5E078958" w14:textId="116D11FB" w:rsidR="00635F60" w:rsidRDefault="00D7022E" w:rsidP="001D3AE4">
      <w:pPr>
        <w:pStyle w:val="NN2"/>
      </w:pPr>
      <w:r w:rsidRPr="00C9619F">
        <w:t xml:space="preserve">A high level of cultural sensitivity is </w:t>
      </w:r>
      <w:r w:rsidR="000B588D" w:rsidRPr="00C9619F">
        <w:t>inevitable</w:t>
      </w:r>
      <w:r w:rsidRPr="00C9619F">
        <w:t xml:space="preserve"> </w:t>
      </w:r>
      <w:r w:rsidR="000B588D" w:rsidRPr="00C9619F">
        <w:t>as</w:t>
      </w:r>
      <w:r w:rsidRPr="00C9619F">
        <w:t xml:space="preserve"> it relies on the Regional Advisors Network, a multi-lingual, multi-cultural corps of trainers.</w:t>
      </w:r>
      <w:r w:rsidR="00665AD2" w:rsidRPr="00C9619F">
        <w:t xml:space="preserve"> </w:t>
      </w:r>
      <w:r w:rsidRPr="00C9619F">
        <w:t>Members of this network are able to advi</w:t>
      </w:r>
      <w:r w:rsidR="00635F60">
        <w:t>c</w:t>
      </w:r>
      <w:r w:rsidRPr="00C9619F">
        <w:t xml:space="preserve">e on culturally appropriate norms and </w:t>
      </w:r>
      <w:r w:rsidR="00BD192B" w:rsidRPr="00C9619F">
        <w:t>behaviour</w:t>
      </w:r>
      <w:r w:rsidRPr="00C9619F">
        <w:t xml:space="preserve"> when conducting regional and global events.</w:t>
      </w:r>
      <w:r w:rsidR="00665AD2" w:rsidRPr="00C9619F">
        <w:t xml:space="preserve"> </w:t>
      </w:r>
      <w:r w:rsidRPr="00C9619F">
        <w:t>At the national level, they are also able to conduct training courses in local languages.</w:t>
      </w:r>
    </w:p>
    <w:p w14:paraId="393256BB" w14:textId="1FAB9A65" w:rsidR="000D6D78" w:rsidRDefault="00970B17" w:rsidP="001D3AE4">
      <w:pPr>
        <w:pStyle w:val="NN2"/>
      </w:pPr>
      <w:r>
        <w:t xml:space="preserve">A checklist prepared as part of the project development is also attached as </w:t>
      </w:r>
      <w:r w:rsidR="00635F60">
        <w:t xml:space="preserve">Appendix </w:t>
      </w:r>
      <w:r w:rsidR="00A93ECE">
        <w:t>17</w:t>
      </w:r>
      <w:r>
        <w:t>.</w:t>
      </w:r>
      <w:r w:rsidR="004B6275" w:rsidRPr="00E10ECC">
        <w:t xml:space="preserve"> </w:t>
      </w:r>
    </w:p>
    <w:p w14:paraId="34C2712A" w14:textId="77777777" w:rsidR="00301844" w:rsidRDefault="00301844" w:rsidP="00B21A99">
      <w:pPr>
        <w:pStyle w:val="Heading2"/>
        <w:sectPr w:rsidR="00301844" w:rsidSect="009B335B">
          <w:pgSz w:w="12240" w:h="15840" w:code="1"/>
          <w:pgMar w:top="1440" w:right="1584" w:bottom="1440" w:left="1584" w:header="706" w:footer="706" w:gutter="0"/>
          <w:cols w:space="708"/>
          <w:docGrid w:linePitch="360"/>
        </w:sectPr>
      </w:pPr>
    </w:p>
    <w:p w14:paraId="42443317" w14:textId="247B99A7" w:rsidR="00F20383" w:rsidRPr="007E06DD" w:rsidRDefault="00F20383" w:rsidP="00B21A99">
      <w:pPr>
        <w:pStyle w:val="Heading2"/>
      </w:pPr>
      <w:bookmarkStart w:id="92" w:name="_Toc287718098"/>
      <w:bookmarkStart w:id="93" w:name="_Toc411962234"/>
      <w:r w:rsidRPr="007E06DD">
        <w:lastRenderedPageBreak/>
        <w:t>Section 4:</w:t>
      </w:r>
      <w:r w:rsidR="00F11F90" w:rsidRPr="007E06DD">
        <w:t xml:space="preserve"> </w:t>
      </w:r>
      <w:r w:rsidRPr="007E06DD">
        <w:t xml:space="preserve">Institutional Framework and </w:t>
      </w:r>
      <w:r w:rsidR="002D7507" w:rsidRPr="007E06DD">
        <w:t>Implementation</w:t>
      </w:r>
      <w:r w:rsidRPr="007E06DD">
        <w:t xml:space="preserve"> Arrangements</w:t>
      </w:r>
      <w:bookmarkEnd w:id="92"/>
      <w:bookmarkEnd w:id="93"/>
    </w:p>
    <w:p w14:paraId="4924BAB7" w14:textId="154ED2E3" w:rsidR="000D6D78" w:rsidRPr="004E2D95" w:rsidRDefault="00BF2A2A" w:rsidP="001D3AE4">
      <w:pPr>
        <w:pStyle w:val="NN2"/>
      </w:pPr>
      <w:r w:rsidRPr="004E2D95">
        <w:t xml:space="preserve">The institutional arrangements for project supervision and implementation are described below, </w:t>
      </w:r>
      <w:r w:rsidR="004E2D95" w:rsidRPr="004E2D95">
        <w:t>(</w:t>
      </w:r>
      <w:r w:rsidRPr="004E2D95">
        <w:t xml:space="preserve">Appendix </w:t>
      </w:r>
      <w:r w:rsidR="00D0325C">
        <w:t>9</w:t>
      </w:r>
      <w:r w:rsidR="004E2D95">
        <w:t>.</w:t>
      </w:r>
      <w:r w:rsidR="004E2D95" w:rsidRPr="004E2D95">
        <w:rPr>
          <w:rFonts w:eastAsia="MS PGothic"/>
        </w:rPr>
        <w:t>Decision-making Flowchart and Organogram)</w:t>
      </w:r>
      <w:r w:rsidR="004B6275" w:rsidRPr="004E2D95">
        <w:t xml:space="preserve">. </w:t>
      </w:r>
    </w:p>
    <w:p w14:paraId="211BE06A" w14:textId="205791BE" w:rsidR="008405D0" w:rsidRPr="00C9619F" w:rsidRDefault="008405D0" w:rsidP="00373782">
      <w:pPr>
        <w:pStyle w:val="Heading3"/>
      </w:pPr>
      <w:bookmarkStart w:id="94" w:name="_Toc287718099"/>
      <w:bookmarkStart w:id="95" w:name="_Toc411962235"/>
      <w:r w:rsidRPr="00777A2C">
        <w:t xml:space="preserve">4.1. </w:t>
      </w:r>
      <w:r w:rsidR="00B449B7">
        <w:t>Implementation Arrangements</w:t>
      </w:r>
      <w:r w:rsidR="00BF2A2A" w:rsidRPr="007E06DD">
        <w:t>:</w:t>
      </w:r>
      <w:bookmarkEnd w:id="94"/>
      <w:bookmarkEnd w:id="95"/>
      <w:r w:rsidR="00BF2A2A" w:rsidRPr="007E06DD">
        <w:t xml:space="preserve"> </w:t>
      </w:r>
    </w:p>
    <w:p w14:paraId="457D057E" w14:textId="3B707810" w:rsidR="004B6275" w:rsidRPr="00777A2C" w:rsidRDefault="00BF2A2A" w:rsidP="001D3AE4">
      <w:pPr>
        <w:pStyle w:val="NN2"/>
      </w:pPr>
      <w:r w:rsidRPr="00C9619F">
        <w:t xml:space="preserve">The Project will be </w:t>
      </w:r>
      <w:r w:rsidR="00763B43">
        <w:t xml:space="preserve">internally </w:t>
      </w:r>
      <w:r w:rsidRPr="00C9619F">
        <w:t>executed by UNEP</w:t>
      </w:r>
      <w:r w:rsidR="00763B43">
        <w:t xml:space="preserve"> in close cooperation with the eligible parties and the SCBD with support for UNEP’s core of Regional Advisors.</w:t>
      </w:r>
      <w:r w:rsidR="00AC7E56">
        <w:t xml:space="preserve"> </w:t>
      </w:r>
      <w:r w:rsidR="00763B43">
        <w:t>UNEP-DEPI will be responsible for the implementation of the project as required and shall supervise the project and also ensure that all the GEF reporting obligations and fiduciary standards are adhered to.</w:t>
      </w:r>
      <w:r w:rsidR="00AC7E56">
        <w:t xml:space="preserve"> </w:t>
      </w:r>
      <w:r w:rsidR="00763B43">
        <w:t xml:space="preserve">UNEP-DELC will be the executing entity </w:t>
      </w:r>
      <w:r w:rsidR="00AC0E09">
        <w:t xml:space="preserve">and </w:t>
      </w:r>
      <w:r w:rsidR="00AC0E09" w:rsidRPr="00C9619F">
        <w:t>will</w:t>
      </w:r>
      <w:r w:rsidRPr="00C9619F">
        <w:t xml:space="preserve"> be responsible for the day-to-day operations of the Project. It will have the responsibility to ensure that</w:t>
      </w:r>
      <w:r w:rsidR="00A31616" w:rsidRPr="00C9619F">
        <w:t>:</w:t>
      </w:r>
      <w:r w:rsidR="004B6275" w:rsidRPr="00777A2C">
        <w:t xml:space="preserve"> </w:t>
      </w:r>
    </w:p>
    <w:p w14:paraId="68489B72" w14:textId="081D8038" w:rsidR="00BF2A2A" w:rsidRPr="00C9619F" w:rsidRDefault="002F4F7F" w:rsidP="00124212">
      <w:pPr>
        <w:numPr>
          <w:ilvl w:val="1"/>
          <w:numId w:val="27"/>
        </w:numPr>
        <w:tabs>
          <w:tab w:val="left" w:pos="851"/>
        </w:tabs>
        <w:ind w:left="1276"/>
        <w:rPr>
          <w:lang w:val="en-GB"/>
        </w:rPr>
      </w:pPr>
      <w:r w:rsidRPr="0091081C">
        <w:rPr>
          <w:lang w:val="en-GB"/>
        </w:rPr>
        <w:t>Adequate</w:t>
      </w:r>
      <w:r w:rsidR="00BF2A2A" w:rsidRPr="00C9619F">
        <w:rPr>
          <w:lang w:val="en-GB"/>
        </w:rPr>
        <w:t xml:space="preserve"> administrative arrangements are in place for smooth project execution. </w:t>
      </w:r>
    </w:p>
    <w:p w14:paraId="44805B1A" w14:textId="6ECCAB86" w:rsidR="00BF2A2A" w:rsidRPr="00EB65C2" w:rsidRDefault="002F4F7F" w:rsidP="00124212">
      <w:pPr>
        <w:numPr>
          <w:ilvl w:val="1"/>
          <w:numId w:val="27"/>
        </w:numPr>
        <w:tabs>
          <w:tab w:val="left" w:pos="851"/>
        </w:tabs>
        <w:ind w:left="1276"/>
      </w:pPr>
      <w:r w:rsidRPr="0091081C">
        <w:rPr>
          <w:lang w:val="en-GB"/>
        </w:rPr>
        <w:t>The</w:t>
      </w:r>
      <w:r w:rsidR="00BF2A2A" w:rsidRPr="0091081C">
        <w:rPr>
          <w:lang w:val="en-GB"/>
        </w:rPr>
        <w:t xml:space="preserve"> project stays on schedule and that project outputs are completed on time and within budget. </w:t>
      </w:r>
    </w:p>
    <w:p w14:paraId="0B33C380" w14:textId="0D525B91" w:rsidR="00BF2A2A" w:rsidRPr="008D4FE2" w:rsidRDefault="00A31616" w:rsidP="008D4FE2">
      <w:pPr>
        <w:tabs>
          <w:tab w:val="left" w:pos="851"/>
        </w:tabs>
        <w:ind w:left="1276"/>
      </w:pPr>
      <w:r w:rsidRPr="0091081C">
        <w:rPr>
          <w:lang w:val="en-GB"/>
        </w:rPr>
        <w:t>.</w:t>
      </w:r>
    </w:p>
    <w:p w14:paraId="3CACA333" w14:textId="77777777" w:rsidR="00B449B7" w:rsidRPr="00EB65C2" w:rsidRDefault="00B449B7" w:rsidP="008D4FE2">
      <w:pPr>
        <w:tabs>
          <w:tab w:val="left" w:pos="851"/>
        </w:tabs>
        <w:ind w:left="1276"/>
      </w:pPr>
    </w:p>
    <w:p w14:paraId="5BDFAAD0" w14:textId="2B8F7164" w:rsidR="004B6275" w:rsidRPr="00971D9B" w:rsidRDefault="00BF2A2A" w:rsidP="001D3AE4">
      <w:pPr>
        <w:pStyle w:val="NN2"/>
      </w:pPr>
      <w:r w:rsidRPr="00C9619F">
        <w:t>UNEP will appoint a Project Manager to be based in Nair</w:t>
      </w:r>
      <w:r w:rsidR="00A31616" w:rsidRPr="00C9619F">
        <w:t xml:space="preserve">obi, Kenya, to directly oversee </w:t>
      </w:r>
      <w:r w:rsidRPr="00C9619F">
        <w:t xml:space="preserve">project execution at the global level. Overall project performance will be nonetheless under the supervision and guidance of </w:t>
      </w:r>
      <w:r w:rsidR="00B449B7">
        <w:t xml:space="preserve">the Implementing Entity (UNEP-DEPI) and the </w:t>
      </w:r>
      <w:r w:rsidRPr="00C9619F">
        <w:t>Project Steering Committee</w:t>
      </w:r>
      <w:r w:rsidR="004B6275" w:rsidRPr="00C9619F">
        <w:t>.</w:t>
      </w:r>
      <w:r w:rsidR="004B6275" w:rsidRPr="00E10ECC">
        <w:t xml:space="preserve"> </w:t>
      </w:r>
    </w:p>
    <w:p w14:paraId="2EA8D8F0" w14:textId="35B87B2F" w:rsidR="004B6275" w:rsidRPr="00971D9B" w:rsidRDefault="00BF2A2A" w:rsidP="001D3AE4">
      <w:pPr>
        <w:pStyle w:val="NN2"/>
      </w:pPr>
      <w:r w:rsidRPr="00C9619F">
        <w:t xml:space="preserve">UNEP with </w:t>
      </w:r>
      <w:r w:rsidR="00B20740">
        <w:t xml:space="preserve">support from the </w:t>
      </w:r>
      <w:r w:rsidRPr="00C9619F">
        <w:t xml:space="preserve">Steering Committee will ensure that progress will be monitored, and the project impacts evaluated against the targets and indicators identified. Bi-annual progress reports and quarterly expenditure reports will be prepared by the Project </w:t>
      </w:r>
      <w:r w:rsidR="00AC0E09" w:rsidRPr="00C9619F">
        <w:t>Manager and</w:t>
      </w:r>
      <w:r w:rsidRPr="00C9619F">
        <w:t xml:space="preserve"> submitted to UNEP</w:t>
      </w:r>
      <w:r w:rsidR="00B20740">
        <w:t>-DEPI</w:t>
      </w:r>
      <w:r w:rsidR="004B6275" w:rsidRPr="00C9619F">
        <w:t>.</w:t>
      </w:r>
      <w:r w:rsidR="004B6275" w:rsidRPr="00E10ECC">
        <w:t xml:space="preserve"> </w:t>
      </w:r>
    </w:p>
    <w:p w14:paraId="1E972DD4" w14:textId="77777777" w:rsidR="00BF2A2A" w:rsidRPr="007E06DD" w:rsidRDefault="004B1C90" w:rsidP="00373782">
      <w:pPr>
        <w:pStyle w:val="Heading3"/>
      </w:pPr>
      <w:bookmarkStart w:id="96" w:name="_Toc287718100"/>
      <w:bookmarkStart w:id="97" w:name="_Toc411962236"/>
      <w:r w:rsidRPr="00777A2C">
        <w:t xml:space="preserve">4.2. </w:t>
      </w:r>
      <w:r w:rsidR="00BF2A2A" w:rsidRPr="007E06DD">
        <w:t>Project Steering Committee:</w:t>
      </w:r>
      <w:bookmarkEnd w:id="96"/>
      <w:bookmarkEnd w:id="97"/>
      <w:r w:rsidR="00BF2A2A" w:rsidRPr="007E06DD">
        <w:t xml:space="preserve"> </w:t>
      </w:r>
    </w:p>
    <w:p w14:paraId="16651D04" w14:textId="3EA2DA23" w:rsidR="00522876" w:rsidRDefault="00522876" w:rsidP="001D3AE4">
      <w:pPr>
        <w:pStyle w:val="NN2"/>
      </w:pPr>
      <w:r w:rsidRPr="00522876">
        <w:t xml:space="preserve">A Project Steering Committee (SC) will be set up, involving representatives from UNEP-DEPI (who will act as chair), Secretariat of the CBD, FAO </w:t>
      </w:r>
      <w:r>
        <w:t xml:space="preserve">which manages the </w:t>
      </w:r>
      <w:r w:rsidRPr="00522876">
        <w:t>GM Food</w:t>
      </w:r>
      <w:r>
        <w:t xml:space="preserve"> </w:t>
      </w:r>
      <w:r w:rsidRPr="00522876">
        <w:t>Platform</w:t>
      </w:r>
      <w:r>
        <w:rPr>
          <w:rStyle w:val="FootnoteReference"/>
        </w:rPr>
        <w:footnoteReference w:id="24"/>
      </w:r>
      <w:r w:rsidRPr="00522876">
        <w:t>, ICGEB who have projects on the introduction of LMOs in Africa funded by the Gates Foundation, representative of industry, both for agricultural use of LMOs and for their use in other contexts, and one or more representative of NGOs active in the area. A representative of those involved in developing software and training material will also be a member of this group. Where appropriate, interaction with other UN Agencies and Third World Network (TWN) will be fostered through the steering committee</w:t>
      </w:r>
    </w:p>
    <w:p w14:paraId="4CE7E80F" w14:textId="77777777" w:rsidR="00BF2A2A" w:rsidRPr="00C9619F" w:rsidRDefault="00BF2A2A" w:rsidP="00124212">
      <w:pPr>
        <w:numPr>
          <w:ilvl w:val="0"/>
          <w:numId w:val="29"/>
        </w:numPr>
        <w:tabs>
          <w:tab w:val="left" w:pos="1276"/>
        </w:tabs>
        <w:ind w:left="1276"/>
        <w:rPr>
          <w:lang w:val="en-GB"/>
        </w:rPr>
      </w:pPr>
      <w:r w:rsidRPr="00C9619F">
        <w:rPr>
          <w:lang w:val="en-GB"/>
        </w:rPr>
        <w:t>The S</w:t>
      </w:r>
      <w:r w:rsidR="00100CF4" w:rsidRPr="00C9619F">
        <w:rPr>
          <w:lang w:val="en-GB"/>
        </w:rPr>
        <w:t xml:space="preserve">teering </w:t>
      </w:r>
      <w:r w:rsidRPr="00C9619F">
        <w:rPr>
          <w:lang w:val="en-GB"/>
        </w:rPr>
        <w:t>C</w:t>
      </w:r>
      <w:r w:rsidR="00100CF4" w:rsidRPr="00C9619F">
        <w:rPr>
          <w:lang w:val="en-GB"/>
        </w:rPr>
        <w:t>ommittee</w:t>
      </w:r>
      <w:r w:rsidRPr="00C9619F">
        <w:rPr>
          <w:lang w:val="en-GB"/>
        </w:rPr>
        <w:t xml:space="preserve"> will guide the overall implementation of the project</w:t>
      </w:r>
    </w:p>
    <w:p w14:paraId="77BE6721" w14:textId="64BABEA0" w:rsidR="00BF2A2A" w:rsidRPr="00EB65C2" w:rsidRDefault="00BF2A2A" w:rsidP="00124212">
      <w:pPr>
        <w:numPr>
          <w:ilvl w:val="0"/>
          <w:numId w:val="29"/>
        </w:numPr>
        <w:tabs>
          <w:tab w:val="left" w:pos="1276"/>
        </w:tabs>
        <w:ind w:left="1276"/>
      </w:pPr>
      <w:r w:rsidRPr="0091081C">
        <w:rPr>
          <w:lang w:val="en-GB"/>
        </w:rPr>
        <w:t>The Project Manager will report to, and be responsible in the first instance to</w:t>
      </w:r>
      <w:r w:rsidR="00B20740">
        <w:rPr>
          <w:lang w:val="en-GB"/>
        </w:rPr>
        <w:t xml:space="preserve"> UNEP and</w:t>
      </w:r>
      <w:r w:rsidR="00AC7E56">
        <w:rPr>
          <w:lang w:val="en-GB"/>
        </w:rPr>
        <w:t xml:space="preserve"> </w:t>
      </w:r>
      <w:r w:rsidRPr="0091081C">
        <w:rPr>
          <w:lang w:val="en-GB"/>
        </w:rPr>
        <w:t>the S</w:t>
      </w:r>
      <w:r w:rsidR="00100CF4" w:rsidRPr="0091081C">
        <w:rPr>
          <w:lang w:val="en-GB"/>
        </w:rPr>
        <w:t xml:space="preserve">teering </w:t>
      </w:r>
      <w:r w:rsidRPr="0091081C">
        <w:rPr>
          <w:lang w:val="en-GB"/>
        </w:rPr>
        <w:t>C</w:t>
      </w:r>
      <w:r w:rsidR="00100CF4" w:rsidRPr="0091081C">
        <w:rPr>
          <w:lang w:val="en-GB"/>
        </w:rPr>
        <w:t>ommittee</w:t>
      </w:r>
    </w:p>
    <w:p w14:paraId="5E875B77" w14:textId="77777777" w:rsidR="000D6D78" w:rsidRPr="00EB65C2" w:rsidRDefault="00BF2A2A" w:rsidP="00124212">
      <w:pPr>
        <w:numPr>
          <w:ilvl w:val="0"/>
          <w:numId w:val="29"/>
        </w:numPr>
        <w:tabs>
          <w:tab w:val="left" w:pos="1276"/>
        </w:tabs>
        <w:ind w:left="1276"/>
      </w:pPr>
      <w:r w:rsidRPr="00C9619F">
        <w:rPr>
          <w:lang w:val="en-GB"/>
        </w:rPr>
        <w:t>The terms of reference of the S</w:t>
      </w:r>
      <w:r w:rsidR="00100CF4" w:rsidRPr="00C9619F">
        <w:rPr>
          <w:lang w:val="en-GB"/>
        </w:rPr>
        <w:t xml:space="preserve">teering </w:t>
      </w:r>
      <w:r w:rsidRPr="00C9619F">
        <w:rPr>
          <w:lang w:val="en-GB"/>
        </w:rPr>
        <w:t>C</w:t>
      </w:r>
      <w:r w:rsidR="00100CF4" w:rsidRPr="00C9619F">
        <w:rPr>
          <w:lang w:val="en-GB"/>
        </w:rPr>
        <w:t>ommittee</w:t>
      </w:r>
      <w:r w:rsidRPr="00C9619F">
        <w:rPr>
          <w:lang w:val="en-GB"/>
        </w:rPr>
        <w:t xml:space="preserve"> will include:</w:t>
      </w:r>
    </w:p>
    <w:p w14:paraId="09CCD573" w14:textId="37356B15" w:rsidR="00BF2A2A" w:rsidRPr="00EB65C2" w:rsidRDefault="00BF2A2A" w:rsidP="00124212">
      <w:pPr>
        <w:numPr>
          <w:ilvl w:val="2"/>
          <w:numId w:val="27"/>
        </w:numPr>
        <w:tabs>
          <w:tab w:val="left" w:pos="1701"/>
        </w:tabs>
        <w:ind w:left="1701" w:hanging="436"/>
      </w:pPr>
      <w:r w:rsidRPr="00C9619F">
        <w:rPr>
          <w:lang w:val="en-GB"/>
        </w:rPr>
        <w:t>Ensuring that project goals and appropriate GEF and UNEP procedures for reporting are met</w:t>
      </w:r>
      <w:r w:rsidR="00F04A60">
        <w:rPr>
          <w:lang w:val="en-GB"/>
        </w:rPr>
        <w:t>;</w:t>
      </w:r>
    </w:p>
    <w:p w14:paraId="122561DD" w14:textId="1759C705" w:rsidR="00BF2A2A" w:rsidRPr="00EB65C2" w:rsidRDefault="00BF2A2A" w:rsidP="00124212">
      <w:pPr>
        <w:numPr>
          <w:ilvl w:val="2"/>
          <w:numId w:val="27"/>
        </w:numPr>
        <w:tabs>
          <w:tab w:val="left" w:pos="1701"/>
        </w:tabs>
        <w:ind w:left="1701" w:hanging="436"/>
      </w:pPr>
      <w:r w:rsidRPr="00C9619F">
        <w:rPr>
          <w:lang w:val="en-GB"/>
        </w:rPr>
        <w:lastRenderedPageBreak/>
        <w:t>Examining on a continuing basis whether project expectations are being met, and recommending ways of improving project delivery and quality</w:t>
      </w:r>
      <w:r w:rsidR="00F04A60">
        <w:rPr>
          <w:lang w:val="en-GB"/>
        </w:rPr>
        <w:t>;</w:t>
      </w:r>
    </w:p>
    <w:p w14:paraId="3F2820E5" w14:textId="2A6A688C" w:rsidR="00BF2A2A" w:rsidRPr="00EB65C2" w:rsidRDefault="00BF2A2A" w:rsidP="00124212">
      <w:pPr>
        <w:numPr>
          <w:ilvl w:val="2"/>
          <w:numId w:val="27"/>
        </w:numPr>
        <w:tabs>
          <w:tab w:val="left" w:pos="1701"/>
        </w:tabs>
        <w:ind w:left="1701" w:hanging="436"/>
      </w:pPr>
      <w:r w:rsidRPr="00C9619F">
        <w:rPr>
          <w:lang w:val="en-GB"/>
        </w:rPr>
        <w:t>Ensuring that the Project Manager and RAs are addressing the issues identified by Parties and stakeholders</w:t>
      </w:r>
      <w:r w:rsidR="00F04A60">
        <w:rPr>
          <w:lang w:val="en-GB"/>
        </w:rPr>
        <w:t>;</w:t>
      </w:r>
    </w:p>
    <w:p w14:paraId="103B3486" w14:textId="6A34BBBE" w:rsidR="00BF2A2A" w:rsidRPr="00EB65C2" w:rsidRDefault="00BF2A2A" w:rsidP="00124212">
      <w:pPr>
        <w:numPr>
          <w:ilvl w:val="2"/>
          <w:numId w:val="27"/>
        </w:numPr>
        <w:tabs>
          <w:tab w:val="left" w:pos="1701"/>
        </w:tabs>
        <w:ind w:left="1701" w:hanging="436"/>
      </w:pPr>
      <w:r w:rsidRPr="00C9619F">
        <w:rPr>
          <w:lang w:val="en-GB"/>
        </w:rPr>
        <w:t>Providing global insights on events, initiatives or obstacles that could affect either BCH issues or project performance</w:t>
      </w:r>
      <w:r w:rsidR="00F04A60">
        <w:rPr>
          <w:lang w:val="en-GB"/>
        </w:rPr>
        <w:t>;</w:t>
      </w:r>
    </w:p>
    <w:p w14:paraId="4A5AAE7B" w14:textId="7C086B0E" w:rsidR="00BF2A2A" w:rsidRPr="00EB65C2" w:rsidRDefault="00BF2A2A" w:rsidP="00124212">
      <w:pPr>
        <w:numPr>
          <w:ilvl w:val="2"/>
          <w:numId w:val="27"/>
        </w:numPr>
        <w:tabs>
          <w:tab w:val="left" w:pos="1701"/>
        </w:tabs>
        <w:ind w:left="1701" w:hanging="436"/>
      </w:pPr>
      <w:r w:rsidRPr="00C9619F">
        <w:rPr>
          <w:lang w:val="en-GB"/>
        </w:rPr>
        <w:t>Maintaining a watching brief on other projects funded through other agencies that similar goals to those of this project, and where appropriate, work with these agencies</w:t>
      </w:r>
      <w:r w:rsidR="00F04A60">
        <w:rPr>
          <w:lang w:val="en-GB"/>
        </w:rPr>
        <w:t>;</w:t>
      </w:r>
    </w:p>
    <w:p w14:paraId="3C046901" w14:textId="77777777" w:rsidR="00522876" w:rsidRPr="004E00FD" w:rsidRDefault="00522876" w:rsidP="00522876">
      <w:pPr>
        <w:numPr>
          <w:ilvl w:val="2"/>
          <w:numId w:val="27"/>
        </w:numPr>
        <w:tabs>
          <w:tab w:val="left" w:pos="1701"/>
        </w:tabs>
        <w:ind w:left="1701" w:hanging="436"/>
      </w:pPr>
      <w:r>
        <w:t>Providing oversight and facilitating potential collaborations with projects with similar goals or objectives;</w:t>
      </w:r>
    </w:p>
    <w:p w14:paraId="13E473B3" w14:textId="04135952" w:rsidR="00BF2A2A" w:rsidRPr="00EB65C2" w:rsidRDefault="00BF2A2A" w:rsidP="00124212">
      <w:pPr>
        <w:numPr>
          <w:ilvl w:val="2"/>
          <w:numId w:val="27"/>
        </w:numPr>
        <w:tabs>
          <w:tab w:val="left" w:pos="1701"/>
        </w:tabs>
        <w:ind w:left="1701" w:hanging="436"/>
      </w:pPr>
      <w:r w:rsidRPr="00C9619F">
        <w:rPr>
          <w:lang w:val="en-GB"/>
        </w:rPr>
        <w:t>Assist in procuring additional co-financing as required during the life of the project</w:t>
      </w:r>
      <w:r w:rsidR="00F04A60">
        <w:rPr>
          <w:lang w:val="en-GB"/>
        </w:rPr>
        <w:t>;</w:t>
      </w:r>
    </w:p>
    <w:p w14:paraId="3E374F14" w14:textId="4331CE6D" w:rsidR="00BF2A2A" w:rsidRPr="008D4FE2" w:rsidRDefault="00BF2A2A" w:rsidP="00124212">
      <w:pPr>
        <w:numPr>
          <w:ilvl w:val="2"/>
          <w:numId w:val="27"/>
        </w:numPr>
        <w:tabs>
          <w:tab w:val="left" w:pos="1701"/>
        </w:tabs>
        <w:ind w:left="1701" w:hanging="436"/>
      </w:pPr>
      <w:r w:rsidRPr="00C9619F">
        <w:rPr>
          <w:lang w:val="en-GB"/>
        </w:rPr>
        <w:t>Assist in reaching out to non-governmental</w:t>
      </w:r>
      <w:r w:rsidR="00B20740">
        <w:rPr>
          <w:lang w:val="en-GB"/>
        </w:rPr>
        <w:t xml:space="preserve">, academia and </w:t>
      </w:r>
      <w:r w:rsidR="00945751">
        <w:rPr>
          <w:lang w:val="en-GB"/>
        </w:rPr>
        <w:t>private</w:t>
      </w:r>
      <w:r w:rsidR="00945751" w:rsidRPr="00C9619F">
        <w:rPr>
          <w:lang w:val="en-GB"/>
        </w:rPr>
        <w:t xml:space="preserve"> sectors</w:t>
      </w:r>
      <w:r w:rsidRPr="00C9619F">
        <w:rPr>
          <w:lang w:val="en-GB"/>
        </w:rPr>
        <w:t xml:space="preserve"> to expand their role in BCH use</w:t>
      </w:r>
      <w:r w:rsidR="00F04A60">
        <w:rPr>
          <w:lang w:val="en-GB"/>
        </w:rPr>
        <w:t>.</w:t>
      </w:r>
      <w:r w:rsidRPr="00C9619F">
        <w:rPr>
          <w:lang w:val="en-GB"/>
        </w:rPr>
        <w:t xml:space="preserve"> </w:t>
      </w:r>
    </w:p>
    <w:p w14:paraId="6AE17CD1" w14:textId="77777777" w:rsidR="00314067" w:rsidRPr="007E06DD" w:rsidRDefault="004B1C90" w:rsidP="00373782">
      <w:pPr>
        <w:pStyle w:val="Heading3"/>
      </w:pPr>
      <w:bookmarkStart w:id="98" w:name="_Toc287718101"/>
      <w:bookmarkStart w:id="99" w:name="_Toc411962237"/>
      <w:r w:rsidRPr="00777A2C">
        <w:t>4.</w:t>
      </w:r>
      <w:r w:rsidRPr="007E06DD">
        <w:t xml:space="preserve">3. </w:t>
      </w:r>
      <w:r w:rsidR="00BF2A2A" w:rsidRPr="007E06DD">
        <w:t>Project Management:</w:t>
      </w:r>
      <w:bookmarkEnd w:id="98"/>
      <w:bookmarkEnd w:id="99"/>
      <w:r w:rsidR="00BF2A2A" w:rsidRPr="007E06DD">
        <w:t xml:space="preserve"> </w:t>
      </w:r>
    </w:p>
    <w:p w14:paraId="677E53DC" w14:textId="12B222AA" w:rsidR="004B6275" w:rsidRPr="00EB65C2" w:rsidRDefault="00BF2A2A" w:rsidP="001D3AE4">
      <w:pPr>
        <w:pStyle w:val="NN2"/>
      </w:pPr>
      <w:r w:rsidRPr="0091081C">
        <w:t xml:space="preserve">There will be a Project Manager (PM). The PM will be in charge of all technical and administrative aspects of project execution and provide general leadership in the coordination of all project activities, particularly the global aspects of the project and coordination with </w:t>
      </w:r>
      <w:r w:rsidR="00B20740">
        <w:t xml:space="preserve">UNEP-DEPI and </w:t>
      </w:r>
      <w:r w:rsidRPr="0091081C">
        <w:t>the Secretariat of the CBD. Responsibilities will include</w:t>
      </w:r>
      <w:r w:rsidR="00A31616" w:rsidRPr="00C9619F">
        <w:t>:</w:t>
      </w:r>
      <w:r w:rsidR="0057218F">
        <w:t xml:space="preserve"> </w:t>
      </w:r>
    </w:p>
    <w:p w14:paraId="74641B86" w14:textId="0A58DC1A" w:rsidR="00BF2A2A" w:rsidRPr="00C9619F" w:rsidRDefault="00F04A60" w:rsidP="00124212">
      <w:pPr>
        <w:numPr>
          <w:ilvl w:val="0"/>
          <w:numId w:val="30"/>
        </w:numPr>
        <w:tabs>
          <w:tab w:val="left" w:pos="1134"/>
        </w:tabs>
        <w:ind w:left="1134"/>
        <w:rPr>
          <w:lang w:val="en-GB"/>
        </w:rPr>
      </w:pPr>
      <w:r w:rsidRPr="0091081C">
        <w:rPr>
          <w:lang w:val="en-GB"/>
        </w:rPr>
        <w:t>Preparing</w:t>
      </w:r>
      <w:r w:rsidR="00BF2A2A" w:rsidRPr="00C9619F">
        <w:rPr>
          <w:lang w:val="en-GB"/>
        </w:rPr>
        <w:t xml:space="preserve"> Terms of Reference for and supervising the work of all Project consultants</w:t>
      </w:r>
      <w:r>
        <w:rPr>
          <w:lang w:val="en-GB"/>
        </w:rPr>
        <w:t>;</w:t>
      </w:r>
    </w:p>
    <w:p w14:paraId="3F80E681" w14:textId="47C3E334" w:rsidR="00BF2A2A" w:rsidRPr="00EB65C2" w:rsidRDefault="00F04A60" w:rsidP="00124212">
      <w:pPr>
        <w:numPr>
          <w:ilvl w:val="0"/>
          <w:numId w:val="30"/>
        </w:numPr>
        <w:tabs>
          <w:tab w:val="left" w:pos="1134"/>
        </w:tabs>
        <w:ind w:left="1134"/>
      </w:pPr>
      <w:r w:rsidRPr="0091081C">
        <w:rPr>
          <w:lang w:val="en-GB"/>
        </w:rPr>
        <w:t>Liaising</w:t>
      </w:r>
      <w:r w:rsidR="00BF2A2A" w:rsidRPr="0091081C">
        <w:rPr>
          <w:lang w:val="en-GB"/>
        </w:rPr>
        <w:t xml:space="preserve"> with countries to ensure implementation of national project activities</w:t>
      </w:r>
      <w:r>
        <w:rPr>
          <w:lang w:val="en-GB"/>
        </w:rPr>
        <w:t>;</w:t>
      </w:r>
      <w:r w:rsidR="00BF2A2A" w:rsidRPr="0091081C">
        <w:rPr>
          <w:lang w:val="en-GB"/>
        </w:rPr>
        <w:t xml:space="preserve"> </w:t>
      </w:r>
    </w:p>
    <w:p w14:paraId="565376B3" w14:textId="6A2D423F" w:rsidR="00F04A60" w:rsidRPr="00EB65C2" w:rsidRDefault="00F04A60" w:rsidP="00124212">
      <w:pPr>
        <w:numPr>
          <w:ilvl w:val="0"/>
          <w:numId w:val="30"/>
        </w:numPr>
        <w:tabs>
          <w:tab w:val="left" w:pos="1134"/>
        </w:tabs>
        <w:ind w:left="1134"/>
      </w:pPr>
      <w:r w:rsidRPr="0091081C">
        <w:rPr>
          <w:lang w:val="en-GB"/>
        </w:rPr>
        <w:t>Maintaining relations and communication with agencies external to the project as appropriate or as required by the Steering Committee, UNEP or the GEF</w:t>
      </w:r>
      <w:r>
        <w:rPr>
          <w:lang w:val="en-GB"/>
        </w:rPr>
        <w:t>;</w:t>
      </w:r>
      <w:r w:rsidRPr="0091081C">
        <w:rPr>
          <w:lang w:val="en-GB"/>
        </w:rPr>
        <w:t xml:space="preserve"> </w:t>
      </w:r>
    </w:p>
    <w:p w14:paraId="4F17C265" w14:textId="56E89AA4" w:rsidR="00BF2A2A" w:rsidRPr="00EB65C2" w:rsidRDefault="00F04A60" w:rsidP="00124212">
      <w:pPr>
        <w:numPr>
          <w:ilvl w:val="0"/>
          <w:numId w:val="30"/>
        </w:numPr>
        <w:tabs>
          <w:tab w:val="left" w:pos="1134"/>
        </w:tabs>
        <w:ind w:left="1134"/>
      </w:pPr>
      <w:r w:rsidRPr="0091081C">
        <w:rPr>
          <w:lang w:val="en-GB"/>
        </w:rPr>
        <w:t>Preparing</w:t>
      </w:r>
      <w:r w:rsidR="00BF2A2A" w:rsidRPr="0091081C">
        <w:rPr>
          <w:lang w:val="en-GB"/>
        </w:rPr>
        <w:t xml:space="preserve"> progress </w:t>
      </w:r>
      <w:r w:rsidR="00B20740">
        <w:rPr>
          <w:lang w:val="en-GB"/>
        </w:rPr>
        <w:t xml:space="preserve">and expenditure </w:t>
      </w:r>
      <w:r w:rsidR="00BF2A2A" w:rsidRPr="0091081C">
        <w:rPr>
          <w:lang w:val="en-GB"/>
        </w:rPr>
        <w:t>reports, annual budgets and work plans</w:t>
      </w:r>
      <w:r>
        <w:rPr>
          <w:lang w:val="en-GB"/>
        </w:rPr>
        <w:t>;</w:t>
      </w:r>
      <w:r w:rsidR="00BF2A2A" w:rsidRPr="0091081C">
        <w:rPr>
          <w:lang w:val="en-GB"/>
        </w:rPr>
        <w:t xml:space="preserve"> </w:t>
      </w:r>
    </w:p>
    <w:p w14:paraId="5D898D3B" w14:textId="68C8FE04" w:rsidR="00BF2A2A" w:rsidRPr="00EB65C2" w:rsidRDefault="00F04A60" w:rsidP="00124212">
      <w:pPr>
        <w:numPr>
          <w:ilvl w:val="0"/>
          <w:numId w:val="30"/>
        </w:numPr>
        <w:tabs>
          <w:tab w:val="left" w:pos="1134"/>
        </w:tabs>
        <w:ind w:left="1134"/>
      </w:pPr>
      <w:r w:rsidRPr="0091081C">
        <w:rPr>
          <w:lang w:val="en-GB"/>
        </w:rPr>
        <w:t xml:space="preserve">And </w:t>
      </w:r>
      <w:r w:rsidR="00945751" w:rsidRPr="0091081C">
        <w:rPr>
          <w:lang w:val="en-GB"/>
        </w:rPr>
        <w:t>reporting</w:t>
      </w:r>
      <w:r w:rsidR="00BF2A2A" w:rsidRPr="0091081C">
        <w:rPr>
          <w:lang w:val="en-GB"/>
        </w:rPr>
        <w:t xml:space="preserve"> directly to the PSC and UNEP on project implementation. </w:t>
      </w:r>
    </w:p>
    <w:p w14:paraId="60145A86" w14:textId="013E14D1" w:rsidR="000D6D78" w:rsidRDefault="00BF2A2A" w:rsidP="001D3AE4">
      <w:pPr>
        <w:pStyle w:val="NN2"/>
      </w:pPr>
      <w:r w:rsidRPr="00C9619F">
        <w:t>Regional Specialists (RS): The Project Manager will be supported by one full-time Regional Specialist for Africa,</w:t>
      </w:r>
      <w:r w:rsidR="00100CF4" w:rsidRPr="00C9619F">
        <w:t xml:space="preserve"> </w:t>
      </w:r>
      <w:r w:rsidR="002C75C3" w:rsidRPr="00C9619F">
        <w:t>Latin America</w:t>
      </w:r>
      <w:r w:rsidR="00100CF4" w:rsidRPr="00C9619F">
        <w:t xml:space="preserve"> and C</w:t>
      </w:r>
      <w:r w:rsidRPr="00C9619F">
        <w:t xml:space="preserve">EE </w:t>
      </w:r>
      <w:r w:rsidR="002C75C3">
        <w:t xml:space="preserve">and Asia </w:t>
      </w:r>
      <w:r w:rsidRPr="00C9619F">
        <w:t>helping to coordinate the Project activities for an assigned group of participating countries. The Regional Specialists will be from, and based in the region for which they are responsible. The RSs will be contracted as consultants and will work from home, taking care of their own facilities and communications requirements. They will be responsible for coordinating and supporting their assigned countries' national level project activities, establishing and maintaining close relationships with national focal points, ensuring the timely execution of national project activities, and directly overseeing the assigned Regional Advisors in the preparation and executing country missions, This includes the logistics coordination for country missions, security certificates management, and other as needed to assure the timely and successful execution of every country mission. The PM will be in charge of the Asia Pacific region.</w:t>
      </w:r>
      <w:r w:rsidR="004B6275" w:rsidRPr="0091081C">
        <w:t xml:space="preserve"> </w:t>
      </w:r>
    </w:p>
    <w:p w14:paraId="799DBFFF" w14:textId="3AC50E80" w:rsidR="000D6D78" w:rsidRPr="007E06DD" w:rsidRDefault="00BF2A2A" w:rsidP="001D3AE4">
      <w:pPr>
        <w:pStyle w:val="NN2"/>
      </w:pPr>
      <w:r w:rsidRPr="00777A2C">
        <w:t xml:space="preserve">Amongst other duties identified by </w:t>
      </w:r>
      <w:r w:rsidR="00BE4333">
        <w:t>UNEP,</w:t>
      </w:r>
      <w:r w:rsidRPr="00777A2C">
        <w:t xml:space="preserve"> Project manager and the Steering committee</w:t>
      </w:r>
      <w:r w:rsidR="00BE4333">
        <w:t xml:space="preserve"> (where applicable)</w:t>
      </w:r>
      <w:r w:rsidRPr="00777A2C">
        <w:t>, RSs</w:t>
      </w:r>
      <w:r w:rsidRPr="00C9619F">
        <w:t xml:space="preserve"> </w:t>
      </w:r>
      <w:r w:rsidRPr="00777A2C">
        <w:t>will</w:t>
      </w:r>
      <w:r w:rsidRPr="00C9619F">
        <w:t xml:space="preserve"> </w:t>
      </w:r>
      <w:r w:rsidRPr="00777A2C">
        <w:t>be responsible</w:t>
      </w:r>
      <w:r w:rsidRPr="00C9619F">
        <w:t xml:space="preserve"> </w:t>
      </w:r>
      <w:r w:rsidRPr="00777A2C">
        <w:t>for</w:t>
      </w:r>
      <w:r w:rsidR="00F04A60">
        <w:t>:</w:t>
      </w:r>
      <w:r w:rsidR="00C42D83" w:rsidRPr="00777A2C">
        <w:t xml:space="preserve"> </w:t>
      </w:r>
    </w:p>
    <w:p w14:paraId="33DB8DC7" w14:textId="34CA18F2" w:rsidR="00BF2A2A" w:rsidRPr="00EB65C2" w:rsidRDefault="00BF2A2A" w:rsidP="00753B16">
      <w:pPr>
        <w:pStyle w:val="NN3"/>
        <w:numPr>
          <w:ilvl w:val="0"/>
          <w:numId w:val="37"/>
        </w:numPr>
      </w:pPr>
      <w:r w:rsidRPr="00C9619F">
        <w:t xml:space="preserve">Scheduling and organising regional workshops, including the corresponding logistics arrangements, in collaboration with supporting agencies, and </w:t>
      </w:r>
      <w:r w:rsidR="00BE4333">
        <w:t>in</w:t>
      </w:r>
      <w:r w:rsidRPr="00C9619F">
        <w:t xml:space="preserve"> coordination of assigned Regional Advisors</w:t>
      </w:r>
      <w:r w:rsidR="00F04A60">
        <w:t>;</w:t>
      </w:r>
    </w:p>
    <w:p w14:paraId="08DAD3C1" w14:textId="7106BE2F" w:rsidR="00BF2A2A" w:rsidRPr="00C9619F" w:rsidRDefault="00F04A60" w:rsidP="00AB6855">
      <w:pPr>
        <w:pStyle w:val="NN3"/>
      </w:pPr>
      <w:r w:rsidRPr="00C9619F">
        <w:t>Helping</w:t>
      </w:r>
      <w:r w:rsidR="00BF2A2A" w:rsidRPr="00C9619F">
        <w:t xml:space="preserve"> to plan and organise Regional Advisors training</w:t>
      </w:r>
      <w:r>
        <w:t>;</w:t>
      </w:r>
      <w:r w:rsidR="00BF2A2A" w:rsidRPr="00C9619F">
        <w:t xml:space="preserve"> </w:t>
      </w:r>
    </w:p>
    <w:p w14:paraId="4DFA3907" w14:textId="2C7A9973" w:rsidR="00BF2A2A" w:rsidRPr="00C9619F" w:rsidRDefault="00F04A60" w:rsidP="003C2BFF">
      <w:pPr>
        <w:pStyle w:val="NN3"/>
      </w:pPr>
      <w:r w:rsidRPr="00C9619F">
        <w:lastRenderedPageBreak/>
        <w:t>Supporting</w:t>
      </w:r>
      <w:r w:rsidR="00BF2A2A" w:rsidRPr="00C9619F">
        <w:t xml:space="preserve"> global BCH training workshops, at the request of the SCBD</w:t>
      </w:r>
      <w:r>
        <w:t>;</w:t>
      </w:r>
      <w:r w:rsidR="00665AD2" w:rsidRPr="00C9619F">
        <w:t xml:space="preserve"> </w:t>
      </w:r>
    </w:p>
    <w:p w14:paraId="136A97F0" w14:textId="765D8F57" w:rsidR="000D6D78" w:rsidRPr="00C9619F" w:rsidRDefault="00F04A60">
      <w:pPr>
        <w:pStyle w:val="NN3"/>
      </w:pPr>
      <w:r w:rsidRPr="00C9619F">
        <w:t>Where</w:t>
      </w:r>
      <w:r w:rsidR="00BF2A2A" w:rsidRPr="00C9619F">
        <w:t xml:space="preserve"> appropriate, assisting in the production and use of training materials.</w:t>
      </w:r>
    </w:p>
    <w:p w14:paraId="7B539638" w14:textId="7E50F024" w:rsidR="00BF2A2A" w:rsidRPr="007E06DD" w:rsidRDefault="004B1C90" w:rsidP="00373782">
      <w:pPr>
        <w:pStyle w:val="Heading3"/>
      </w:pPr>
      <w:bookmarkStart w:id="100" w:name="_Toc287718102"/>
      <w:bookmarkStart w:id="101" w:name="_Toc411962238"/>
      <w:r w:rsidRPr="00296DE8">
        <w:t xml:space="preserve">4.3. </w:t>
      </w:r>
      <w:r w:rsidR="00BF2A2A" w:rsidRPr="007E06DD">
        <w:t>Technical</w:t>
      </w:r>
      <w:r w:rsidR="00BF2A2A" w:rsidRPr="00C9619F">
        <w:t xml:space="preserve"> </w:t>
      </w:r>
      <w:r w:rsidR="00BF2A2A" w:rsidRPr="00777A2C">
        <w:t>support:</w:t>
      </w:r>
      <w:bookmarkEnd w:id="100"/>
      <w:bookmarkEnd w:id="101"/>
      <w:r w:rsidR="00665AD2" w:rsidRPr="007E06DD">
        <w:t xml:space="preserve"> </w:t>
      </w:r>
    </w:p>
    <w:p w14:paraId="50B6DFD9" w14:textId="482BCA97" w:rsidR="00C42D83" w:rsidRPr="00971D9B" w:rsidRDefault="00BF2A2A" w:rsidP="001D3AE4">
      <w:pPr>
        <w:pStyle w:val="NN2"/>
      </w:pPr>
      <w:r w:rsidRPr="00CD7779">
        <w:t>The</w:t>
      </w:r>
      <w:r w:rsidRPr="00C9619F">
        <w:t xml:space="preserve"> </w:t>
      </w:r>
      <w:r w:rsidRPr="00CD7779">
        <w:t>active</w:t>
      </w:r>
      <w:r w:rsidRPr="00C9619F">
        <w:t xml:space="preserve"> </w:t>
      </w:r>
      <w:r w:rsidRPr="00CD7779">
        <w:t>participation</w:t>
      </w:r>
      <w:r w:rsidRPr="00C9619F">
        <w:t xml:space="preserve"> </w:t>
      </w:r>
      <w:r w:rsidRPr="00CD7779">
        <w:t>of</w:t>
      </w:r>
      <w:r w:rsidRPr="00C9619F">
        <w:t xml:space="preserve"> </w:t>
      </w:r>
      <w:r w:rsidRPr="00CD7779">
        <w:t>the</w:t>
      </w:r>
      <w:r w:rsidRPr="00C9619F">
        <w:t xml:space="preserve"> </w:t>
      </w:r>
      <w:r w:rsidR="00AF71CC">
        <w:t>S</w:t>
      </w:r>
      <w:r w:rsidR="00AF71CC" w:rsidRPr="00CD7779">
        <w:t xml:space="preserve">ecretariat </w:t>
      </w:r>
      <w:r w:rsidRPr="00CD7779">
        <w:t>of the CBD</w:t>
      </w:r>
      <w:r w:rsidRPr="00C9619F">
        <w:t xml:space="preserve"> </w:t>
      </w:r>
      <w:r w:rsidRPr="00CD7779">
        <w:t>is</w:t>
      </w:r>
      <w:r w:rsidRPr="00C9619F">
        <w:t xml:space="preserve"> essential. </w:t>
      </w:r>
      <w:r w:rsidRPr="00CD7779">
        <w:t>Accordingly, this</w:t>
      </w:r>
      <w:r w:rsidRPr="00C9619F">
        <w:t xml:space="preserve"> </w:t>
      </w:r>
      <w:r w:rsidRPr="00CD7779">
        <w:t>project</w:t>
      </w:r>
      <w:r w:rsidRPr="00C9619F">
        <w:t xml:space="preserve"> </w:t>
      </w:r>
      <w:r w:rsidRPr="00CD7779">
        <w:t>will</w:t>
      </w:r>
      <w:r w:rsidRPr="00C9619F">
        <w:t xml:space="preserve"> </w:t>
      </w:r>
      <w:r w:rsidRPr="00CD7779">
        <w:t>be</w:t>
      </w:r>
      <w:r w:rsidRPr="00C9619F">
        <w:t xml:space="preserve"> </w:t>
      </w:r>
      <w:r w:rsidRPr="00CD7779">
        <w:t>implemented</w:t>
      </w:r>
      <w:r w:rsidRPr="00C9619F">
        <w:t xml:space="preserve"> </w:t>
      </w:r>
      <w:r w:rsidRPr="00CD7779">
        <w:t>by</w:t>
      </w:r>
      <w:r w:rsidRPr="00C9619F">
        <w:t xml:space="preserve"> </w:t>
      </w:r>
      <w:r w:rsidRPr="00CD7779">
        <w:t>UNEP</w:t>
      </w:r>
      <w:r w:rsidRPr="00C9619F">
        <w:t xml:space="preserve"> </w:t>
      </w:r>
      <w:r w:rsidRPr="00CD7779">
        <w:t>in</w:t>
      </w:r>
      <w:r w:rsidRPr="00C9619F">
        <w:t xml:space="preserve"> </w:t>
      </w:r>
      <w:r w:rsidRPr="00CD7779">
        <w:t>close</w:t>
      </w:r>
      <w:r w:rsidRPr="00C9619F">
        <w:t xml:space="preserve"> </w:t>
      </w:r>
      <w:r w:rsidRPr="00CD7779">
        <w:t>cooperation</w:t>
      </w:r>
      <w:r w:rsidRPr="00C9619F">
        <w:t xml:space="preserve"> </w:t>
      </w:r>
      <w:r w:rsidRPr="00CD7779">
        <w:t>with</w:t>
      </w:r>
      <w:r w:rsidRPr="00C9619F">
        <w:t xml:space="preserve"> the </w:t>
      </w:r>
      <w:r w:rsidRPr="00CD7779">
        <w:t>Secretariat</w:t>
      </w:r>
      <w:r w:rsidRPr="00C9619F">
        <w:t xml:space="preserve"> </w:t>
      </w:r>
      <w:r w:rsidRPr="00CD7779">
        <w:t>of</w:t>
      </w:r>
      <w:r w:rsidRPr="00C9619F">
        <w:t xml:space="preserve"> </w:t>
      </w:r>
      <w:r w:rsidRPr="00CD7779">
        <w:t>the</w:t>
      </w:r>
      <w:r w:rsidRPr="00C9619F">
        <w:t xml:space="preserve"> </w:t>
      </w:r>
      <w:r w:rsidRPr="00CD7779">
        <w:t>CBD</w:t>
      </w:r>
      <w:r w:rsidRPr="00C9619F">
        <w:t xml:space="preserve"> </w:t>
      </w:r>
      <w:r w:rsidRPr="00CD7779">
        <w:t>acting</w:t>
      </w:r>
      <w:r w:rsidRPr="00C9619F">
        <w:t xml:space="preserve"> </w:t>
      </w:r>
      <w:r w:rsidRPr="00CD7779">
        <w:t>as</w:t>
      </w:r>
      <w:r w:rsidRPr="00C9619F">
        <w:t xml:space="preserve"> </w:t>
      </w:r>
      <w:r w:rsidRPr="00CD7779">
        <w:t>a</w:t>
      </w:r>
      <w:r w:rsidRPr="00C9619F">
        <w:t xml:space="preserve"> </w:t>
      </w:r>
      <w:r w:rsidRPr="00CD7779">
        <w:t>technical</w:t>
      </w:r>
      <w:r w:rsidRPr="00C9619F">
        <w:t xml:space="preserve"> </w:t>
      </w:r>
      <w:r w:rsidRPr="00CD7779">
        <w:t>partner.</w:t>
      </w:r>
      <w:r w:rsidRPr="00C9619F">
        <w:t xml:space="preserve"> </w:t>
      </w:r>
      <w:r w:rsidRPr="00CD7779">
        <w:t>Management</w:t>
      </w:r>
      <w:r w:rsidRPr="00C9619F">
        <w:t xml:space="preserve"> </w:t>
      </w:r>
      <w:r w:rsidRPr="00CD7779">
        <w:t>and</w:t>
      </w:r>
      <w:r w:rsidRPr="00C9619F">
        <w:t xml:space="preserve"> </w:t>
      </w:r>
      <w:r w:rsidRPr="00CD7779">
        <w:t>technical</w:t>
      </w:r>
      <w:r w:rsidRPr="00C9619F">
        <w:t xml:space="preserve"> personnel </w:t>
      </w:r>
      <w:r w:rsidRPr="00CD7779">
        <w:t>from</w:t>
      </w:r>
      <w:r w:rsidRPr="00C9619F">
        <w:t xml:space="preserve"> </w:t>
      </w:r>
      <w:r w:rsidRPr="00CD7779">
        <w:t>both</w:t>
      </w:r>
      <w:r w:rsidRPr="00C9619F">
        <w:t xml:space="preserve"> </w:t>
      </w:r>
      <w:r w:rsidRPr="00CD7779">
        <w:t>the</w:t>
      </w:r>
      <w:r w:rsidRPr="00C9619F">
        <w:t xml:space="preserve"> </w:t>
      </w:r>
      <w:r w:rsidRPr="00CD7779">
        <w:t>SCBD</w:t>
      </w:r>
      <w:r w:rsidRPr="00C9619F">
        <w:t xml:space="preserve"> </w:t>
      </w:r>
      <w:r w:rsidRPr="00CD7779">
        <w:t>and the</w:t>
      </w:r>
      <w:r w:rsidRPr="00C9619F">
        <w:t xml:space="preserve"> </w:t>
      </w:r>
      <w:r w:rsidRPr="00CD7779">
        <w:t>Project</w:t>
      </w:r>
      <w:r w:rsidRPr="00C9619F">
        <w:t xml:space="preserve"> </w:t>
      </w:r>
      <w:r w:rsidRPr="00CD7779">
        <w:t>will work</w:t>
      </w:r>
      <w:r w:rsidRPr="00C9619F">
        <w:t xml:space="preserve"> </w:t>
      </w:r>
      <w:r w:rsidRPr="00CD7779">
        <w:t>collaboratively</w:t>
      </w:r>
      <w:r w:rsidRPr="00C9619F">
        <w:t xml:space="preserve"> </w:t>
      </w:r>
      <w:r w:rsidRPr="00CD7779">
        <w:t>in</w:t>
      </w:r>
      <w:r w:rsidRPr="00C9619F">
        <w:t xml:space="preserve"> </w:t>
      </w:r>
      <w:r w:rsidRPr="00CD7779">
        <w:t>planning</w:t>
      </w:r>
      <w:r w:rsidRPr="00C9619F">
        <w:t xml:space="preserve"> </w:t>
      </w:r>
      <w:r w:rsidRPr="00CD7779">
        <w:t>and</w:t>
      </w:r>
      <w:r w:rsidRPr="00C9619F">
        <w:t xml:space="preserve"> executing </w:t>
      </w:r>
      <w:r w:rsidRPr="00CD7779">
        <w:t>project</w:t>
      </w:r>
      <w:r w:rsidRPr="00C9619F">
        <w:t xml:space="preserve"> </w:t>
      </w:r>
      <w:r w:rsidRPr="00CD7779">
        <w:t>activities.</w:t>
      </w:r>
      <w:r w:rsidRPr="00C9619F">
        <w:t xml:space="preserve"> </w:t>
      </w:r>
      <w:r w:rsidRPr="00CD7779">
        <w:t>The</w:t>
      </w:r>
      <w:r w:rsidRPr="00C9619F">
        <w:t xml:space="preserve"> </w:t>
      </w:r>
      <w:r w:rsidRPr="00CD7779">
        <w:t>SCBD</w:t>
      </w:r>
      <w:r w:rsidRPr="00C9619F">
        <w:t xml:space="preserve"> </w:t>
      </w:r>
      <w:r w:rsidRPr="00CD7779">
        <w:t>will</w:t>
      </w:r>
      <w:r w:rsidRPr="00C9619F">
        <w:t xml:space="preserve"> </w:t>
      </w:r>
      <w:r w:rsidRPr="00CD7779">
        <w:t>provide</w:t>
      </w:r>
      <w:r w:rsidRPr="00C9619F">
        <w:t xml:space="preserve"> </w:t>
      </w:r>
      <w:r w:rsidRPr="00CD7779">
        <w:t>direct</w:t>
      </w:r>
      <w:r w:rsidRPr="00C9619F">
        <w:t xml:space="preserve"> </w:t>
      </w:r>
      <w:r w:rsidRPr="00CD7779">
        <w:t>technical</w:t>
      </w:r>
      <w:r w:rsidRPr="00C9619F">
        <w:t xml:space="preserve"> </w:t>
      </w:r>
      <w:r w:rsidRPr="00CD7779">
        <w:t>assistance</w:t>
      </w:r>
      <w:r w:rsidRPr="00C9619F">
        <w:t xml:space="preserve"> </w:t>
      </w:r>
      <w:r w:rsidRPr="00CD7779">
        <w:t>in</w:t>
      </w:r>
      <w:r w:rsidRPr="00C9619F">
        <w:t xml:space="preserve"> </w:t>
      </w:r>
      <w:r w:rsidRPr="00CD7779">
        <w:t>the</w:t>
      </w:r>
      <w:r w:rsidRPr="00C9619F">
        <w:t xml:space="preserve"> </w:t>
      </w:r>
      <w:r w:rsidRPr="00CD7779">
        <w:t>use</w:t>
      </w:r>
      <w:r w:rsidRPr="00C9619F">
        <w:t xml:space="preserve"> </w:t>
      </w:r>
      <w:r w:rsidRPr="00CD7779">
        <w:t>of</w:t>
      </w:r>
      <w:r w:rsidRPr="00C9619F">
        <w:t xml:space="preserve"> </w:t>
      </w:r>
      <w:r w:rsidRPr="00CD7779">
        <w:t>the</w:t>
      </w:r>
      <w:r w:rsidRPr="00C9619F">
        <w:t xml:space="preserve"> </w:t>
      </w:r>
      <w:r w:rsidRPr="00CD7779">
        <w:t>BCH,</w:t>
      </w:r>
      <w:r w:rsidRPr="00C9619F">
        <w:t xml:space="preserve"> as </w:t>
      </w:r>
      <w:r w:rsidRPr="00CD7779">
        <w:t>well</w:t>
      </w:r>
      <w:r w:rsidRPr="00C9619F">
        <w:t xml:space="preserve"> </w:t>
      </w:r>
      <w:r w:rsidRPr="00CD7779">
        <w:t>as</w:t>
      </w:r>
      <w:r w:rsidRPr="00C9619F">
        <w:t xml:space="preserve"> </w:t>
      </w:r>
      <w:r w:rsidRPr="00CD7779">
        <w:t>the</w:t>
      </w:r>
      <w:r w:rsidRPr="00C9619F">
        <w:t xml:space="preserve"> </w:t>
      </w:r>
      <w:r w:rsidRPr="00CD7779">
        <w:t>HERMES</w:t>
      </w:r>
      <w:r w:rsidRPr="00C9619F">
        <w:t xml:space="preserve"> </w:t>
      </w:r>
      <w:r w:rsidRPr="00CD7779">
        <w:t>and</w:t>
      </w:r>
      <w:r w:rsidRPr="00C9619F">
        <w:t xml:space="preserve"> </w:t>
      </w:r>
      <w:r w:rsidRPr="00CD7779">
        <w:t>AJAX</w:t>
      </w:r>
      <w:r w:rsidRPr="00C9619F">
        <w:t xml:space="preserve"> </w:t>
      </w:r>
      <w:r w:rsidRPr="00CD7779">
        <w:t>tools,</w:t>
      </w:r>
      <w:r w:rsidRPr="00C9619F">
        <w:t xml:space="preserve"> </w:t>
      </w:r>
      <w:r w:rsidRPr="00CD7779">
        <w:t>to</w:t>
      </w:r>
      <w:r w:rsidRPr="00C9619F">
        <w:t xml:space="preserve"> </w:t>
      </w:r>
      <w:r w:rsidRPr="00CD7779">
        <w:t>the</w:t>
      </w:r>
      <w:r w:rsidRPr="00C9619F">
        <w:t xml:space="preserve"> </w:t>
      </w:r>
      <w:r w:rsidRPr="00CD7779">
        <w:t>Regional</w:t>
      </w:r>
      <w:r w:rsidRPr="00C9619F">
        <w:t xml:space="preserve"> </w:t>
      </w:r>
      <w:r w:rsidRPr="00CD7779">
        <w:t>Advisors</w:t>
      </w:r>
      <w:r w:rsidRPr="00C9619F">
        <w:t xml:space="preserve"> </w:t>
      </w:r>
      <w:r w:rsidRPr="00CD7779">
        <w:t>and</w:t>
      </w:r>
      <w:r w:rsidRPr="00C9619F">
        <w:t xml:space="preserve"> to </w:t>
      </w:r>
      <w:r w:rsidRPr="00CD7779">
        <w:t>Parties</w:t>
      </w:r>
      <w:r w:rsidRPr="00C9619F">
        <w:t xml:space="preserve"> </w:t>
      </w:r>
      <w:r w:rsidRPr="00CD7779">
        <w:t>at</w:t>
      </w:r>
      <w:r w:rsidRPr="00C9619F">
        <w:t xml:space="preserve"> </w:t>
      </w:r>
      <w:r w:rsidRPr="00CD7779">
        <w:t>regional</w:t>
      </w:r>
      <w:r w:rsidRPr="00C9619F">
        <w:t xml:space="preserve"> and </w:t>
      </w:r>
      <w:r w:rsidRPr="00CD7779">
        <w:t>global</w:t>
      </w:r>
      <w:r w:rsidRPr="00C9619F">
        <w:t xml:space="preserve"> </w:t>
      </w:r>
      <w:r w:rsidRPr="00CD7779">
        <w:t>networks.</w:t>
      </w:r>
      <w:r w:rsidRPr="00C9619F">
        <w:t xml:space="preserve"> </w:t>
      </w:r>
      <w:r w:rsidRPr="00CD7779">
        <w:t>This</w:t>
      </w:r>
      <w:r w:rsidRPr="00C9619F">
        <w:t xml:space="preserve"> </w:t>
      </w:r>
      <w:r w:rsidRPr="00CD7779">
        <w:t>support</w:t>
      </w:r>
      <w:r w:rsidRPr="00C9619F">
        <w:t xml:space="preserve"> </w:t>
      </w:r>
      <w:r w:rsidRPr="00CD7779">
        <w:t>will</w:t>
      </w:r>
      <w:r w:rsidRPr="00C9619F">
        <w:t xml:space="preserve"> </w:t>
      </w:r>
      <w:r w:rsidRPr="00CD7779">
        <w:t>be</w:t>
      </w:r>
      <w:r w:rsidRPr="00C9619F">
        <w:t xml:space="preserve"> </w:t>
      </w:r>
      <w:r w:rsidRPr="00CD7779">
        <w:t>backstopped</w:t>
      </w:r>
      <w:r w:rsidRPr="00C9619F">
        <w:t xml:space="preserve"> </w:t>
      </w:r>
      <w:r w:rsidRPr="00CD7779">
        <w:t>by</w:t>
      </w:r>
      <w:r w:rsidRPr="00C9619F">
        <w:t xml:space="preserve"> </w:t>
      </w:r>
      <w:r w:rsidRPr="00CD7779">
        <w:t>assistance</w:t>
      </w:r>
      <w:r w:rsidRPr="00C9619F">
        <w:t xml:space="preserve"> </w:t>
      </w:r>
      <w:r w:rsidRPr="00CD7779">
        <w:t>via</w:t>
      </w:r>
      <w:r w:rsidRPr="00C9619F">
        <w:t xml:space="preserve"> </w:t>
      </w:r>
      <w:r w:rsidRPr="00CD7779">
        <w:t>electronic</w:t>
      </w:r>
      <w:r w:rsidRPr="00C9619F">
        <w:t xml:space="preserve"> </w:t>
      </w:r>
      <w:r w:rsidRPr="00CD7779">
        <w:t>media</w:t>
      </w:r>
      <w:r w:rsidRPr="00C9619F">
        <w:t xml:space="preserve"> and </w:t>
      </w:r>
      <w:r w:rsidRPr="00CD7779">
        <w:t>forums</w:t>
      </w:r>
      <w:r w:rsidRPr="00C9619F">
        <w:t xml:space="preserve"> </w:t>
      </w:r>
      <w:r w:rsidRPr="00CD7779">
        <w:t>on</w:t>
      </w:r>
      <w:r w:rsidRPr="00C9619F">
        <w:t xml:space="preserve"> </w:t>
      </w:r>
      <w:r w:rsidRPr="00CD7779">
        <w:t>a</w:t>
      </w:r>
      <w:r w:rsidRPr="00C9619F">
        <w:t xml:space="preserve"> </w:t>
      </w:r>
      <w:r w:rsidRPr="00CD7779">
        <w:t>continuous</w:t>
      </w:r>
      <w:r w:rsidRPr="00C9619F">
        <w:t xml:space="preserve"> </w:t>
      </w:r>
      <w:r w:rsidRPr="00CD7779">
        <w:t>basis. The</w:t>
      </w:r>
      <w:r w:rsidRPr="00C9619F">
        <w:t xml:space="preserve"> </w:t>
      </w:r>
      <w:r w:rsidRPr="00CD7779">
        <w:t>SCBD</w:t>
      </w:r>
      <w:r w:rsidRPr="00C9619F">
        <w:t xml:space="preserve"> </w:t>
      </w:r>
      <w:r w:rsidRPr="00CD7779">
        <w:t>will</w:t>
      </w:r>
      <w:r w:rsidRPr="00C9619F">
        <w:t xml:space="preserve"> </w:t>
      </w:r>
      <w:r w:rsidRPr="00CD7779">
        <w:t>attend</w:t>
      </w:r>
      <w:r w:rsidRPr="00C9619F">
        <w:t xml:space="preserve"> </w:t>
      </w:r>
      <w:r w:rsidRPr="00CD7779">
        <w:t>global</w:t>
      </w:r>
      <w:r w:rsidRPr="00C9619F">
        <w:t xml:space="preserve"> </w:t>
      </w:r>
      <w:r w:rsidRPr="00CD7779">
        <w:t>and</w:t>
      </w:r>
      <w:r w:rsidRPr="00C9619F">
        <w:t xml:space="preserve"> </w:t>
      </w:r>
      <w:r w:rsidRPr="00CD7779">
        <w:t>regional</w:t>
      </w:r>
      <w:r w:rsidRPr="00C9619F">
        <w:t xml:space="preserve"> </w:t>
      </w:r>
      <w:r w:rsidRPr="00CD7779">
        <w:t>workshops</w:t>
      </w:r>
      <w:r w:rsidRPr="00C9619F">
        <w:t xml:space="preserve"> hosted </w:t>
      </w:r>
      <w:r w:rsidRPr="00CD7779">
        <w:t>by</w:t>
      </w:r>
      <w:r w:rsidRPr="00C9619F">
        <w:t xml:space="preserve"> </w:t>
      </w:r>
      <w:r w:rsidRPr="00CD7779">
        <w:t>the</w:t>
      </w:r>
      <w:r w:rsidRPr="00C9619F">
        <w:t xml:space="preserve"> </w:t>
      </w:r>
      <w:r w:rsidRPr="00CD7779">
        <w:t>Project</w:t>
      </w:r>
      <w:r w:rsidRPr="00C9619F">
        <w:t xml:space="preserve"> </w:t>
      </w:r>
      <w:r w:rsidRPr="00CD7779">
        <w:t>for the</w:t>
      </w:r>
      <w:r w:rsidRPr="00C9619F">
        <w:t xml:space="preserve"> </w:t>
      </w:r>
      <w:r w:rsidRPr="00CD7779">
        <w:t>specific</w:t>
      </w:r>
      <w:r w:rsidRPr="00C9619F">
        <w:t xml:space="preserve"> </w:t>
      </w:r>
      <w:r w:rsidRPr="00CD7779">
        <w:t>purpose</w:t>
      </w:r>
      <w:r w:rsidRPr="00C9619F">
        <w:t xml:space="preserve"> </w:t>
      </w:r>
      <w:r w:rsidRPr="00CD7779">
        <w:t>of providing</w:t>
      </w:r>
      <w:r w:rsidRPr="00C9619F">
        <w:t xml:space="preserve"> </w:t>
      </w:r>
      <w:r w:rsidRPr="00CD7779">
        <w:t>training</w:t>
      </w:r>
      <w:r w:rsidRPr="00C9619F">
        <w:t xml:space="preserve"> </w:t>
      </w:r>
      <w:r w:rsidRPr="00CD7779">
        <w:t>on</w:t>
      </w:r>
      <w:r w:rsidRPr="00C9619F">
        <w:t xml:space="preserve"> </w:t>
      </w:r>
      <w:r w:rsidRPr="00CD7779">
        <w:t>the</w:t>
      </w:r>
      <w:r w:rsidRPr="00C9619F">
        <w:t xml:space="preserve"> </w:t>
      </w:r>
      <w:r w:rsidRPr="00CD7779">
        <w:t>BCH,</w:t>
      </w:r>
      <w:r w:rsidRPr="00C9619F">
        <w:t xml:space="preserve"> </w:t>
      </w:r>
      <w:r w:rsidRPr="00CD7779">
        <w:t>HERMES</w:t>
      </w:r>
      <w:r w:rsidRPr="00C9619F">
        <w:t xml:space="preserve"> and </w:t>
      </w:r>
      <w:r w:rsidRPr="00CD7779">
        <w:t>AJAX,</w:t>
      </w:r>
      <w:r w:rsidRPr="00C9619F">
        <w:t xml:space="preserve"> </w:t>
      </w:r>
      <w:r w:rsidRPr="00CD7779">
        <w:t>particularly</w:t>
      </w:r>
      <w:r w:rsidRPr="00C9619F">
        <w:t xml:space="preserve"> </w:t>
      </w:r>
      <w:r w:rsidRPr="00CD7779">
        <w:t>focusing</w:t>
      </w:r>
      <w:r w:rsidRPr="00C9619F">
        <w:t xml:space="preserve"> </w:t>
      </w:r>
      <w:r w:rsidRPr="00CD7779">
        <w:t>on</w:t>
      </w:r>
      <w:r w:rsidRPr="00C9619F">
        <w:t xml:space="preserve"> </w:t>
      </w:r>
      <w:r w:rsidRPr="00CD7779">
        <w:t>new</w:t>
      </w:r>
      <w:r w:rsidRPr="00C9619F">
        <w:t xml:space="preserve"> </w:t>
      </w:r>
      <w:r w:rsidRPr="00CD7779">
        <w:t>developments</w:t>
      </w:r>
      <w:r w:rsidRPr="00C9619F">
        <w:t xml:space="preserve"> </w:t>
      </w:r>
      <w:r w:rsidRPr="00CD7779">
        <w:t>with</w:t>
      </w:r>
      <w:r w:rsidRPr="00C9619F">
        <w:t xml:space="preserve"> </w:t>
      </w:r>
      <w:r w:rsidRPr="00CD7779">
        <w:t>the</w:t>
      </w:r>
      <w:r w:rsidRPr="00C9619F">
        <w:t xml:space="preserve"> </w:t>
      </w:r>
      <w:r w:rsidRPr="00CD7779">
        <w:t>CPB,</w:t>
      </w:r>
      <w:r w:rsidRPr="00C9619F">
        <w:t xml:space="preserve"> </w:t>
      </w:r>
      <w:r w:rsidRPr="00CD7779">
        <w:t>updated</w:t>
      </w:r>
      <w:r w:rsidRPr="00C9619F">
        <w:t xml:space="preserve"> </w:t>
      </w:r>
      <w:r w:rsidRPr="00CD7779">
        <w:t>BCH</w:t>
      </w:r>
      <w:r w:rsidRPr="00C9619F">
        <w:t xml:space="preserve"> functionality </w:t>
      </w:r>
      <w:r w:rsidRPr="00CD7779">
        <w:t>and</w:t>
      </w:r>
      <w:r w:rsidRPr="00C9619F">
        <w:t xml:space="preserve"> </w:t>
      </w:r>
      <w:r w:rsidRPr="00CD7779">
        <w:t>revised</w:t>
      </w:r>
      <w:r w:rsidRPr="00C9619F">
        <w:t xml:space="preserve"> </w:t>
      </w:r>
      <w:r w:rsidRPr="00CD7779">
        <w:t>common</w:t>
      </w:r>
      <w:r w:rsidRPr="00C9619F">
        <w:t xml:space="preserve"> </w:t>
      </w:r>
      <w:r w:rsidRPr="00CD7779">
        <w:t>formats</w:t>
      </w:r>
      <w:r w:rsidRPr="00C9619F">
        <w:t xml:space="preserve"> </w:t>
      </w:r>
      <w:r w:rsidRPr="00CD7779">
        <w:t>for</w:t>
      </w:r>
      <w:r w:rsidRPr="00C9619F">
        <w:t xml:space="preserve"> </w:t>
      </w:r>
      <w:r w:rsidRPr="00CD7779">
        <w:t>national</w:t>
      </w:r>
      <w:r w:rsidRPr="00C9619F">
        <w:t xml:space="preserve"> </w:t>
      </w:r>
      <w:r w:rsidRPr="00CD7779">
        <w:t>information.</w:t>
      </w:r>
      <w:r w:rsidRPr="00C9619F">
        <w:t xml:space="preserve"> </w:t>
      </w:r>
      <w:r w:rsidRPr="00CD7779">
        <w:t>The</w:t>
      </w:r>
      <w:r w:rsidRPr="00C9619F">
        <w:t xml:space="preserve"> </w:t>
      </w:r>
      <w:r w:rsidRPr="00CD7779">
        <w:t>SCBD</w:t>
      </w:r>
      <w:r w:rsidRPr="00C9619F">
        <w:t xml:space="preserve"> </w:t>
      </w:r>
      <w:r w:rsidRPr="00CD7779">
        <w:t>will</w:t>
      </w:r>
      <w:r w:rsidRPr="00C9619F">
        <w:t xml:space="preserve"> </w:t>
      </w:r>
      <w:r w:rsidRPr="00CD7779">
        <w:t>receive</w:t>
      </w:r>
      <w:r w:rsidRPr="00C9619F">
        <w:t xml:space="preserve"> </w:t>
      </w:r>
      <w:r w:rsidRPr="00CD7779">
        <w:t>Project</w:t>
      </w:r>
      <w:r w:rsidRPr="00C9619F">
        <w:t xml:space="preserve"> support </w:t>
      </w:r>
      <w:r w:rsidRPr="00CD7779">
        <w:t>at</w:t>
      </w:r>
      <w:r w:rsidRPr="00C9619F">
        <w:t xml:space="preserve"> </w:t>
      </w:r>
      <w:r w:rsidRPr="00CD7779">
        <w:t>COP-MOP</w:t>
      </w:r>
      <w:r w:rsidRPr="00C9619F">
        <w:t xml:space="preserve"> </w:t>
      </w:r>
      <w:r w:rsidRPr="00CD7779">
        <w:t>side</w:t>
      </w:r>
      <w:r w:rsidRPr="00C9619F">
        <w:t xml:space="preserve"> </w:t>
      </w:r>
      <w:r w:rsidRPr="00CD7779">
        <w:t>events in</w:t>
      </w:r>
      <w:r w:rsidRPr="00C9619F">
        <w:t xml:space="preserve"> </w:t>
      </w:r>
      <w:r w:rsidRPr="00CD7779">
        <w:t>the</w:t>
      </w:r>
      <w:r w:rsidRPr="00C9619F">
        <w:t xml:space="preserve"> </w:t>
      </w:r>
      <w:r w:rsidRPr="00CD7779">
        <w:t>form</w:t>
      </w:r>
      <w:r w:rsidRPr="00C9619F">
        <w:t xml:space="preserve"> </w:t>
      </w:r>
      <w:r w:rsidRPr="00CD7779">
        <w:t>of</w:t>
      </w:r>
      <w:r w:rsidRPr="00C9619F">
        <w:t xml:space="preserve"> </w:t>
      </w:r>
      <w:r w:rsidRPr="00CD7779">
        <w:t>Regional</w:t>
      </w:r>
      <w:r w:rsidRPr="00C9619F">
        <w:t xml:space="preserve"> </w:t>
      </w:r>
      <w:r w:rsidRPr="00CD7779">
        <w:t>Advisor</w:t>
      </w:r>
      <w:r w:rsidRPr="00C9619F">
        <w:t xml:space="preserve"> </w:t>
      </w:r>
      <w:r w:rsidRPr="00CD7779">
        <w:t>assistance</w:t>
      </w:r>
      <w:r w:rsidRPr="00C9619F">
        <w:t xml:space="preserve"> </w:t>
      </w:r>
      <w:r w:rsidRPr="00CD7779">
        <w:t>in</w:t>
      </w:r>
      <w:r w:rsidRPr="00C9619F">
        <w:t xml:space="preserve"> </w:t>
      </w:r>
      <w:r w:rsidRPr="00CD7779">
        <w:t xml:space="preserve">conducting </w:t>
      </w:r>
      <w:r w:rsidRPr="00C9619F">
        <w:t xml:space="preserve">BCH </w:t>
      </w:r>
      <w:r w:rsidRPr="00CD7779">
        <w:t>training</w:t>
      </w:r>
      <w:r w:rsidRPr="00C9619F">
        <w:t xml:space="preserve"> </w:t>
      </w:r>
      <w:r w:rsidRPr="00CD7779">
        <w:t>workshops.</w:t>
      </w:r>
      <w:r w:rsidR="00665AD2">
        <w:t xml:space="preserve"> </w:t>
      </w:r>
      <w:r w:rsidRPr="00CD7779">
        <w:t>The</w:t>
      </w:r>
      <w:r w:rsidRPr="00C9619F">
        <w:t xml:space="preserve"> </w:t>
      </w:r>
      <w:r w:rsidRPr="00CD7779">
        <w:t>SCBD</w:t>
      </w:r>
      <w:r w:rsidRPr="00C9619F">
        <w:t xml:space="preserve"> </w:t>
      </w:r>
      <w:r w:rsidRPr="00CD7779">
        <w:t>will</w:t>
      </w:r>
      <w:r w:rsidRPr="00C9619F">
        <w:t xml:space="preserve"> </w:t>
      </w:r>
      <w:r w:rsidRPr="00CD7779">
        <w:t>also</w:t>
      </w:r>
      <w:r w:rsidRPr="00C9619F">
        <w:t xml:space="preserve"> </w:t>
      </w:r>
      <w:r w:rsidRPr="00CD7779">
        <w:t>publish</w:t>
      </w:r>
      <w:r w:rsidRPr="00C9619F">
        <w:t xml:space="preserve"> </w:t>
      </w:r>
      <w:r w:rsidRPr="00CD7779">
        <w:t>the</w:t>
      </w:r>
      <w:r w:rsidRPr="00C9619F">
        <w:t xml:space="preserve"> </w:t>
      </w:r>
      <w:r w:rsidRPr="00CD7779">
        <w:t>training</w:t>
      </w:r>
      <w:r w:rsidRPr="00C9619F">
        <w:t xml:space="preserve"> </w:t>
      </w:r>
      <w:r w:rsidRPr="00CD7779">
        <w:t>materials</w:t>
      </w:r>
      <w:r w:rsidRPr="00C9619F">
        <w:t xml:space="preserve"> </w:t>
      </w:r>
      <w:r w:rsidRPr="00CD7779">
        <w:t>developed</w:t>
      </w:r>
      <w:r w:rsidRPr="00C9619F">
        <w:t xml:space="preserve"> </w:t>
      </w:r>
      <w:r w:rsidRPr="00CD7779">
        <w:t>by</w:t>
      </w:r>
      <w:r w:rsidRPr="00C9619F">
        <w:t xml:space="preserve"> the </w:t>
      </w:r>
      <w:r w:rsidRPr="00CD7779">
        <w:t>Project</w:t>
      </w:r>
      <w:r w:rsidRPr="00C9619F">
        <w:t xml:space="preserve"> </w:t>
      </w:r>
      <w:r w:rsidRPr="00CD7779">
        <w:t>on</w:t>
      </w:r>
      <w:r w:rsidRPr="00C9619F">
        <w:t xml:space="preserve"> </w:t>
      </w:r>
      <w:r w:rsidRPr="00CD7779">
        <w:t>the</w:t>
      </w:r>
      <w:r w:rsidRPr="00C9619F">
        <w:t xml:space="preserve"> </w:t>
      </w:r>
      <w:r w:rsidRPr="00CD7779">
        <w:t>BCH</w:t>
      </w:r>
      <w:r w:rsidRPr="00C9619F">
        <w:t xml:space="preserve"> </w:t>
      </w:r>
      <w:r w:rsidRPr="00CD7779">
        <w:t>Central</w:t>
      </w:r>
      <w:r w:rsidRPr="00C9619F">
        <w:t xml:space="preserve"> </w:t>
      </w:r>
      <w:r w:rsidRPr="00CD7779">
        <w:t>Portal</w:t>
      </w:r>
      <w:r w:rsidRPr="00C9619F">
        <w:t xml:space="preserve"> </w:t>
      </w:r>
      <w:r w:rsidRPr="00CD7779">
        <w:t>Help</w:t>
      </w:r>
      <w:r w:rsidRPr="00C9619F">
        <w:t xml:space="preserve"> </w:t>
      </w:r>
      <w:r w:rsidRPr="00CD7779">
        <w:t>System</w:t>
      </w:r>
      <w:r w:rsidRPr="00C9619F">
        <w:t xml:space="preserve"> </w:t>
      </w:r>
      <w:r w:rsidRPr="00CD7779">
        <w:t>thus</w:t>
      </w:r>
      <w:r w:rsidRPr="00C9619F">
        <w:t xml:space="preserve"> </w:t>
      </w:r>
      <w:r w:rsidRPr="00CD7779">
        <w:t>enabling</w:t>
      </w:r>
      <w:r w:rsidRPr="00C9619F">
        <w:t xml:space="preserve"> </w:t>
      </w:r>
      <w:r w:rsidRPr="00CD7779">
        <w:t>its</w:t>
      </w:r>
      <w:r w:rsidRPr="00C9619F">
        <w:t xml:space="preserve"> </w:t>
      </w:r>
      <w:r w:rsidRPr="00CD7779">
        <w:t>global</w:t>
      </w:r>
      <w:r w:rsidRPr="00C9619F">
        <w:t xml:space="preserve"> </w:t>
      </w:r>
      <w:r w:rsidRPr="00CD7779">
        <w:t>dissemination</w:t>
      </w:r>
      <w:r w:rsidRPr="00C9619F">
        <w:t xml:space="preserve"> and </w:t>
      </w:r>
      <w:r w:rsidRPr="00CD7779">
        <w:t>providing</w:t>
      </w:r>
      <w:r w:rsidRPr="00C9619F">
        <w:t xml:space="preserve"> </w:t>
      </w:r>
      <w:r w:rsidRPr="00CD7779">
        <w:t>a permanent</w:t>
      </w:r>
      <w:r w:rsidRPr="00C9619F">
        <w:t xml:space="preserve"> </w:t>
      </w:r>
      <w:r w:rsidRPr="00CD7779">
        <w:t>home</w:t>
      </w:r>
      <w:r w:rsidRPr="00C9619F">
        <w:t xml:space="preserve"> </w:t>
      </w:r>
      <w:r w:rsidRPr="00CD7779">
        <w:t>for</w:t>
      </w:r>
      <w:r w:rsidRPr="00C9619F">
        <w:t xml:space="preserve"> </w:t>
      </w:r>
      <w:r w:rsidRPr="00CD7779">
        <w:t>these</w:t>
      </w:r>
      <w:r w:rsidRPr="00C9619F">
        <w:t xml:space="preserve"> materials.</w:t>
      </w:r>
    </w:p>
    <w:p w14:paraId="12B66B44" w14:textId="77777777" w:rsidR="00BF2A2A" w:rsidRPr="00777A2C" w:rsidRDefault="004B1C90" w:rsidP="00373782">
      <w:pPr>
        <w:pStyle w:val="Heading3"/>
      </w:pPr>
      <w:bookmarkStart w:id="102" w:name="_Toc287718103"/>
      <w:bookmarkStart w:id="103" w:name="_Toc411962239"/>
      <w:r w:rsidRPr="00777A2C">
        <w:t xml:space="preserve">4.5. </w:t>
      </w:r>
      <w:r w:rsidR="00BF2A2A" w:rsidRPr="007E06DD">
        <w:t>Legal</w:t>
      </w:r>
      <w:r w:rsidR="00BF2A2A" w:rsidRPr="00C9619F">
        <w:t xml:space="preserve"> </w:t>
      </w:r>
      <w:r w:rsidR="00BF2A2A" w:rsidRPr="00777A2C">
        <w:t>Instrument</w:t>
      </w:r>
      <w:r w:rsidR="00BF2A2A" w:rsidRPr="00C9619F">
        <w:t xml:space="preserve"> </w:t>
      </w:r>
      <w:r w:rsidR="00BF2A2A" w:rsidRPr="00777A2C">
        <w:t>for</w:t>
      </w:r>
      <w:r w:rsidR="00BF2A2A" w:rsidRPr="00C9619F">
        <w:t xml:space="preserve"> </w:t>
      </w:r>
      <w:r w:rsidR="00BF2A2A" w:rsidRPr="00777A2C">
        <w:t>national-level</w:t>
      </w:r>
      <w:r w:rsidR="00BF2A2A" w:rsidRPr="00C9619F">
        <w:t xml:space="preserve"> </w:t>
      </w:r>
      <w:r w:rsidR="00BF2A2A" w:rsidRPr="00777A2C">
        <w:t>execution:</w:t>
      </w:r>
      <w:bookmarkEnd w:id="102"/>
      <w:bookmarkEnd w:id="103"/>
    </w:p>
    <w:p w14:paraId="7B3DC499" w14:textId="2DD132FF" w:rsidR="000D6D78" w:rsidRDefault="00BF2A2A" w:rsidP="001D3AE4">
      <w:pPr>
        <w:pStyle w:val="NN2"/>
      </w:pPr>
      <w:r w:rsidRPr="0091081C">
        <w:t xml:space="preserve">Countries </w:t>
      </w:r>
      <w:r w:rsidRPr="000B588D">
        <w:t>will</w:t>
      </w:r>
      <w:r w:rsidRPr="00C9619F">
        <w:t xml:space="preserve"> </w:t>
      </w:r>
      <w:r w:rsidRPr="000B588D">
        <w:t>be</w:t>
      </w:r>
      <w:r w:rsidRPr="00C9619F">
        <w:t xml:space="preserve"> </w:t>
      </w:r>
      <w:r w:rsidRPr="000B588D">
        <w:t>asked</w:t>
      </w:r>
      <w:r w:rsidRPr="00C9619F">
        <w:t xml:space="preserve"> </w:t>
      </w:r>
      <w:r w:rsidRPr="000B588D">
        <w:t>to</w:t>
      </w:r>
      <w:r w:rsidRPr="00C9619F">
        <w:t xml:space="preserve"> </w:t>
      </w:r>
      <w:r w:rsidRPr="000B588D">
        <w:t>sign</w:t>
      </w:r>
      <w:r w:rsidRPr="00C9619F">
        <w:t xml:space="preserve"> </w:t>
      </w:r>
      <w:r w:rsidR="00BE4333">
        <w:t>an</w:t>
      </w:r>
      <w:r w:rsidRPr="00C9619F">
        <w:t xml:space="preserve"> SSFA </w:t>
      </w:r>
      <w:r w:rsidRPr="000B588D">
        <w:t>describing</w:t>
      </w:r>
      <w:r w:rsidRPr="00C9619F">
        <w:t xml:space="preserve"> </w:t>
      </w:r>
      <w:r w:rsidRPr="000B588D">
        <w:t>their</w:t>
      </w:r>
      <w:r w:rsidRPr="00C9619F">
        <w:t xml:space="preserve"> </w:t>
      </w:r>
      <w:r w:rsidR="004E2D95">
        <w:t xml:space="preserve">Sustainability and </w:t>
      </w:r>
      <w:r w:rsidRPr="000B588D">
        <w:t>Training</w:t>
      </w:r>
      <w:r w:rsidRPr="00C9619F">
        <w:t xml:space="preserve"> </w:t>
      </w:r>
      <w:r w:rsidRPr="000B588D">
        <w:t>Plan,</w:t>
      </w:r>
      <w:r w:rsidRPr="00C9619F">
        <w:t xml:space="preserve"> </w:t>
      </w:r>
      <w:r w:rsidRPr="000B588D">
        <w:t>Institutional</w:t>
      </w:r>
      <w:r w:rsidRPr="00C9619F">
        <w:t xml:space="preserve"> </w:t>
      </w:r>
      <w:r w:rsidRPr="000B588D">
        <w:t>Arrangements for</w:t>
      </w:r>
      <w:r w:rsidRPr="00C9619F">
        <w:t xml:space="preserve"> </w:t>
      </w:r>
      <w:r w:rsidRPr="000B588D">
        <w:t>Project</w:t>
      </w:r>
      <w:r w:rsidRPr="00C9619F">
        <w:t xml:space="preserve"> </w:t>
      </w:r>
      <w:r w:rsidRPr="000B588D">
        <w:t>Execution,</w:t>
      </w:r>
      <w:r w:rsidRPr="00C9619F">
        <w:t xml:space="preserve"> </w:t>
      </w:r>
      <w:r w:rsidRPr="000B588D">
        <w:t>commitment to incorporate</w:t>
      </w:r>
      <w:r w:rsidRPr="00C9619F">
        <w:t xml:space="preserve"> </w:t>
      </w:r>
      <w:r w:rsidRPr="000B588D">
        <w:t>the</w:t>
      </w:r>
      <w:r w:rsidRPr="00C9619F">
        <w:t xml:space="preserve"> </w:t>
      </w:r>
      <w:r w:rsidRPr="000B588D">
        <w:t>BCH</w:t>
      </w:r>
      <w:r w:rsidRPr="00C9619F">
        <w:t xml:space="preserve"> </w:t>
      </w:r>
      <w:r w:rsidRPr="000B588D">
        <w:t>Focal</w:t>
      </w:r>
      <w:r w:rsidRPr="00C9619F">
        <w:t xml:space="preserve"> </w:t>
      </w:r>
      <w:r w:rsidRPr="000B588D">
        <w:t>Point functions</w:t>
      </w:r>
      <w:r w:rsidRPr="00C9619F">
        <w:t xml:space="preserve"> </w:t>
      </w:r>
      <w:r w:rsidRPr="000B588D">
        <w:t>into</w:t>
      </w:r>
      <w:r w:rsidRPr="00C9619F">
        <w:t xml:space="preserve"> </w:t>
      </w:r>
      <w:r w:rsidRPr="000B588D">
        <w:t>the</w:t>
      </w:r>
      <w:r w:rsidRPr="00C9619F">
        <w:t xml:space="preserve"> </w:t>
      </w:r>
      <w:r w:rsidRPr="000B588D">
        <w:t>Terms of Reference</w:t>
      </w:r>
      <w:r w:rsidRPr="00C9619F">
        <w:t xml:space="preserve"> </w:t>
      </w:r>
      <w:r w:rsidRPr="000B588D">
        <w:t>of</w:t>
      </w:r>
      <w:r w:rsidRPr="00C9619F">
        <w:t xml:space="preserve"> </w:t>
      </w:r>
      <w:r w:rsidRPr="000B588D">
        <w:t>the</w:t>
      </w:r>
      <w:r w:rsidRPr="00C9619F">
        <w:t xml:space="preserve"> </w:t>
      </w:r>
      <w:r w:rsidRPr="000B588D">
        <w:t>designated</w:t>
      </w:r>
      <w:r w:rsidRPr="00C9619F">
        <w:t xml:space="preserve"> government </w:t>
      </w:r>
      <w:r w:rsidRPr="000B588D">
        <w:t>official,</w:t>
      </w:r>
      <w:r w:rsidRPr="00C9619F">
        <w:t xml:space="preserve"> </w:t>
      </w:r>
      <w:r w:rsidRPr="000B588D">
        <w:t>and</w:t>
      </w:r>
      <w:r w:rsidRPr="00C9619F">
        <w:t xml:space="preserve"> </w:t>
      </w:r>
      <w:r w:rsidRPr="000B588D">
        <w:t>where</w:t>
      </w:r>
      <w:r w:rsidRPr="00C9619F">
        <w:t xml:space="preserve"> </w:t>
      </w:r>
      <w:r w:rsidRPr="000B588D">
        <w:t>applicable</w:t>
      </w:r>
      <w:r w:rsidRPr="00C9619F">
        <w:t xml:space="preserve"> </w:t>
      </w:r>
      <w:r w:rsidRPr="000B588D">
        <w:t>provide</w:t>
      </w:r>
      <w:r w:rsidRPr="00C9619F">
        <w:t xml:space="preserve"> </w:t>
      </w:r>
      <w:r w:rsidRPr="000B588D">
        <w:t>a</w:t>
      </w:r>
      <w:r w:rsidRPr="00C9619F">
        <w:t xml:space="preserve"> </w:t>
      </w:r>
      <w:r w:rsidRPr="000B588D">
        <w:t>plan</w:t>
      </w:r>
      <w:r w:rsidRPr="00C9619F">
        <w:t xml:space="preserve"> </w:t>
      </w:r>
      <w:r w:rsidRPr="000B588D">
        <w:t>for</w:t>
      </w:r>
      <w:r w:rsidRPr="00C9619F">
        <w:t xml:space="preserve"> </w:t>
      </w:r>
      <w:r w:rsidRPr="000B588D">
        <w:t>collaboration</w:t>
      </w:r>
      <w:r w:rsidRPr="00C9619F">
        <w:t xml:space="preserve"> </w:t>
      </w:r>
      <w:r w:rsidRPr="000B588D">
        <w:t>with</w:t>
      </w:r>
      <w:r w:rsidRPr="00C9619F">
        <w:t xml:space="preserve"> </w:t>
      </w:r>
      <w:r w:rsidRPr="000B588D">
        <w:t>the</w:t>
      </w:r>
      <w:r w:rsidRPr="00C9619F">
        <w:t xml:space="preserve"> </w:t>
      </w:r>
      <w:r w:rsidRPr="000B588D">
        <w:t>NBF</w:t>
      </w:r>
      <w:r w:rsidRPr="00C9619F">
        <w:t xml:space="preserve"> </w:t>
      </w:r>
      <w:r w:rsidRPr="000B588D">
        <w:t>implementation</w:t>
      </w:r>
      <w:r w:rsidRPr="00C9619F">
        <w:t xml:space="preserve"> project, </w:t>
      </w:r>
      <w:r w:rsidRPr="000B588D">
        <w:t>as</w:t>
      </w:r>
      <w:r w:rsidRPr="00C9619F">
        <w:t xml:space="preserve"> </w:t>
      </w:r>
      <w:r w:rsidRPr="000B588D">
        <w:t>well</w:t>
      </w:r>
      <w:r w:rsidRPr="00C9619F">
        <w:t xml:space="preserve"> </w:t>
      </w:r>
      <w:r w:rsidRPr="000B588D">
        <w:t>as</w:t>
      </w:r>
      <w:r w:rsidRPr="00C9619F">
        <w:t xml:space="preserve"> </w:t>
      </w:r>
      <w:r w:rsidRPr="000B588D">
        <w:t>GEF funding</w:t>
      </w:r>
      <w:r w:rsidRPr="00C9619F">
        <w:t xml:space="preserve"> </w:t>
      </w:r>
      <w:r w:rsidRPr="000B588D">
        <w:t>and</w:t>
      </w:r>
      <w:r w:rsidRPr="00C9619F">
        <w:t xml:space="preserve"> </w:t>
      </w:r>
      <w:r w:rsidRPr="000B588D">
        <w:t>co-funding</w:t>
      </w:r>
      <w:r w:rsidRPr="00C9619F">
        <w:t xml:space="preserve"> </w:t>
      </w:r>
      <w:r w:rsidRPr="000B588D">
        <w:t>commitments</w:t>
      </w:r>
      <w:r w:rsidRPr="00C9619F">
        <w:t xml:space="preserve">. </w:t>
      </w:r>
      <w:r w:rsidRPr="000B588D">
        <w:t>Countries shou</w:t>
      </w:r>
      <w:r w:rsidR="00A31616" w:rsidRPr="000B588D">
        <w:t xml:space="preserve">ld complete a final report and </w:t>
      </w:r>
      <w:r w:rsidRPr="000B588D">
        <w:t xml:space="preserve">the tracking tools as required by </w:t>
      </w:r>
      <w:r w:rsidR="00BE4333">
        <w:t>the GEF</w:t>
      </w:r>
      <w:r w:rsidRPr="00C9619F">
        <w:t>.</w:t>
      </w:r>
      <w:r w:rsidR="00E73759">
        <w:t xml:space="preserve">  UNEP will work closely with parties prior to inception to ensure that all outstanding cofinancing letters are received and the already drafted Tracking Tools (TTs) are reviewed and validated.  This will be a pre-requisite for signing of the SSFA and disbursement of GEF funds. </w:t>
      </w:r>
      <w:bookmarkStart w:id="104" w:name="_GoBack"/>
      <w:bookmarkEnd w:id="104"/>
      <w:r w:rsidR="00E73759">
        <w:t xml:space="preserve"> </w:t>
      </w:r>
    </w:p>
    <w:p w14:paraId="0BAC2AEE" w14:textId="0BFCF8CE" w:rsidR="00C42D83" w:rsidRDefault="00BF2A2A" w:rsidP="001D3AE4">
      <w:pPr>
        <w:pStyle w:val="NN2"/>
      </w:pPr>
      <w:r w:rsidRPr="000B588D">
        <w:t>The</w:t>
      </w:r>
      <w:r w:rsidRPr="00C9619F">
        <w:t xml:space="preserve"> </w:t>
      </w:r>
      <w:r w:rsidR="00A31616" w:rsidRPr="000B588D">
        <w:t>authoriz</w:t>
      </w:r>
      <w:r w:rsidRPr="000B588D">
        <w:t>ed persons from the NEA and the UNEP</w:t>
      </w:r>
      <w:r w:rsidR="00BE4333">
        <w:t>-DELC</w:t>
      </w:r>
      <w:r w:rsidRPr="000B588D">
        <w:t xml:space="preserve"> will sign the SSFA.</w:t>
      </w:r>
      <w:r w:rsidRPr="00C9619F">
        <w:t xml:space="preserve"> </w:t>
      </w:r>
      <w:r w:rsidRPr="000B588D">
        <w:t>Funds</w:t>
      </w:r>
      <w:r w:rsidRPr="00C9619F">
        <w:t xml:space="preserve"> </w:t>
      </w:r>
      <w:r w:rsidRPr="00777A2C">
        <w:t>will</w:t>
      </w:r>
      <w:r w:rsidRPr="00C9619F">
        <w:t xml:space="preserve"> </w:t>
      </w:r>
      <w:r w:rsidRPr="000B588D">
        <w:t>be</w:t>
      </w:r>
      <w:r w:rsidRPr="00C9619F">
        <w:t xml:space="preserve"> </w:t>
      </w:r>
      <w:r w:rsidRPr="000B588D">
        <w:t>released</w:t>
      </w:r>
      <w:r w:rsidRPr="00C9619F">
        <w:t xml:space="preserve"> in </w:t>
      </w:r>
      <w:r w:rsidRPr="000B588D">
        <w:t>a</w:t>
      </w:r>
      <w:r w:rsidRPr="00C9619F">
        <w:t xml:space="preserve"> </w:t>
      </w:r>
      <w:r w:rsidRPr="000B588D">
        <w:t>single</w:t>
      </w:r>
      <w:r w:rsidRPr="00C9619F">
        <w:t xml:space="preserve"> </w:t>
      </w:r>
      <w:r w:rsidRPr="000B588D">
        <w:t>tranche</w:t>
      </w:r>
      <w:r w:rsidRPr="00C9619F">
        <w:t xml:space="preserve"> </w:t>
      </w:r>
      <w:r w:rsidRPr="000B588D">
        <w:t>upon</w:t>
      </w:r>
      <w:r w:rsidRPr="00C9619F">
        <w:t xml:space="preserve"> </w:t>
      </w:r>
      <w:r w:rsidRPr="000B588D">
        <w:t>signing</w:t>
      </w:r>
      <w:r w:rsidRPr="00C9619F">
        <w:t xml:space="preserve"> </w:t>
      </w:r>
      <w:r w:rsidRPr="000B588D">
        <w:t>and</w:t>
      </w:r>
      <w:r w:rsidRPr="00C9619F">
        <w:t xml:space="preserve"> </w:t>
      </w:r>
      <w:r w:rsidRPr="000B588D">
        <w:t>receipt</w:t>
      </w:r>
      <w:r w:rsidRPr="00C9619F">
        <w:t xml:space="preserve"> </w:t>
      </w:r>
      <w:r w:rsidRPr="000B588D">
        <w:t>by</w:t>
      </w:r>
      <w:r w:rsidRPr="00C9619F">
        <w:t xml:space="preserve"> </w:t>
      </w:r>
      <w:r w:rsidRPr="000B588D">
        <w:t>UNEP</w:t>
      </w:r>
      <w:r w:rsidRPr="00C9619F">
        <w:t xml:space="preserve"> </w:t>
      </w:r>
      <w:r w:rsidRPr="000B588D">
        <w:t>of</w:t>
      </w:r>
      <w:r w:rsidRPr="00C9619F">
        <w:t xml:space="preserve"> </w:t>
      </w:r>
      <w:r w:rsidRPr="000B588D">
        <w:t>a</w:t>
      </w:r>
      <w:r w:rsidRPr="00C9619F">
        <w:t xml:space="preserve"> </w:t>
      </w:r>
      <w:r w:rsidRPr="000B588D">
        <w:t>costed</w:t>
      </w:r>
      <w:r w:rsidRPr="00C9619F">
        <w:t xml:space="preserve"> </w:t>
      </w:r>
      <w:r w:rsidRPr="000B588D">
        <w:t>training</w:t>
      </w:r>
      <w:r w:rsidRPr="00C9619F">
        <w:t xml:space="preserve"> </w:t>
      </w:r>
      <w:r w:rsidRPr="000B588D">
        <w:t>plan.</w:t>
      </w:r>
      <w:r w:rsidRPr="00C9619F">
        <w:t xml:space="preserve"> </w:t>
      </w:r>
      <w:r w:rsidRPr="000B588D">
        <w:t>A</w:t>
      </w:r>
      <w:r w:rsidR="00A31616" w:rsidRPr="00C9619F">
        <w:t xml:space="preserve"> standardiz</w:t>
      </w:r>
      <w:r w:rsidRPr="00C9619F">
        <w:t xml:space="preserve">ed </w:t>
      </w:r>
      <w:r w:rsidRPr="000B588D">
        <w:t>sample</w:t>
      </w:r>
      <w:r w:rsidRPr="00C9619F">
        <w:t xml:space="preserve"> </w:t>
      </w:r>
      <w:r w:rsidRPr="000B588D">
        <w:t>of</w:t>
      </w:r>
      <w:r w:rsidRPr="00C9619F">
        <w:t xml:space="preserve"> </w:t>
      </w:r>
      <w:r w:rsidRPr="000B588D">
        <w:t>UNEP's SSFA</w:t>
      </w:r>
      <w:r w:rsidR="00665AD2">
        <w:t xml:space="preserve"> </w:t>
      </w:r>
      <w:r w:rsidRPr="000B588D">
        <w:t>is</w:t>
      </w:r>
      <w:r w:rsidRPr="00C9619F">
        <w:t xml:space="preserve"> </w:t>
      </w:r>
      <w:r w:rsidRPr="000B588D">
        <w:t>included</w:t>
      </w:r>
      <w:r w:rsidR="00665AD2">
        <w:t xml:space="preserve"> </w:t>
      </w:r>
      <w:r w:rsidRPr="000B588D">
        <w:t>as</w:t>
      </w:r>
      <w:r w:rsidR="00665AD2">
        <w:t xml:space="preserve"> </w:t>
      </w:r>
      <w:r w:rsidRPr="000B588D">
        <w:t>Appendix</w:t>
      </w:r>
      <w:r w:rsidR="00BE4333">
        <w:t xml:space="preserve"> </w:t>
      </w:r>
      <w:r w:rsidR="00A93ECE">
        <w:t xml:space="preserve">16 </w:t>
      </w:r>
      <w:r w:rsidR="00BE4333">
        <w:t>to the project document</w:t>
      </w:r>
      <w:r w:rsidR="00C42D83" w:rsidRPr="00C9619F">
        <w:t>.</w:t>
      </w:r>
      <w:r w:rsidR="00C42D83" w:rsidRPr="00E10ECC">
        <w:t xml:space="preserve"> </w:t>
      </w:r>
    </w:p>
    <w:p w14:paraId="747675ED" w14:textId="61A96423" w:rsidR="00BE4333" w:rsidRPr="00971D9B" w:rsidRDefault="00BE4333" w:rsidP="001D3AE4">
      <w:pPr>
        <w:pStyle w:val="NN2"/>
      </w:pPr>
      <w:r>
        <w:t>UNEP-DEPI and UNEP-DELC will sign an Internal Cooperation Agreement (ICA) which spells out clearly the implemen</w:t>
      </w:r>
      <w:r w:rsidR="00001744">
        <w:t>tation</w:t>
      </w:r>
      <w:r>
        <w:t xml:space="preserve"> and execution roles with defined roles and responsibilities.</w:t>
      </w:r>
    </w:p>
    <w:p w14:paraId="66F79DFD" w14:textId="6EEFF0BC" w:rsidR="00BF2A2A" w:rsidRPr="007E06DD" w:rsidRDefault="004B1C90" w:rsidP="00373782">
      <w:pPr>
        <w:pStyle w:val="Heading3"/>
      </w:pPr>
      <w:bookmarkStart w:id="105" w:name="_Toc287718104"/>
      <w:bookmarkStart w:id="106" w:name="_Toc411962240"/>
      <w:r w:rsidRPr="00777A2C">
        <w:t xml:space="preserve">4.6. </w:t>
      </w:r>
      <w:r w:rsidR="00BF2A2A" w:rsidRPr="007E06DD">
        <w:t>Regional</w:t>
      </w:r>
      <w:r w:rsidR="00665AD2" w:rsidRPr="00777A2C">
        <w:t xml:space="preserve"> </w:t>
      </w:r>
      <w:r w:rsidR="00BF2A2A" w:rsidRPr="007E06DD">
        <w:t>Advisor</w:t>
      </w:r>
      <w:r w:rsidR="00665AD2" w:rsidRPr="00777A2C">
        <w:t xml:space="preserve"> </w:t>
      </w:r>
      <w:r w:rsidR="00BF2A2A" w:rsidRPr="007E06DD">
        <w:t>Network:</w:t>
      </w:r>
      <w:bookmarkEnd w:id="105"/>
      <w:bookmarkEnd w:id="106"/>
      <w:r w:rsidR="00BF2A2A" w:rsidRPr="007E06DD">
        <w:t xml:space="preserve"> </w:t>
      </w:r>
    </w:p>
    <w:p w14:paraId="4474CF39" w14:textId="3B49B42E" w:rsidR="00C42D83" w:rsidRPr="00971D9B" w:rsidRDefault="00BF2A2A" w:rsidP="001D3AE4">
      <w:pPr>
        <w:pStyle w:val="NN2"/>
      </w:pPr>
      <w:r w:rsidRPr="000B588D">
        <w:t>The</w:t>
      </w:r>
      <w:r w:rsidRPr="00C9619F">
        <w:t xml:space="preserve"> Project</w:t>
      </w:r>
      <w:r w:rsidR="00665AD2">
        <w:t xml:space="preserve"> </w:t>
      </w:r>
      <w:r w:rsidRPr="000B588D">
        <w:t>will</w:t>
      </w:r>
      <w:r w:rsidR="00665AD2">
        <w:t xml:space="preserve"> </w:t>
      </w:r>
      <w:r w:rsidRPr="000B588D">
        <w:t>contract</w:t>
      </w:r>
      <w:r w:rsidR="00665AD2">
        <w:t xml:space="preserve"> </w:t>
      </w:r>
      <w:r w:rsidRPr="000B588D">
        <w:t>Regional</w:t>
      </w:r>
      <w:r w:rsidR="00665AD2">
        <w:t xml:space="preserve"> </w:t>
      </w:r>
      <w:r w:rsidRPr="000B588D">
        <w:t>Advisors</w:t>
      </w:r>
      <w:r w:rsidR="00665AD2">
        <w:t xml:space="preserve"> </w:t>
      </w:r>
      <w:r w:rsidRPr="000B588D">
        <w:t>as</w:t>
      </w:r>
      <w:r w:rsidR="00665AD2">
        <w:t xml:space="preserve"> </w:t>
      </w:r>
      <w:r w:rsidRPr="000B588D">
        <w:t>consultants</w:t>
      </w:r>
      <w:r w:rsidRPr="00C9619F">
        <w:t xml:space="preserve"> </w:t>
      </w:r>
      <w:r w:rsidRPr="000B588D">
        <w:t>to</w:t>
      </w:r>
      <w:r w:rsidRPr="00C9619F">
        <w:t xml:space="preserve"> </w:t>
      </w:r>
      <w:r w:rsidRPr="000B588D">
        <w:t>conduct</w:t>
      </w:r>
      <w:r w:rsidRPr="00C9619F">
        <w:t xml:space="preserve"> </w:t>
      </w:r>
      <w:r w:rsidRPr="000B588D">
        <w:t>BCH</w:t>
      </w:r>
      <w:r w:rsidRPr="00C9619F">
        <w:t xml:space="preserve"> </w:t>
      </w:r>
      <w:r w:rsidRPr="000B588D">
        <w:t>training</w:t>
      </w:r>
      <w:r w:rsidRPr="00C9619F">
        <w:t xml:space="preserve"> </w:t>
      </w:r>
      <w:r w:rsidRPr="000B588D">
        <w:t>activities</w:t>
      </w:r>
      <w:r w:rsidRPr="00C9619F">
        <w:t xml:space="preserve"> </w:t>
      </w:r>
      <w:r w:rsidRPr="000B588D">
        <w:t>at</w:t>
      </w:r>
      <w:r w:rsidRPr="00C9619F">
        <w:t xml:space="preserve"> </w:t>
      </w:r>
      <w:r w:rsidRPr="000B588D">
        <w:t>the</w:t>
      </w:r>
      <w:r w:rsidRPr="00C9619F">
        <w:t xml:space="preserve"> </w:t>
      </w:r>
      <w:r w:rsidRPr="000B588D">
        <w:t>national,</w:t>
      </w:r>
      <w:r w:rsidRPr="00C9619F">
        <w:t xml:space="preserve"> </w:t>
      </w:r>
      <w:r w:rsidRPr="000B588D">
        <w:t>regional</w:t>
      </w:r>
      <w:r w:rsidRPr="00C9619F">
        <w:t xml:space="preserve"> </w:t>
      </w:r>
      <w:r w:rsidRPr="000B588D">
        <w:t>and global</w:t>
      </w:r>
      <w:r w:rsidRPr="00C9619F">
        <w:t xml:space="preserve"> </w:t>
      </w:r>
      <w:r w:rsidRPr="000B588D">
        <w:t>levels.</w:t>
      </w:r>
      <w:r w:rsidR="00665AD2">
        <w:t xml:space="preserve"> </w:t>
      </w:r>
      <w:r w:rsidRPr="00C9619F">
        <w:t xml:space="preserve">The equivalent </w:t>
      </w:r>
      <w:r w:rsidRPr="000B588D">
        <w:t>Regional</w:t>
      </w:r>
      <w:r w:rsidRPr="00C9619F">
        <w:t xml:space="preserve"> </w:t>
      </w:r>
      <w:r w:rsidRPr="000B588D">
        <w:t>Advisor</w:t>
      </w:r>
      <w:r w:rsidRPr="00C9619F">
        <w:t xml:space="preserve"> </w:t>
      </w:r>
      <w:r w:rsidRPr="000B588D">
        <w:t>Network</w:t>
      </w:r>
      <w:r w:rsidRPr="00C9619F">
        <w:t xml:space="preserve"> </w:t>
      </w:r>
      <w:r w:rsidR="00BE4333">
        <w:t>was</w:t>
      </w:r>
      <w:r w:rsidRPr="00C9619F">
        <w:t xml:space="preserve"> </w:t>
      </w:r>
      <w:r w:rsidRPr="000B588D">
        <w:t>established</w:t>
      </w:r>
      <w:r w:rsidRPr="00C9619F">
        <w:t xml:space="preserve"> </w:t>
      </w:r>
      <w:r w:rsidR="00BE4333">
        <w:t>as part of the BCH I project</w:t>
      </w:r>
      <w:r w:rsidRPr="000B588D">
        <w:t>. Regional</w:t>
      </w:r>
      <w:r w:rsidRPr="00C9619F">
        <w:t xml:space="preserve"> </w:t>
      </w:r>
      <w:r w:rsidRPr="000B588D">
        <w:t>Advisors</w:t>
      </w:r>
      <w:r w:rsidRPr="00C9619F">
        <w:t xml:space="preserve"> </w:t>
      </w:r>
      <w:r w:rsidRPr="000B588D">
        <w:t>will</w:t>
      </w:r>
      <w:r w:rsidRPr="00C9619F">
        <w:t xml:space="preserve"> </w:t>
      </w:r>
      <w:r w:rsidRPr="000B588D">
        <w:t>be</w:t>
      </w:r>
      <w:r w:rsidRPr="00C9619F">
        <w:t xml:space="preserve"> </w:t>
      </w:r>
      <w:r w:rsidRPr="000B588D">
        <w:t>deployed</w:t>
      </w:r>
      <w:r w:rsidRPr="00C9619F">
        <w:t xml:space="preserve"> </w:t>
      </w:r>
      <w:r w:rsidRPr="000B588D">
        <w:t>o</w:t>
      </w:r>
      <w:r w:rsidR="00BE4333">
        <w:t>n</w:t>
      </w:r>
      <w:r w:rsidRPr="00C9619F">
        <w:t xml:space="preserve"> </w:t>
      </w:r>
      <w:r w:rsidRPr="000B588D">
        <w:t>country</w:t>
      </w:r>
      <w:r w:rsidRPr="00C9619F">
        <w:t xml:space="preserve"> </w:t>
      </w:r>
      <w:r w:rsidRPr="000B588D">
        <w:t>missions</w:t>
      </w:r>
      <w:r w:rsidRPr="00C9619F">
        <w:t xml:space="preserve"> </w:t>
      </w:r>
      <w:r w:rsidRPr="000B588D">
        <w:t>as</w:t>
      </w:r>
      <w:r w:rsidRPr="00C9619F">
        <w:t xml:space="preserve"> </w:t>
      </w:r>
      <w:r w:rsidRPr="000B588D">
        <w:t>needed</w:t>
      </w:r>
      <w:r w:rsidRPr="00C9619F">
        <w:t xml:space="preserve"> to </w:t>
      </w:r>
      <w:r w:rsidRPr="000B588D">
        <w:t>participate</w:t>
      </w:r>
      <w:r w:rsidRPr="00C9619F">
        <w:t xml:space="preserve"> </w:t>
      </w:r>
      <w:r w:rsidRPr="000B588D">
        <w:t>in</w:t>
      </w:r>
      <w:r w:rsidRPr="00C9619F">
        <w:t xml:space="preserve"> </w:t>
      </w:r>
      <w:r w:rsidRPr="000B588D">
        <w:t>national</w:t>
      </w:r>
      <w:r w:rsidRPr="00C9619F">
        <w:t xml:space="preserve"> </w:t>
      </w:r>
      <w:r w:rsidRPr="000B588D">
        <w:t>training</w:t>
      </w:r>
      <w:r w:rsidRPr="00C9619F">
        <w:t xml:space="preserve"> </w:t>
      </w:r>
      <w:r w:rsidRPr="000B588D">
        <w:t>activities.</w:t>
      </w:r>
      <w:r w:rsidRPr="00C9619F">
        <w:t xml:space="preserve"> </w:t>
      </w:r>
      <w:r w:rsidRPr="000B588D">
        <w:t>The</w:t>
      </w:r>
      <w:r w:rsidRPr="00C9619F">
        <w:t xml:space="preserve"> </w:t>
      </w:r>
      <w:r w:rsidRPr="000B588D">
        <w:t>Regional Specialists will directly supervise the activities of the Regional Advisors.</w:t>
      </w:r>
    </w:p>
    <w:p w14:paraId="503E8F27" w14:textId="77777777" w:rsidR="00BF2A2A" w:rsidRPr="00777A2C" w:rsidRDefault="004B1C90" w:rsidP="00373782">
      <w:pPr>
        <w:pStyle w:val="Heading3"/>
      </w:pPr>
      <w:bookmarkStart w:id="107" w:name="_Toc287718105"/>
      <w:bookmarkStart w:id="108" w:name="_Toc411962241"/>
      <w:r w:rsidRPr="00777A2C">
        <w:t xml:space="preserve">4.7. </w:t>
      </w:r>
      <w:r w:rsidR="00BF2A2A" w:rsidRPr="007E06DD">
        <w:t>External</w:t>
      </w:r>
      <w:r w:rsidR="00BF2A2A" w:rsidRPr="00C9619F">
        <w:t xml:space="preserve"> </w:t>
      </w:r>
      <w:r w:rsidR="00BF2A2A" w:rsidRPr="00777A2C">
        <w:t>support:</w:t>
      </w:r>
      <w:bookmarkEnd w:id="107"/>
      <w:bookmarkEnd w:id="108"/>
      <w:r w:rsidR="00BF2A2A" w:rsidRPr="00777A2C">
        <w:t xml:space="preserve"> </w:t>
      </w:r>
    </w:p>
    <w:p w14:paraId="0B06B605" w14:textId="3D007C71" w:rsidR="00C42D83" w:rsidRPr="00971D9B" w:rsidRDefault="002C75C3" w:rsidP="001D3AE4">
      <w:pPr>
        <w:pStyle w:val="NN2"/>
      </w:pPr>
      <w:r w:rsidRPr="000B588D">
        <w:t>UNON</w:t>
      </w:r>
      <w:r w:rsidRPr="00C9619F">
        <w:t xml:space="preserve"> will </w:t>
      </w:r>
      <w:r w:rsidRPr="000B588D">
        <w:t>be</w:t>
      </w:r>
      <w:r w:rsidRPr="00C9619F">
        <w:t xml:space="preserve"> </w:t>
      </w:r>
      <w:r w:rsidRPr="000B588D">
        <w:t>sub-contracted</w:t>
      </w:r>
      <w:r w:rsidRPr="00C9619F">
        <w:t xml:space="preserve"> </w:t>
      </w:r>
      <w:r w:rsidRPr="000B588D">
        <w:t>to</w:t>
      </w:r>
      <w:r w:rsidRPr="00C9619F">
        <w:t xml:space="preserve"> </w:t>
      </w:r>
      <w:r w:rsidRPr="000B588D">
        <w:t>manage</w:t>
      </w:r>
      <w:r w:rsidRPr="00C9619F">
        <w:t xml:space="preserve"> </w:t>
      </w:r>
      <w:r w:rsidRPr="000B588D">
        <w:t>the</w:t>
      </w:r>
      <w:r w:rsidRPr="00C9619F">
        <w:t xml:space="preserve"> </w:t>
      </w:r>
      <w:r w:rsidRPr="000B588D">
        <w:t>contracting</w:t>
      </w:r>
      <w:r w:rsidRPr="00C9619F">
        <w:t xml:space="preserve"> </w:t>
      </w:r>
      <w:r w:rsidRPr="000B588D">
        <w:t>and</w:t>
      </w:r>
      <w:r w:rsidRPr="00C9619F">
        <w:t xml:space="preserve"> </w:t>
      </w:r>
      <w:r w:rsidRPr="000B588D">
        <w:t>fee</w:t>
      </w:r>
      <w:r w:rsidRPr="00C9619F">
        <w:t xml:space="preserve"> payments</w:t>
      </w:r>
      <w:r>
        <w:t xml:space="preserve"> and travel arrangements</w:t>
      </w:r>
      <w:r w:rsidRPr="00C9619F">
        <w:t xml:space="preserve"> </w:t>
      </w:r>
      <w:r w:rsidRPr="000B588D">
        <w:t>of</w:t>
      </w:r>
      <w:r w:rsidRPr="00C9619F">
        <w:t xml:space="preserve"> </w:t>
      </w:r>
      <w:r>
        <w:t>project staff, Regional Specialists, R</w:t>
      </w:r>
      <w:r w:rsidRPr="000B588D">
        <w:t>egional</w:t>
      </w:r>
      <w:r w:rsidRPr="00C9619F">
        <w:t xml:space="preserve"> </w:t>
      </w:r>
      <w:r>
        <w:t>A</w:t>
      </w:r>
      <w:r w:rsidRPr="000B588D">
        <w:t>dvisors</w:t>
      </w:r>
      <w:r>
        <w:t>,</w:t>
      </w:r>
      <w:r w:rsidRPr="000B588D">
        <w:t xml:space="preserve"> or other consultants a</w:t>
      </w:r>
      <w:r>
        <w:t>nd national experts as required</w:t>
      </w:r>
      <w:r w:rsidR="00BF2A2A" w:rsidRPr="000B588D">
        <w:t>.</w:t>
      </w:r>
      <w:r w:rsidR="00BF2A2A" w:rsidRPr="00C9619F">
        <w:t xml:space="preserve"> </w:t>
      </w:r>
      <w:r w:rsidR="00BF2A2A" w:rsidRPr="000B588D">
        <w:t>They</w:t>
      </w:r>
      <w:r w:rsidR="00BF2A2A" w:rsidRPr="00C9619F">
        <w:t xml:space="preserve"> </w:t>
      </w:r>
      <w:r w:rsidR="00BF2A2A" w:rsidRPr="000B588D">
        <w:t>will also</w:t>
      </w:r>
      <w:r w:rsidR="00BF2A2A" w:rsidRPr="00C9619F">
        <w:t xml:space="preserve"> </w:t>
      </w:r>
      <w:r w:rsidR="00BF2A2A" w:rsidRPr="000B588D">
        <w:t>manage</w:t>
      </w:r>
      <w:r w:rsidR="00BF2A2A" w:rsidRPr="00C9619F">
        <w:t xml:space="preserve"> </w:t>
      </w:r>
      <w:r w:rsidR="00BF2A2A" w:rsidRPr="000B588D">
        <w:t>the</w:t>
      </w:r>
      <w:r w:rsidR="00BF2A2A" w:rsidRPr="00C9619F">
        <w:t xml:space="preserve"> </w:t>
      </w:r>
      <w:r w:rsidR="00BF2A2A" w:rsidRPr="000B588D">
        <w:t>contracting</w:t>
      </w:r>
      <w:r w:rsidR="00BF2A2A" w:rsidRPr="00C9619F">
        <w:t xml:space="preserve"> </w:t>
      </w:r>
      <w:r w:rsidR="00BF2A2A" w:rsidRPr="000B588D">
        <w:t>of</w:t>
      </w:r>
      <w:r w:rsidR="00BF2A2A" w:rsidRPr="00C9619F">
        <w:t xml:space="preserve"> </w:t>
      </w:r>
      <w:r w:rsidR="00BF2A2A" w:rsidRPr="000B588D">
        <w:t>an</w:t>
      </w:r>
      <w:r w:rsidR="00BF2A2A" w:rsidRPr="00C9619F">
        <w:t xml:space="preserve"> </w:t>
      </w:r>
      <w:r w:rsidR="00BF2A2A" w:rsidRPr="000B588D">
        <w:t>independent</w:t>
      </w:r>
      <w:r w:rsidR="00BF2A2A" w:rsidRPr="00C9619F">
        <w:t xml:space="preserve"> </w:t>
      </w:r>
      <w:r w:rsidR="00BF2A2A" w:rsidRPr="000B588D">
        <w:t>travel</w:t>
      </w:r>
      <w:r w:rsidR="00BF2A2A" w:rsidRPr="00C9619F">
        <w:t xml:space="preserve"> </w:t>
      </w:r>
      <w:r w:rsidR="00BF2A2A" w:rsidRPr="000B588D">
        <w:t>agency</w:t>
      </w:r>
      <w:r w:rsidR="00BF2A2A" w:rsidRPr="00C9619F">
        <w:t xml:space="preserve"> to </w:t>
      </w:r>
      <w:r w:rsidR="00BF2A2A" w:rsidRPr="000B588D">
        <w:t>provide</w:t>
      </w:r>
      <w:r w:rsidR="00BF2A2A" w:rsidRPr="00C9619F">
        <w:t xml:space="preserve"> </w:t>
      </w:r>
      <w:r w:rsidR="00BF2A2A" w:rsidRPr="000B588D">
        <w:t>travel</w:t>
      </w:r>
      <w:r w:rsidR="00BF2A2A" w:rsidRPr="00C9619F">
        <w:t xml:space="preserve"> </w:t>
      </w:r>
      <w:r w:rsidR="00BF2A2A" w:rsidRPr="000B588D">
        <w:t>and</w:t>
      </w:r>
      <w:r w:rsidR="00BF2A2A" w:rsidRPr="00C9619F">
        <w:t xml:space="preserve"> </w:t>
      </w:r>
      <w:r w:rsidR="00BF2A2A" w:rsidRPr="000B588D">
        <w:t>logistic</w:t>
      </w:r>
      <w:r w:rsidR="00BF2A2A" w:rsidRPr="00C9619F">
        <w:t xml:space="preserve"> </w:t>
      </w:r>
      <w:r w:rsidR="00BF2A2A" w:rsidRPr="000B588D">
        <w:t>support</w:t>
      </w:r>
      <w:r w:rsidR="00BF2A2A" w:rsidRPr="00C9619F">
        <w:t xml:space="preserve"> </w:t>
      </w:r>
      <w:r w:rsidR="00BF2A2A" w:rsidRPr="000B588D">
        <w:t>services</w:t>
      </w:r>
      <w:r w:rsidR="00BF2A2A" w:rsidRPr="00C9619F">
        <w:t xml:space="preserve"> </w:t>
      </w:r>
      <w:r w:rsidR="00BF2A2A" w:rsidRPr="000B588D">
        <w:t>to</w:t>
      </w:r>
      <w:r w:rsidR="00BF2A2A" w:rsidRPr="00C9619F">
        <w:t xml:space="preserve"> </w:t>
      </w:r>
      <w:r w:rsidR="00BF2A2A" w:rsidRPr="000B588D">
        <w:t>the</w:t>
      </w:r>
      <w:r w:rsidR="00BF2A2A" w:rsidRPr="00C9619F">
        <w:t xml:space="preserve"> </w:t>
      </w:r>
      <w:r w:rsidR="00BF2A2A" w:rsidRPr="000B588D">
        <w:t>Project. UNOPS</w:t>
      </w:r>
      <w:r w:rsidR="00BF2A2A" w:rsidRPr="00C9619F">
        <w:t xml:space="preserve"> </w:t>
      </w:r>
      <w:r w:rsidR="00BF2A2A" w:rsidRPr="000B588D">
        <w:t>will</w:t>
      </w:r>
      <w:r w:rsidR="00BF2A2A" w:rsidRPr="00C9619F">
        <w:t xml:space="preserve"> </w:t>
      </w:r>
      <w:r w:rsidR="00BF2A2A" w:rsidRPr="000B588D">
        <w:t>similarly</w:t>
      </w:r>
      <w:r w:rsidR="00BF2A2A" w:rsidRPr="00C9619F">
        <w:t xml:space="preserve"> manage </w:t>
      </w:r>
      <w:r w:rsidR="00BF2A2A" w:rsidRPr="000B588D">
        <w:t>other</w:t>
      </w:r>
      <w:r w:rsidR="00BF2A2A" w:rsidRPr="00C9619F">
        <w:t xml:space="preserve"> </w:t>
      </w:r>
      <w:r w:rsidR="00BF2A2A" w:rsidRPr="000B588D">
        <w:t>consultancy</w:t>
      </w:r>
      <w:r w:rsidR="00BF2A2A" w:rsidRPr="00C9619F">
        <w:t xml:space="preserve"> </w:t>
      </w:r>
      <w:r w:rsidR="00BF2A2A" w:rsidRPr="000B588D">
        <w:t>contracts</w:t>
      </w:r>
      <w:r w:rsidR="00BF2A2A" w:rsidRPr="00C9619F">
        <w:t xml:space="preserve"> </w:t>
      </w:r>
      <w:r w:rsidR="00BF2A2A" w:rsidRPr="000B588D">
        <w:t>as</w:t>
      </w:r>
      <w:r w:rsidR="00BF2A2A" w:rsidRPr="00C9619F">
        <w:t xml:space="preserve"> </w:t>
      </w:r>
      <w:r w:rsidR="00BF2A2A" w:rsidRPr="000B588D">
        <w:t>required</w:t>
      </w:r>
      <w:r w:rsidR="00BF2A2A" w:rsidRPr="00C9619F">
        <w:t xml:space="preserve"> </w:t>
      </w:r>
      <w:r w:rsidR="00BF2A2A" w:rsidRPr="000B588D">
        <w:t>under</w:t>
      </w:r>
      <w:r w:rsidR="00BF2A2A" w:rsidRPr="00C9619F">
        <w:t xml:space="preserve"> </w:t>
      </w:r>
      <w:r w:rsidR="00BF2A2A" w:rsidRPr="000B588D">
        <w:t>the</w:t>
      </w:r>
      <w:r w:rsidR="00BF2A2A" w:rsidRPr="00C9619F">
        <w:t xml:space="preserve"> Project.</w:t>
      </w:r>
    </w:p>
    <w:p w14:paraId="1B81920B" w14:textId="77777777" w:rsidR="00C42D83" w:rsidRPr="00971D9B" w:rsidRDefault="00BF2A2A" w:rsidP="001D3AE4">
      <w:pPr>
        <w:pStyle w:val="NN2"/>
      </w:pPr>
      <w:r w:rsidRPr="000B588D">
        <w:lastRenderedPageBreak/>
        <w:t>The</w:t>
      </w:r>
      <w:r w:rsidRPr="00C9619F">
        <w:t xml:space="preserve"> </w:t>
      </w:r>
      <w:r w:rsidRPr="000B588D">
        <w:t>activities</w:t>
      </w:r>
      <w:r w:rsidRPr="00C9619F">
        <w:t xml:space="preserve"> </w:t>
      </w:r>
      <w:r w:rsidRPr="000B588D">
        <w:t>will</w:t>
      </w:r>
      <w:r w:rsidRPr="00C9619F">
        <w:t xml:space="preserve"> </w:t>
      </w:r>
      <w:r w:rsidRPr="000B588D">
        <w:t>lean heavily on</w:t>
      </w:r>
      <w:r w:rsidRPr="00C9619F">
        <w:t xml:space="preserve"> </w:t>
      </w:r>
      <w:r w:rsidRPr="000B588D">
        <w:t>global,</w:t>
      </w:r>
      <w:r w:rsidRPr="00C9619F">
        <w:t xml:space="preserve"> </w:t>
      </w:r>
      <w:r w:rsidRPr="000B588D">
        <w:t>regional</w:t>
      </w:r>
      <w:r w:rsidRPr="00C9619F">
        <w:t xml:space="preserve"> and </w:t>
      </w:r>
      <w:r w:rsidRPr="000B588D">
        <w:t>national</w:t>
      </w:r>
      <w:r w:rsidRPr="00C9619F">
        <w:t xml:space="preserve"> </w:t>
      </w:r>
      <w:r w:rsidRPr="000B588D">
        <w:t>training</w:t>
      </w:r>
      <w:r w:rsidRPr="00C9619F">
        <w:t xml:space="preserve"> </w:t>
      </w:r>
      <w:r w:rsidRPr="000B588D">
        <w:t>events.</w:t>
      </w:r>
      <w:r w:rsidRPr="00C9619F">
        <w:t xml:space="preserve"> </w:t>
      </w:r>
      <w:r w:rsidRPr="000B588D">
        <w:t>Each</w:t>
      </w:r>
      <w:r w:rsidRPr="00C9619F">
        <w:t xml:space="preserve"> </w:t>
      </w:r>
      <w:r w:rsidRPr="000B588D">
        <w:t>of</w:t>
      </w:r>
      <w:r w:rsidRPr="00C9619F">
        <w:t xml:space="preserve"> </w:t>
      </w:r>
      <w:r w:rsidRPr="000B588D">
        <w:t>these</w:t>
      </w:r>
      <w:r w:rsidRPr="00C9619F">
        <w:t xml:space="preserve"> </w:t>
      </w:r>
      <w:r w:rsidRPr="000B588D">
        <w:t>will</w:t>
      </w:r>
      <w:r w:rsidRPr="00C9619F">
        <w:t xml:space="preserve"> </w:t>
      </w:r>
      <w:r w:rsidRPr="000B588D">
        <w:t>require</w:t>
      </w:r>
      <w:r w:rsidRPr="00C9619F">
        <w:t xml:space="preserve"> </w:t>
      </w:r>
      <w:r w:rsidRPr="000B588D">
        <w:t>significant</w:t>
      </w:r>
      <w:r w:rsidRPr="00C9619F">
        <w:t xml:space="preserve"> </w:t>
      </w:r>
      <w:r w:rsidRPr="000B588D">
        <w:t>travel</w:t>
      </w:r>
      <w:r w:rsidRPr="00C9619F">
        <w:t xml:space="preserve"> </w:t>
      </w:r>
      <w:r w:rsidRPr="000B588D">
        <w:t>by</w:t>
      </w:r>
      <w:r w:rsidRPr="00C9619F">
        <w:t xml:space="preserve"> </w:t>
      </w:r>
      <w:r w:rsidRPr="000B588D">
        <w:t>project</w:t>
      </w:r>
      <w:r w:rsidRPr="00C9619F">
        <w:t xml:space="preserve"> </w:t>
      </w:r>
      <w:r w:rsidRPr="000B588D">
        <w:t>staff,</w:t>
      </w:r>
      <w:r w:rsidRPr="00C9619F">
        <w:t xml:space="preserve"> Regional </w:t>
      </w:r>
      <w:r w:rsidRPr="000B588D">
        <w:t>Specialists,</w:t>
      </w:r>
      <w:r w:rsidRPr="00C9619F">
        <w:t xml:space="preserve"> </w:t>
      </w:r>
      <w:r w:rsidRPr="000B588D">
        <w:t>Regional</w:t>
      </w:r>
      <w:r w:rsidRPr="00C9619F">
        <w:t xml:space="preserve"> </w:t>
      </w:r>
      <w:r w:rsidRPr="000B588D">
        <w:t>Advisors,</w:t>
      </w:r>
      <w:r w:rsidRPr="00C9619F">
        <w:t xml:space="preserve"> </w:t>
      </w:r>
      <w:r w:rsidRPr="000B588D">
        <w:t>consultants</w:t>
      </w:r>
      <w:r w:rsidRPr="00C9619F">
        <w:t xml:space="preserve">, </w:t>
      </w:r>
      <w:r w:rsidRPr="000B588D">
        <w:t>participants</w:t>
      </w:r>
      <w:r w:rsidRPr="00C9619F">
        <w:t xml:space="preserve"> </w:t>
      </w:r>
      <w:r w:rsidRPr="000B588D">
        <w:t>and</w:t>
      </w:r>
      <w:r w:rsidRPr="00C9619F">
        <w:t xml:space="preserve"> </w:t>
      </w:r>
      <w:r w:rsidRPr="000B588D">
        <w:t>invited</w:t>
      </w:r>
      <w:r w:rsidRPr="00C9619F">
        <w:t xml:space="preserve"> </w:t>
      </w:r>
      <w:r w:rsidRPr="000B588D">
        <w:t>guests</w:t>
      </w:r>
      <w:r w:rsidRPr="00C9619F">
        <w:t xml:space="preserve"> </w:t>
      </w:r>
      <w:r w:rsidRPr="000B588D">
        <w:t>from</w:t>
      </w:r>
      <w:r w:rsidRPr="00C9619F">
        <w:t xml:space="preserve"> </w:t>
      </w:r>
      <w:r w:rsidRPr="000B588D">
        <w:t>collaborating</w:t>
      </w:r>
      <w:r w:rsidRPr="00C9619F">
        <w:t xml:space="preserve"> agencies. </w:t>
      </w:r>
      <w:r w:rsidRPr="000B588D">
        <w:t>Experience</w:t>
      </w:r>
      <w:r w:rsidR="00314067" w:rsidRPr="00C9619F">
        <w:t xml:space="preserve"> </w:t>
      </w:r>
      <w:r w:rsidRPr="000B588D">
        <w:t>has clearly indicated</w:t>
      </w:r>
      <w:r w:rsidRPr="00C9619F">
        <w:t xml:space="preserve"> </w:t>
      </w:r>
      <w:r w:rsidRPr="000B588D">
        <w:t>that</w:t>
      </w:r>
      <w:r w:rsidRPr="00C9619F">
        <w:t xml:space="preserve"> </w:t>
      </w:r>
      <w:r w:rsidRPr="000B588D">
        <w:t>assistance</w:t>
      </w:r>
      <w:r w:rsidRPr="00C9619F">
        <w:t xml:space="preserve"> </w:t>
      </w:r>
      <w:r w:rsidRPr="000B588D">
        <w:t>from</w:t>
      </w:r>
      <w:r w:rsidRPr="00C9619F">
        <w:t xml:space="preserve"> an </w:t>
      </w:r>
      <w:r w:rsidRPr="000B588D">
        <w:t>external</w:t>
      </w:r>
      <w:r w:rsidRPr="00C9619F">
        <w:t xml:space="preserve"> </w:t>
      </w:r>
      <w:r w:rsidRPr="000B588D">
        <w:t>travel</w:t>
      </w:r>
      <w:r w:rsidRPr="00C9619F">
        <w:t xml:space="preserve"> </w:t>
      </w:r>
      <w:r w:rsidRPr="000B588D">
        <w:t>agency</w:t>
      </w:r>
      <w:r w:rsidRPr="00C9619F">
        <w:t xml:space="preserve"> </w:t>
      </w:r>
      <w:r w:rsidRPr="000B588D">
        <w:t>is</w:t>
      </w:r>
      <w:r w:rsidRPr="00C9619F">
        <w:t xml:space="preserve"> </w:t>
      </w:r>
      <w:r w:rsidRPr="000B588D">
        <w:t>essential</w:t>
      </w:r>
      <w:r w:rsidRPr="00C9619F">
        <w:t xml:space="preserve"> </w:t>
      </w:r>
      <w:r w:rsidRPr="000B588D">
        <w:t>to</w:t>
      </w:r>
      <w:r w:rsidRPr="00C9619F">
        <w:t xml:space="preserve"> </w:t>
      </w:r>
      <w:r w:rsidRPr="000B588D">
        <w:t>ensure</w:t>
      </w:r>
      <w:r w:rsidRPr="00C9619F">
        <w:t xml:space="preserve"> </w:t>
      </w:r>
      <w:r w:rsidRPr="000B588D">
        <w:t>smooth</w:t>
      </w:r>
      <w:r w:rsidRPr="00C9619F">
        <w:t xml:space="preserve"> </w:t>
      </w:r>
      <w:r w:rsidRPr="000B588D">
        <w:t>operations</w:t>
      </w:r>
      <w:r w:rsidRPr="00C9619F">
        <w:t xml:space="preserve"> </w:t>
      </w:r>
      <w:r w:rsidRPr="000B588D">
        <w:t>given</w:t>
      </w:r>
      <w:r w:rsidRPr="00C9619F">
        <w:t xml:space="preserve"> </w:t>
      </w:r>
      <w:r w:rsidRPr="000B588D">
        <w:t>the</w:t>
      </w:r>
      <w:r w:rsidRPr="00C9619F">
        <w:t xml:space="preserve"> </w:t>
      </w:r>
      <w:r w:rsidRPr="000B588D">
        <w:t>great</w:t>
      </w:r>
      <w:r w:rsidRPr="00C9619F">
        <w:t xml:space="preserve"> </w:t>
      </w:r>
      <w:r w:rsidRPr="000B588D">
        <w:t>volume</w:t>
      </w:r>
      <w:r w:rsidRPr="00C9619F">
        <w:t xml:space="preserve"> of </w:t>
      </w:r>
      <w:r w:rsidRPr="000B588D">
        <w:t>travel</w:t>
      </w:r>
      <w:r w:rsidRPr="00C9619F">
        <w:t xml:space="preserve"> </w:t>
      </w:r>
      <w:r w:rsidRPr="000B588D">
        <w:t>and</w:t>
      </w:r>
      <w:r w:rsidRPr="00C9619F">
        <w:t xml:space="preserve"> </w:t>
      </w:r>
      <w:r w:rsidRPr="000B588D">
        <w:t>logistical</w:t>
      </w:r>
      <w:r w:rsidRPr="00C9619F">
        <w:t xml:space="preserve"> </w:t>
      </w:r>
      <w:r w:rsidRPr="000B588D">
        <w:t>arrangements</w:t>
      </w:r>
      <w:r w:rsidRPr="00C9619F">
        <w:t xml:space="preserve"> </w:t>
      </w:r>
      <w:r w:rsidRPr="000B588D">
        <w:t>involved.</w:t>
      </w:r>
      <w:r w:rsidRPr="00C9619F">
        <w:t xml:space="preserve"> </w:t>
      </w:r>
      <w:r w:rsidRPr="000B588D">
        <w:t>Additionally,</w:t>
      </w:r>
      <w:r w:rsidRPr="00C9619F">
        <w:t xml:space="preserve"> </w:t>
      </w:r>
      <w:r w:rsidRPr="000B588D">
        <w:t>in</w:t>
      </w:r>
      <w:r w:rsidRPr="00C9619F">
        <w:t xml:space="preserve"> </w:t>
      </w:r>
      <w:r w:rsidRPr="000B588D">
        <w:t>the</w:t>
      </w:r>
      <w:r w:rsidRPr="00C9619F">
        <w:t xml:space="preserve"> </w:t>
      </w:r>
      <w:r w:rsidRPr="000B588D">
        <w:t>case</w:t>
      </w:r>
      <w:r w:rsidRPr="00C9619F">
        <w:t xml:space="preserve"> </w:t>
      </w:r>
      <w:r w:rsidRPr="000B588D">
        <w:t>of</w:t>
      </w:r>
      <w:r w:rsidRPr="00C9619F">
        <w:t xml:space="preserve"> </w:t>
      </w:r>
      <w:r w:rsidRPr="000B588D">
        <w:t>national</w:t>
      </w:r>
      <w:r w:rsidRPr="00C9619F">
        <w:t xml:space="preserve"> </w:t>
      </w:r>
      <w:r w:rsidRPr="000B588D">
        <w:t>workshops,</w:t>
      </w:r>
      <w:r w:rsidRPr="00C9619F">
        <w:t xml:space="preserve"> it </w:t>
      </w:r>
      <w:r w:rsidRPr="000B588D">
        <w:t>is</w:t>
      </w:r>
      <w:r w:rsidRPr="00C9619F">
        <w:t xml:space="preserve"> </w:t>
      </w:r>
      <w:r w:rsidRPr="000B588D">
        <w:t>often</w:t>
      </w:r>
      <w:r w:rsidRPr="00C9619F">
        <w:t xml:space="preserve"> </w:t>
      </w:r>
      <w:r w:rsidRPr="000B588D">
        <w:t>necessary</w:t>
      </w:r>
      <w:r w:rsidRPr="00C9619F">
        <w:t xml:space="preserve"> </w:t>
      </w:r>
      <w:r w:rsidRPr="000B588D">
        <w:t>to</w:t>
      </w:r>
      <w:r w:rsidRPr="00C9619F">
        <w:t xml:space="preserve"> </w:t>
      </w:r>
      <w:r w:rsidRPr="000B588D">
        <w:t>make</w:t>
      </w:r>
      <w:r w:rsidRPr="00C9619F">
        <w:t xml:space="preserve"> </w:t>
      </w:r>
      <w:r w:rsidRPr="000B588D">
        <w:t>arrangements</w:t>
      </w:r>
      <w:r w:rsidRPr="00C9619F">
        <w:t xml:space="preserve"> </w:t>
      </w:r>
      <w:r w:rsidRPr="000B588D">
        <w:t>within</w:t>
      </w:r>
      <w:r w:rsidRPr="00C9619F">
        <w:t xml:space="preserve"> </w:t>
      </w:r>
      <w:r w:rsidRPr="000B588D">
        <w:t>a</w:t>
      </w:r>
      <w:r w:rsidRPr="00C9619F">
        <w:t xml:space="preserve"> </w:t>
      </w:r>
      <w:r w:rsidRPr="000B588D">
        <w:t>short</w:t>
      </w:r>
      <w:r w:rsidRPr="00C9619F">
        <w:t xml:space="preserve"> </w:t>
      </w:r>
      <w:r w:rsidRPr="000B588D">
        <w:t>time</w:t>
      </w:r>
      <w:r w:rsidRPr="00C9619F">
        <w:t xml:space="preserve"> </w:t>
      </w:r>
      <w:r w:rsidRPr="000B588D">
        <w:t>period, or</w:t>
      </w:r>
      <w:r w:rsidRPr="00C9619F">
        <w:t xml:space="preserve"> </w:t>
      </w:r>
      <w:r w:rsidRPr="000B588D">
        <w:t>make</w:t>
      </w:r>
      <w:r w:rsidRPr="00C9619F">
        <w:t xml:space="preserve"> </w:t>
      </w:r>
      <w:r w:rsidRPr="000B588D">
        <w:t>changes</w:t>
      </w:r>
      <w:r w:rsidRPr="00C9619F">
        <w:t xml:space="preserve"> </w:t>
      </w:r>
      <w:r w:rsidRPr="000B588D">
        <w:t>at</w:t>
      </w:r>
      <w:r w:rsidRPr="00C9619F">
        <w:t xml:space="preserve"> short </w:t>
      </w:r>
      <w:r w:rsidRPr="000B588D">
        <w:t>notice,</w:t>
      </w:r>
      <w:r w:rsidRPr="00C9619F">
        <w:t xml:space="preserve"> </w:t>
      </w:r>
      <w:r w:rsidRPr="000B588D">
        <w:t>to</w:t>
      </w:r>
      <w:r w:rsidRPr="00C9619F">
        <w:t xml:space="preserve"> </w:t>
      </w:r>
      <w:r w:rsidRPr="000B588D">
        <w:t>accommodate</w:t>
      </w:r>
      <w:r w:rsidRPr="00C9619F">
        <w:t xml:space="preserve"> </w:t>
      </w:r>
      <w:r w:rsidRPr="000B588D">
        <w:t>the</w:t>
      </w:r>
      <w:r w:rsidRPr="00C9619F">
        <w:t xml:space="preserve"> </w:t>
      </w:r>
      <w:r w:rsidRPr="000B588D">
        <w:t>schedules</w:t>
      </w:r>
      <w:r w:rsidRPr="00C9619F">
        <w:t xml:space="preserve"> </w:t>
      </w:r>
      <w:r w:rsidRPr="000B588D">
        <w:t>of</w:t>
      </w:r>
      <w:r w:rsidRPr="00C9619F">
        <w:t xml:space="preserve"> </w:t>
      </w:r>
      <w:r w:rsidRPr="000B588D">
        <w:t>national</w:t>
      </w:r>
      <w:r w:rsidRPr="00C9619F">
        <w:t xml:space="preserve"> </w:t>
      </w:r>
      <w:r w:rsidRPr="000B588D">
        <w:t>agencies</w:t>
      </w:r>
      <w:r w:rsidR="00C42D83" w:rsidRPr="00C9619F">
        <w:t>.</w:t>
      </w:r>
      <w:r w:rsidR="00C42D83" w:rsidRPr="00E10ECC">
        <w:t xml:space="preserve"> </w:t>
      </w:r>
    </w:p>
    <w:p w14:paraId="438922AB" w14:textId="77777777" w:rsidR="002D7507" w:rsidRPr="007E06DD" w:rsidRDefault="002D7507" w:rsidP="00B21A99">
      <w:pPr>
        <w:pStyle w:val="Heading2"/>
      </w:pPr>
      <w:bookmarkStart w:id="109" w:name="_Toc287718106"/>
      <w:bookmarkStart w:id="110" w:name="_Toc411962242"/>
      <w:r w:rsidRPr="00777A2C">
        <w:t>Section 5:</w:t>
      </w:r>
      <w:r w:rsidR="00F11F90" w:rsidRPr="007E06DD">
        <w:t xml:space="preserve"> </w:t>
      </w:r>
      <w:r w:rsidRPr="007E06DD">
        <w:t>Stakeholder participation</w:t>
      </w:r>
      <w:bookmarkEnd w:id="109"/>
      <w:bookmarkEnd w:id="110"/>
    </w:p>
    <w:p w14:paraId="4FB9839E" w14:textId="77777777" w:rsidR="00C42D83" w:rsidRPr="00777A2C" w:rsidRDefault="001B3820" w:rsidP="001D3AE4">
      <w:pPr>
        <w:pStyle w:val="NN2"/>
      </w:pPr>
      <w:r w:rsidRPr="00777A2C">
        <w:t>The Criteria for selection for participation in the project are only developing countries and countries with economies in transition that are:</w:t>
      </w:r>
      <w:r w:rsidR="00C42D83" w:rsidRPr="00C9619F">
        <w:t xml:space="preserve"> </w:t>
      </w:r>
    </w:p>
    <w:p w14:paraId="1AFB2895" w14:textId="165FD291" w:rsidR="001B3820" w:rsidRPr="00C9619F" w:rsidRDefault="001B3820" w:rsidP="00C620B0">
      <w:pPr>
        <w:pStyle w:val="NN3"/>
        <w:numPr>
          <w:ilvl w:val="0"/>
          <w:numId w:val="38"/>
        </w:numPr>
        <w:ind w:left="1134"/>
      </w:pPr>
      <w:r w:rsidRPr="00C9619F">
        <w:t xml:space="preserve">Parties to the Cartagena Protocol on Biosafety that have developed </w:t>
      </w:r>
      <w:r w:rsidR="00EE3DEF">
        <w:t xml:space="preserve">draft </w:t>
      </w:r>
      <w:r w:rsidRPr="00C9619F">
        <w:t>National Biosafety Frameworks (NBFs);</w:t>
      </w:r>
    </w:p>
    <w:p w14:paraId="305089FC" w14:textId="77777777" w:rsidR="004C4A31" w:rsidRPr="00C9619F" w:rsidRDefault="004C4A31" w:rsidP="00AB6855">
      <w:pPr>
        <w:pStyle w:val="NN3"/>
      </w:pPr>
      <w:r w:rsidRPr="00C9619F">
        <w:t xml:space="preserve">Have initiated or completed NBF implementation or Demonstration Projects and or utilised their own national resources to develop a functional national biosafety system; </w:t>
      </w:r>
    </w:p>
    <w:p w14:paraId="1C1EB6C7" w14:textId="771DDAF8" w:rsidR="001B3820" w:rsidRPr="00C9619F" w:rsidRDefault="001B3820" w:rsidP="003C2BFF">
      <w:pPr>
        <w:pStyle w:val="NN3"/>
      </w:pPr>
      <w:r w:rsidRPr="00C9619F">
        <w:t>Have used the BCH central portal to at least enter the information on National Contacts</w:t>
      </w:r>
      <w:r w:rsidR="00DA70C2">
        <w:t>;</w:t>
      </w:r>
    </w:p>
    <w:p w14:paraId="6156A26B" w14:textId="77777777" w:rsidR="004C4A31" w:rsidRPr="00C9619F" w:rsidRDefault="004C4A31">
      <w:pPr>
        <w:pStyle w:val="NN3"/>
      </w:pPr>
      <w:r w:rsidRPr="00C9619F">
        <w:t>Those that did not receive funding through earlier BCH projects.</w:t>
      </w:r>
    </w:p>
    <w:p w14:paraId="6184A0C5" w14:textId="77777777" w:rsidR="00DA70C2" w:rsidRDefault="001B3820" w:rsidP="001D3AE4">
      <w:pPr>
        <w:pStyle w:val="NN2"/>
      </w:pPr>
      <w:r w:rsidRPr="007E06DD">
        <w:t xml:space="preserve">The project will group small countries in the same region (e.g. Caribbean and Pacific countries) together for economies of scale and to ensure an effective training program while recognizing the need for assertion of sovereignty. </w:t>
      </w:r>
    </w:p>
    <w:p w14:paraId="7FAF0BFF" w14:textId="254A7499" w:rsidR="00C42D83" w:rsidRPr="00777A2C" w:rsidRDefault="001B3820" w:rsidP="001D3AE4">
      <w:pPr>
        <w:pStyle w:val="NN2"/>
      </w:pPr>
      <w:r w:rsidRPr="007E06DD">
        <w:t>The project will ensure enhanced coordination between National Biosafety systems at regional and global level, through an interchange of experience and expertise of BCH-NFPs. Capacity building will focus on common needs and priorities regarding the exchange of information on BCH and harmonization of Biosafety initiatives at national and regional level.</w:t>
      </w:r>
    </w:p>
    <w:p w14:paraId="751DCC9B" w14:textId="77777777" w:rsidR="00EE3DEF" w:rsidRDefault="001B3820" w:rsidP="001D3AE4">
      <w:pPr>
        <w:pStyle w:val="NN2"/>
      </w:pPr>
      <w:r w:rsidRPr="007E06DD">
        <w:t>There is an argument that the project should stick to addressing the topics that are raised in</w:t>
      </w:r>
      <w:r w:rsidR="00C42D83" w:rsidRPr="007E06DD">
        <w:t xml:space="preserve"> A</w:t>
      </w:r>
      <w:r w:rsidRPr="007E06DD">
        <w:t>rticle 20 of the CPB, as these are the primary instruments for an effective BCH.</w:t>
      </w:r>
      <w:r w:rsidR="00665AD2" w:rsidRPr="007E06DD">
        <w:t xml:space="preserve"> </w:t>
      </w:r>
      <w:r w:rsidRPr="007E06DD">
        <w:t>A limitation of this type would constrict the ability for sustainability to be achieved</w:t>
      </w:r>
      <w:r w:rsidR="00C42D83" w:rsidRPr="00C9619F">
        <w:t>.</w:t>
      </w:r>
    </w:p>
    <w:p w14:paraId="6FCB62DC" w14:textId="15921DAF" w:rsidR="00001744" w:rsidRPr="00001744" w:rsidRDefault="00001744" w:rsidP="001D3AE4">
      <w:pPr>
        <w:pStyle w:val="NN2"/>
      </w:pPr>
      <w:r w:rsidRPr="00001744">
        <w:t>Key national stakeholders will be invited to collaborate in the establishment of national procedures and coordination between national institutions that ensure BCH functionalities for a better participation and use of the BCH.</w:t>
      </w:r>
    </w:p>
    <w:p w14:paraId="79A52EEB" w14:textId="77777777" w:rsidR="00001744" w:rsidRPr="00777A2C" w:rsidRDefault="00001744" w:rsidP="001D3AE4">
      <w:pPr>
        <w:pStyle w:val="NN2"/>
      </w:pPr>
    </w:p>
    <w:p w14:paraId="482F0148" w14:textId="77777777" w:rsidR="00D35709" w:rsidRPr="007E06DD" w:rsidRDefault="00F11F90" w:rsidP="00B21A99">
      <w:pPr>
        <w:pStyle w:val="Heading2"/>
      </w:pPr>
      <w:bookmarkStart w:id="111" w:name="_Toc287718107"/>
      <w:bookmarkStart w:id="112" w:name="_Toc411962243"/>
      <w:r w:rsidRPr="007E06DD">
        <w:t>Section 6</w:t>
      </w:r>
      <w:r w:rsidR="00D35709" w:rsidRPr="007E06DD">
        <w:t>:</w:t>
      </w:r>
      <w:r w:rsidRPr="007E06DD">
        <w:t xml:space="preserve"> </w:t>
      </w:r>
      <w:r w:rsidR="00D35709" w:rsidRPr="007E06DD">
        <w:t>Monitoring and evaluation Plan</w:t>
      </w:r>
      <w:bookmarkEnd w:id="111"/>
      <w:bookmarkEnd w:id="112"/>
    </w:p>
    <w:p w14:paraId="4E510989" w14:textId="02E19C01" w:rsidR="00C42D83" w:rsidRPr="00971D9B" w:rsidRDefault="005C69A6" w:rsidP="001D3AE4">
      <w:pPr>
        <w:pStyle w:val="NN2"/>
      </w:pPr>
      <w:r w:rsidRPr="00764135">
        <w:t xml:space="preserve">The project will follow UNEP </w:t>
      </w:r>
      <w:r w:rsidR="00044D14" w:rsidRPr="007E06DD">
        <w:t xml:space="preserve">standard </w:t>
      </w:r>
      <w:r w:rsidRPr="007E06DD">
        <w:t>monitoring, reporting and evaluation processes and</w:t>
      </w:r>
      <w:r w:rsidRPr="00E37615">
        <w:t xml:space="preserve"> procedures. </w:t>
      </w:r>
      <w:r w:rsidR="00490ECB" w:rsidRPr="00354060">
        <w:t>Substantive and financial project r</w:t>
      </w:r>
      <w:r w:rsidRPr="000B588D">
        <w:t xml:space="preserve">eporting requirements are summarized in </w:t>
      </w:r>
      <w:r w:rsidR="00B93D11" w:rsidRPr="00415F1E">
        <w:t>Appendix</w:t>
      </w:r>
      <w:r w:rsidR="00D05409" w:rsidRPr="00415F1E">
        <w:t xml:space="preserve"> </w:t>
      </w:r>
      <w:r w:rsidR="00D0325C">
        <w:t>6</w:t>
      </w:r>
      <w:r w:rsidR="0066102B" w:rsidRPr="00415F1E">
        <w:t>.</w:t>
      </w:r>
      <w:r w:rsidR="0066102B" w:rsidRPr="00753B16">
        <w:t xml:space="preserve"> Reporting requirements </w:t>
      </w:r>
      <w:r w:rsidR="00B06745" w:rsidRPr="00AB6855">
        <w:t xml:space="preserve">and templates </w:t>
      </w:r>
      <w:r w:rsidR="0066102B" w:rsidRPr="003C2BFF">
        <w:t>are an integral part of the UNEP legal</w:t>
      </w:r>
      <w:r w:rsidR="0066102B" w:rsidRPr="00971D9B">
        <w:t xml:space="preserve"> instrument to be signed by the executing agency and UNEP</w:t>
      </w:r>
      <w:r w:rsidR="00C42D83" w:rsidRPr="00C9619F">
        <w:t>.</w:t>
      </w:r>
      <w:r w:rsidR="00C42D83" w:rsidRPr="00E10ECC">
        <w:t xml:space="preserve"> </w:t>
      </w:r>
    </w:p>
    <w:p w14:paraId="15E7B991" w14:textId="0EE75493" w:rsidR="00C42D83" w:rsidRPr="00971D9B" w:rsidRDefault="005C69A6" w:rsidP="001D3AE4">
      <w:pPr>
        <w:pStyle w:val="NN2"/>
      </w:pPr>
      <w:r w:rsidRPr="00971D9B">
        <w:t xml:space="preserve">The </w:t>
      </w:r>
      <w:r w:rsidRPr="00777A2C">
        <w:t>project</w:t>
      </w:r>
      <w:r w:rsidRPr="00971D9B">
        <w:t xml:space="preserve"> M&amp;E plan is consistent with the GEF Monitoring and Evaluation policy.</w:t>
      </w:r>
      <w:r w:rsidR="00FC601B" w:rsidRPr="00971D9B">
        <w:t xml:space="preserve"> The Proj</w:t>
      </w:r>
      <w:r w:rsidR="001E57D6" w:rsidRPr="00971D9B">
        <w:t>ect Results F</w:t>
      </w:r>
      <w:r w:rsidR="00FC601B" w:rsidRPr="00971D9B">
        <w:t xml:space="preserve">ramework presented in Appendix </w:t>
      </w:r>
      <w:r w:rsidR="00D05409" w:rsidRPr="00C9619F">
        <w:t>4</w:t>
      </w:r>
      <w:r w:rsidR="00FC601B" w:rsidRPr="00F8523E">
        <w:t xml:space="preserve"> includes SMART indicators for each expected outcome as well as mid-term and end-of-project targets. T</w:t>
      </w:r>
      <w:r w:rsidR="00FC601B" w:rsidRPr="007C3F5C">
        <w:t xml:space="preserve">hese indicators </w:t>
      </w:r>
      <w:r w:rsidR="009E2384" w:rsidRPr="007C3F5C">
        <w:t xml:space="preserve">along with the </w:t>
      </w:r>
      <w:r w:rsidR="001E57D6" w:rsidRPr="007C3F5C">
        <w:t xml:space="preserve">key deliverables and benchmarks included in </w:t>
      </w:r>
      <w:r w:rsidR="001E57D6" w:rsidRPr="00AC0E09">
        <w:t xml:space="preserve">Appendix </w:t>
      </w:r>
      <w:r w:rsidR="00D0325C">
        <w:t>5</w:t>
      </w:r>
      <w:r w:rsidR="00D0325C" w:rsidRPr="007C3F5C">
        <w:t xml:space="preserve"> </w:t>
      </w:r>
      <w:r w:rsidR="00FC601B" w:rsidRPr="007C3F5C">
        <w:t>will be the main tool</w:t>
      </w:r>
      <w:r w:rsidR="001E57D6" w:rsidRPr="007C3F5C">
        <w:t>s</w:t>
      </w:r>
      <w:r w:rsidR="00FC601B" w:rsidRPr="007C3F5C">
        <w:t xml:space="preserve"> for assessing </w:t>
      </w:r>
      <w:r w:rsidR="009E2384" w:rsidRPr="007C3F5C">
        <w:t xml:space="preserve">project implementation </w:t>
      </w:r>
      <w:r w:rsidR="00FC601B" w:rsidRPr="007C3F5C">
        <w:t xml:space="preserve">progress </w:t>
      </w:r>
      <w:r w:rsidR="009E2384" w:rsidRPr="007C3F5C">
        <w:t>and whether project results are being achieved</w:t>
      </w:r>
      <w:r w:rsidR="00FC601B" w:rsidRPr="007C3F5C">
        <w:t>.</w:t>
      </w:r>
      <w:r w:rsidR="00BD1B10" w:rsidRPr="007C3F5C">
        <w:t xml:space="preserve"> The means of verification and the costs </w:t>
      </w:r>
      <w:r w:rsidR="001132E9" w:rsidRPr="007C3F5C">
        <w:t>associated</w:t>
      </w:r>
      <w:r w:rsidR="00BD1B10" w:rsidRPr="007C3F5C">
        <w:t xml:space="preserve"> with obtaining the information to track the indicators are </w:t>
      </w:r>
      <w:r w:rsidR="009B416B" w:rsidRPr="007C3F5C">
        <w:t xml:space="preserve">summarized in </w:t>
      </w:r>
      <w:r w:rsidR="00B93D11" w:rsidRPr="007C3F5C">
        <w:t>Appendix</w:t>
      </w:r>
      <w:r w:rsidR="00D05409" w:rsidRPr="007C3F5C">
        <w:t xml:space="preserve"> </w:t>
      </w:r>
      <w:r w:rsidR="00D05409" w:rsidRPr="00C9619F">
        <w:t>7</w:t>
      </w:r>
      <w:r w:rsidR="009B416B" w:rsidRPr="00E2512C">
        <w:t xml:space="preserve">. Other M&amp;E related costs are also presented in the Costed M&amp;E Plan and </w:t>
      </w:r>
      <w:r w:rsidR="0026622D" w:rsidRPr="00E2512C">
        <w:t xml:space="preserve">are </w:t>
      </w:r>
      <w:r w:rsidR="009B416B" w:rsidRPr="00E2512C">
        <w:t>fully integrated in the overall project budget.</w:t>
      </w:r>
      <w:r w:rsidR="00C42D83" w:rsidRPr="00C9619F">
        <w:t xml:space="preserve"> .</w:t>
      </w:r>
      <w:r w:rsidR="00C42D83" w:rsidRPr="00E10ECC">
        <w:t xml:space="preserve"> </w:t>
      </w:r>
    </w:p>
    <w:p w14:paraId="75C6BF9F" w14:textId="77777777" w:rsidR="00C42D83" w:rsidRPr="00971D9B" w:rsidRDefault="00896277" w:rsidP="001D3AE4">
      <w:pPr>
        <w:pStyle w:val="NN2"/>
      </w:pPr>
      <w:r w:rsidRPr="00E2512C">
        <w:lastRenderedPageBreak/>
        <w:t xml:space="preserve">The M&amp;E plan will be reviewed </w:t>
      </w:r>
      <w:r w:rsidR="009C756F" w:rsidRPr="00E2512C">
        <w:t xml:space="preserve">and revised as necessary </w:t>
      </w:r>
      <w:r w:rsidRPr="00424C3C">
        <w:t>during the project inception workshop</w:t>
      </w:r>
      <w:r w:rsidR="009C756F" w:rsidRPr="00424C3C">
        <w:t xml:space="preserve"> to ensure project stakeholders understand their roles and responsibilities vis-à-vis project monitoring and evaluation.</w:t>
      </w:r>
      <w:r w:rsidR="00D55A8B" w:rsidRPr="00424C3C">
        <w:t xml:space="preserve"> </w:t>
      </w:r>
      <w:r w:rsidR="006063BF" w:rsidRPr="00424C3C">
        <w:t xml:space="preserve">Indicators and their means of verification may also be fine-tuned at the inception workshop. </w:t>
      </w:r>
      <w:r w:rsidR="00D55A8B" w:rsidRPr="00424C3C">
        <w:t>Day-to-day project monitoring is the responsibility of the project management team</w:t>
      </w:r>
      <w:r w:rsidR="00B06745" w:rsidRPr="00424C3C">
        <w:t xml:space="preserve"> but other project partners will have responsibilities to collect </w:t>
      </w:r>
      <w:r w:rsidR="00E7021D" w:rsidRPr="00424C3C">
        <w:t xml:space="preserve">specific </w:t>
      </w:r>
      <w:r w:rsidR="00B06745" w:rsidRPr="00F05401">
        <w:t>information to track the indicators</w:t>
      </w:r>
      <w:r w:rsidR="00D55A8B" w:rsidRPr="00F05401">
        <w:t xml:space="preserve">. </w:t>
      </w:r>
      <w:r w:rsidR="006D50F6" w:rsidRPr="00F05401">
        <w:t>It is the responsibility of the Project Manager to inform UNEP of any delays or difficulties faced during implementation so that the appropriate support or corrective measures can be adopted in a timely fashion.</w:t>
      </w:r>
      <w:r w:rsidR="00C42D83" w:rsidRPr="00C9619F">
        <w:t xml:space="preserve"> .</w:t>
      </w:r>
      <w:r w:rsidR="00C42D83" w:rsidRPr="00E10ECC">
        <w:t xml:space="preserve"> </w:t>
      </w:r>
    </w:p>
    <w:p w14:paraId="64B22FB2" w14:textId="77777777" w:rsidR="00C42D83" w:rsidRPr="00971D9B" w:rsidRDefault="00B06745" w:rsidP="001D3AE4">
      <w:pPr>
        <w:pStyle w:val="NN2"/>
      </w:pPr>
      <w:r w:rsidRPr="00F05401">
        <w:t xml:space="preserve">The project Steering Committee will receive periodic reports on progress and will make recommendations to UNEP concerning </w:t>
      </w:r>
      <w:r w:rsidR="00401695" w:rsidRPr="00F05401">
        <w:t>the need to revise any aspects of the Results Framework or the M&amp;E plan</w:t>
      </w:r>
      <w:r w:rsidR="001336C8" w:rsidRPr="00F05401">
        <w:t>.</w:t>
      </w:r>
      <w:r w:rsidRPr="004C604B">
        <w:t xml:space="preserve"> </w:t>
      </w:r>
      <w:r w:rsidR="00D55A8B" w:rsidRPr="004C604B">
        <w:t xml:space="preserve">Project oversight </w:t>
      </w:r>
      <w:r w:rsidR="001336C8" w:rsidRPr="004C604B">
        <w:t xml:space="preserve">to ensure </w:t>
      </w:r>
      <w:r w:rsidR="0058088E" w:rsidRPr="004C604B">
        <w:t xml:space="preserve">that the </w:t>
      </w:r>
      <w:r w:rsidR="001336C8" w:rsidRPr="004C604B">
        <w:t xml:space="preserve">project meets UNEP and GEF policies and procedures </w:t>
      </w:r>
      <w:r w:rsidR="00D55A8B" w:rsidRPr="004C604B">
        <w:t>is the responsibility to the Task Manager in UNEP-GEF.</w:t>
      </w:r>
      <w:r w:rsidR="00C51301" w:rsidRPr="004C604B">
        <w:t xml:space="preserve"> The Task Manager will also review the quality of </w:t>
      </w:r>
      <w:r w:rsidR="00A5652F" w:rsidRPr="004C604B">
        <w:t xml:space="preserve">draft </w:t>
      </w:r>
      <w:r w:rsidR="00C51301" w:rsidRPr="004C604B">
        <w:t>project outputs</w:t>
      </w:r>
      <w:r w:rsidR="00FD5374" w:rsidRPr="004C604B">
        <w:t>, provide feedback to the project partners,</w:t>
      </w:r>
      <w:r w:rsidR="00C51301" w:rsidRPr="004C604B">
        <w:t xml:space="preserve"> and establish peer review proce</w:t>
      </w:r>
      <w:r w:rsidR="00A5652F" w:rsidRPr="004C604B">
        <w:t>dures</w:t>
      </w:r>
      <w:r w:rsidR="00C51301" w:rsidRPr="004C604B">
        <w:t xml:space="preserve"> to ensure adequate </w:t>
      </w:r>
      <w:r w:rsidR="00A5652F" w:rsidRPr="00E10ECC">
        <w:t xml:space="preserve">quality of </w:t>
      </w:r>
      <w:r w:rsidR="00C51301" w:rsidRPr="00E10ECC">
        <w:t>scientific and technical</w:t>
      </w:r>
      <w:r w:rsidR="00A5652F" w:rsidRPr="00E10ECC">
        <w:t xml:space="preserve"> outputs and publications</w:t>
      </w:r>
      <w:r w:rsidR="00C42D83" w:rsidRPr="00C9619F">
        <w:t>.</w:t>
      </w:r>
      <w:r w:rsidR="00C42D83" w:rsidRPr="00E10ECC">
        <w:t xml:space="preserve"> </w:t>
      </w:r>
    </w:p>
    <w:p w14:paraId="22DCA019" w14:textId="5BA44F70" w:rsidR="000D6D78" w:rsidRPr="00971D9B" w:rsidRDefault="009B416B" w:rsidP="001D3AE4">
      <w:pPr>
        <w:pStyle w:val="NN2"/>
      </w:pPr>
      <w:r w:rsidRPr="00E10ECC">
        <w:t xml:space="preserve">At the time of project approval </w:t>
      </w:r>
      <w:r w:rsidR="00D05409" w:rsidRPr="00C9619F">
        <w:t>100%</w:t>
      </w:r>
      <w:r w:rsidRPr="00E10ECC">
        <w:t xml:space="preserve"> </w:t>
      </w:r>
      <w:r w:rsidR="00301844" w:rsidRPr="00E10ECC">
        <w:t>per cent</w:t>
      </w:r>
      <w:r w:rsidRPr="00E10ECC">
        <w:t xml:space="preserve"> of </w:t>
      </w:r>
      <w:r w:rsidR="00896277" w:rsidRPr="00E10ECC">
        <w:t>baseline data is available. Baseline data gaps will be addressed during the first year of project implementation.</w:t>
      </w:r>
      <w:r w:rsidR="0049513A" w:rsidRPr="004B6275">
        <w:t xml:space="preserve"> A plan for collecting the necessary baseline data is presented in </w:t>
      </w:r>
      <w:r w:rsidR="00B93D11" w:rsidRPr="00C42D83">
        <w:t>Appendix</w:t>
      </w:r>
      <w:r w:rsidR="00D05409" w:rsidRPr="00C42D83">
        <w:t xml:space="preserve"> </w:t>
      </w:r>
      <w:r w:rsidR="00D0325C" w:rsidRPr="00C9619F">
        <w:t>1</w:t>
      </w:r>
      <w:r w:rsidR="00D0325C">
        <w:t>4</w:t>
      </w:r>
      <w:r w:rsidR="0049513A" w:rsidRPr="00C42D83">
        <w:t>.</w:t>
      </w:r>
      <w:r w:rsidR="00D55A8B" w:rsidRPr="00C42D83">
        <w:t xml:space="preserve"> The main aspects for which </w:t>
      </w:r>
      <w:r w:rsidR="00167543" w:rsidRPr="00C42D83">
        <w:t xml:space="preserve">additional information </w:t>
      </w:r>
      <w:r w:rsidR="00301844">
        <w:t>is</w:t>
      </w:r>
      <w:r w:rsidR="00301844" w:rsidRPr="00C42D83">
        <w:t xml:space="preserve"> </w:t>
      </w:r>
      <w:r w:rsidR="00167543" w:rsidRPr="00C42D83">
        <w:t>needed</w:t>
      </w:r>
      <w:r w:rsidR="00D55A8B" w:rsidRPr="00C42D83">
        <w:t xml:space="preserve"> </w:t>
      </w:r>
      <w:r w:rsidR="00B93D11" w:rsidRPr="00C42D83">
        <w:t>are</w:t>
      </w:r>
      <w:r w:rsidR="00301844">
        <w:t xml:space="preserve"> in Appendix 7</w:t>
      </w:r>
      <w:r w:rsidR="000D6D78" w:rsidRPr="00C9619F">
        <w:t>.</w:t>
      </w:r>
      <w:r w:rsidR="000D6D78" w:rsidRPr="00E10ECC">
        <w:t xml:space="preserve"> </w:t>
      </w:r>
    </w:p>
    <w:p w14:paraId="04F6B029" w14:textId="4B236B02" w:rsidR="000D6D78" w:rsidRPr="00971D9B" w:rsidRDefault="00144AC4" w:rsidP="001D3AE4">
      <w:pPr>
        <w:pStyle w:val="NN2"/>
      </w:pPr>
      <w:r w:rsidRPr="0089222A">
        <w:t xml:space="preserve">Project supervision will take an adaptive management approach. </w:t>
      </w:r>
      <w:r w:rsidR="00EC5A52" w:rsidRPr="000A5CE6">
        <w:t>The Task Manager will develop a project supervision plan at th</w:t>
      </w:r>
      <w:r w:rsidR="00FA1645" w:rsidRPr="000A5CE6">
        <w:t xml:space="preserve">e inception of the </w:t>
      </w:r>
      <w:r w:rsidR="00D8106D" w:rsidRPr="000A5CE6">
        <w:t>project, which</w:t>
      </w:r>
      <w:r w:rsidR="00FA1645" w:rsidRPr="000A5CE6">
        <w:t xml:space="preserve"> </w:t>
      </w:r>
      <w:r w:rsidR="00EC5A52" w:rsidRPr="009C2ECD">
        <w:t>will be communicated to the project partners d</w:t>
      </w:r>
      <w:r w:rsidR="00EC5A52" w:rsidRPr="00A47E4D">
        <w:t xml:space="preserve">uring the inception workshop. The emphasis </w:t>
      </w:r>
      <w:r w:rsidR="00FA1645" w:rsidRPr="005C2961">
        <w:t xml:space="preserve">of the Task Manager supervision </w:t>
      </w:r>
      <w:r w:rsidR="00EC5A52" w:rsidRPr="005C2961">
        <w:t>will be on outcome monitoring</w:t>
      </w:r>
      <w:r w:rsidR="00266C5D" w:rsidRPr="005A7DF5">
        <w:t xml:space="preserve"> but without neglecting project financial management and implementation monitoring</w:t>
      </w:r>
      <w:r w:rsidR="00EC5A52" w:rsidRPr="00BF72BD">
        <w:t>.</w:t>
      </w:r>
      <w:r w:rsidR="00665AD2">
        <w:t xml:space="preserve"> </w:t>
      </w:r>
      <w:r w:rsidR="003D0614" w:rsidRPr="00BF72BD">
        <w:t xml:space="preserve">Progress vis-à-vis delivering the agreed project global environmental benefits </w:t>
      </w:r>
      <w:r w:rsidR="00266C5D" w:rsidRPr="00BF72BD">
        <w:t>will be assessed wit</w:t>
      </w:r>
      <w:r w:rsidR="00266C5D" w:rsidRPr="008707EA">
        <w:t xml:space="preserve">h the Steering Committee at agreed intervals. </w:t>
      </w:r>
      <w:r w:rsidR="00D01F2C" w:rsidRPr="008707EA">
        <w:t>Project r</w:t>
      </w:r>
      <w:r w:rsidRPr="00482079">
        <w:t xml:space="preserve">isks and assumptions will be </w:t>
      </w:r>
      <w:r w:rsidR="00273BC1" w:rsidRPr="00AB6E85">
        <w:t xml:space="preserve">regularly </w:t>
      </w:r>
      <w:r w:rsidRPr="00AB6E85">
        <w:t>monitored</w:t>
      </w:r>
      <w:r w:rsidR="006E3192" w:rsidRPr="00AB6E85">
        <w:t xml:space="preserve"> </w:t>
      </w:r>
      <w:r w:rsidR="00266C5D" w:rsidRPr="00AB6E85">
        <w:t xml:space="preserve">both </w:t>
      </w:r>
      <w:r w:rsidR="006E3192" w:rsidRPr="002863A5">
        <w:t>by project partners and UNEP</w:t>
      </w:r>
      <w:r w:rsidRPr="00DC4CF7">
        <w:t xml:space="preserve">. </w:t>
      </w:r>
      <w:r w:rsidR="0017535D" w:rsidRPr="00DC4CF7">
        <w:t xml:space="preserve">Risk assessment and rating </w:t>
      </w:r>
      <w:r w:rsidR="00D01F2C" w:rsidRPr="00102E4D">
        <w:t>is</w:t>
      </w:r>
      <w:r w:rsidR="0017535D" w:rsidRPr="00EA3968">
        <w:t xml:space="preserve"> an integral part of the</w:t>
      </w:r>
      <w:r w:rsidRPr="00D7022E">
        <w:t xml:space="preserve"> Proj</w:t>
      </w:r>
      <w:r w:rsidR="00273BC1" w:rsidRPr="00D7022E">
        <w:t>ect Implementation Review (PIR)</w:t>
      </w:r>
      <w:r w:rsidR="00375A72" w:rsidRPr="00D7022E">
        <w:t xml:space="preserve">. The quality of project monitoring and evaluation </w:t>
      </w:r>
      <w:r w:rsidR="00BE51DE" w:rsidRPr="00D7022E">
        <w:t>will</w:t>
      </w:r>
      <w:r w:rsidR="00375A72" w:rsidRPr="00E37615">
        <w:t xml:space="preserve"> also </w:t>
      </w:r>
      <w:r w:rsidR="00BE51DE" w:rsidRPr="00354060">
        <w:t xml:space="preserve">be reviewed and rated </w:t>
      </w:r>
      <w:r w:rsidR="006E3192" w:rsidRPr="000B588D">
        <w:t>as part of</w:t>
      </w:r>
      <w:r w:rsidR="00BE51DE" w:rsidRPr="000B588D">
        <w:t xml:space="preserve"> the PIR.</w:t>
      </w:r>
      <w:r w:rsidR="000F14CD" w:rsidRPr="000B588D">
        <w:t xml:space="preserve"> Key financial parameters will be monitored </w:t>
      </w:r>
      <w:r w:rsidR="00D01F2C" w:rsidRPr="00CD7779">
        <w:t xml:space="preserve">quarterly </w:t>
      </w:r>
      <w:r w:rsidR="000F14CD" w:rsidRPr="00971D9B">
        <w:t>to ensure cost-effect</w:t>
      </w:r>
      <w:r w:rsidR="006E3192" w:rsidRPr="00971D9B">
        <w:t>ive use of financial resources.</w:t>
      </w:r>
      <w:r w:rsidR="000D6D78" w:rsidRPr="00C9619F">
        <w:t xml:space="preserve"> .</w:t>
      </w:r>
      <w:r w:rsidR="000D6D78" w:rsidRPr="00E10ECC">
        <w:t xml:space="preserve"> </w:t>
      </w:r>
    </w:p>
    <w:p w14:paraId="06D0B68B" w14:textId="5D694A13" w:rsidR="000D6D78" w:rsidRDefault="00273BC1" w:rsidP="001D3AE4">
      <w:pPr>
        <w:pStyle w:val="NN2"/>
      </w:pPr>
      <w:r w:rsidRPr="00971D9B">
        <w:t xml:space="preserve">A mid-term management review or evaluation will take place on </w:t>
      </w:r>
      <w:r w:rsidR="00D8106D">
        <w:t>end of second year</w:t>
      </w:r>
      <w:r w:rsidRPr="00A42CE5">
        <w:t xml:space="preserve"> as indicated in the project milestones. </w:t>
      </w:r>
      <w:r w:rsidR="00F973F1" w:rsidRPr="003A0566">
        <w:t xml:space="preserve">The review will include all parameters recommended by the GEF Evaluation Office for terminal evaluations and will verify information gathered through the GEF tracking tools, as relevant. </w:t>
      </w:r>
      <w:r w:rsidR="006E3192" w:rsidRPr="0089222A">
        <w:t xml:space="preserve">The review will be </w:t>
      </w:r>
      <w:r w:rsidR="00F973F1" w:rsidRPr="0089222A">
        <w:t>car</w:t>
      </w:r>
      <w:r w:rsidR="00F973F1" w:rsidRPr="000A5CE6">
        <w:t>ried out</w:t>
      </w:r>
      <w:r w:rsidR="006E3192" w:rsidRPr="000A5CE6">
        <w:t xml:space="preserve"> using a participatory approach whereby parties that may benefit or be affected by the project will be consulted. Such parties were identified during the stakeholder analysis</w:t>
      </w:r>
      <w:r w:rsidR="00F973F1" w:rsidRPr="000A5CE6">
        <w:t xml:space="preserve"> (see section </w:t>
      </w:r>
      <w:r w:rsidR="006D456B">
        <w:t>2</w:t>
      </w:r>
      <w:r w:rsidR="006D456B" w:rsidRPr="00A42CE5">
        <w:t xml:space="preserve"> </w:t>
      </w:r>
      <w:r w:rsidR="00F973F1" w:rsidRPr="00A42CE5">
        <w:t>of the project document)</w:t>
      </w:r>
      <w:r w:rsidR="006E3192" w:rsidRPr="003A0566">
        <w:t>. The project St</w:t>
      </w:r>
      <w:r w:rsidR="006E3192" w:rsidRPr="0089222A">
        <w:t>eering Committee will participate in the mid-term review and develop a management response to the evaluation recommendations</w:t>
      </w:r>
      <w:r w:rsidR="00B1710D" w:rsidRPr="0089222A">
        <w:t xml:space="preserve"> along with an implementation plan</w:t>
      </w:r>
      <w:r w:rsidR="006E3192" w:rsidRPr="000A5CE6">
        <w:t xml:space="preserve">. </w:t>
      </w:r>
      <w:r w:rsidR="00041F2C" w:rsidRPr="000A5CE6">
        <w:t>It is the responsibility of the UNEP Task Manager to monitor whether the agreed recommendations are being implemente</w:t>
      </w:r>
      <w:r w:rsidR="000D6D78">
        <w:t>d</w:t>
      </w:r>
      <w:r w:rsidR="000D6D78" w:rsidRPr="00C9619F">
        <w:t>.</w:t>
      </w:r>
      <w:r w:rsidR="000D6D78" w:rsidRPr="00E10ECC">
        <w:t xml:space="preserve"> </w:t>
      </w:r>
    </w:p>
    <w:p w14:paraId="0FF794F7" w14:textId="26790284" w:rsidR="000D6D78" w:rsidRDefault="00273BC1" w:rsidP="001D3AE4">
      <w:pPr>
        <w:pStyle w:val="NN2"/>
      </w:pPr>
      <w:r w:rsidRPr="00A47E4D">
        <w:t xml:space="preserve">An independent terminal evaluation </w:t>
      </w:r>
      <w:r w:rsidR="00D01F2C" w:rsidRPr="005C2961">
        <w:t xml:space="preserve">will take place at the end of project implementation. The Evaluation </w:t>
      </w:r>
      <w:r w:rsidR="003F12E3">
        <w:t>Office</w:t>
      </w:r>
      <w:r w:rsidR="00D01F2C" w:rsidRPr="005C2961">
        <w:t xml:space="preserve"> </w:t>
      </w:r>
      <w:r w:rsidR="003F12E3">
        <w:t xml:space="preserve">(EO) </w:t>
      </w:r>
      <w:r w:rsidR="00D01F2C" w:rsidRPr="005C2961">
        <w:t>of UNEP will manage the terminal evaluation process. A review of the quality of the evaluation report wi</w:t>
      </w:r>
      <w:r w:rsidR="00D01F2C" w:rsidRPr="005A7DF5">
        <w:t>ll be done by EO and submitted along with the report to the GEF Evaluation Office</w:t>
      </w:r>
      <w:r w:rsidR="00894A00" w:rsidRPr="00BF72BD">
        <w:t xml:space="preserve"> not later than 6 months after the completion of the evaluation</w:t>
      </w:r>
      <w:r w:rsidR="00D01F2C" w:rsidRPr="00BF72BD">
        <w:t>.</w:t>
      </w:r>
      <w:r w:rsidR="00087250" w:rsidRPr="00BF72BD">
        <w:t xml:space="preserve"> The standard terms of reference for the terminal evaluation are included in </w:t>
      </w:r>
      <w:r w:rsidR="00B93D11" w:rsidRPr="008707EA">
        <w:t>Appendix</w:t>
      </w:r>
      <w:r w:rsidR="007721D5" w:rsidRPr="008707EA">
        <w:t xml:space="preserve"> </w:t>
      </w:r>
      <w:r w:rsidR="00D0325C">
        <w:t>8</w:t>
      </w:r>
      <w:r w:rsidR="00D55A8B" w:rsidRPr="00482079">
        <w:t>. These will be adjuste</w:t>
      </w:r>
      <w:r w:rsidR="00D55A8B" w:rsidRPr="00AB6E85">
        <w:t>d to the special needs of the project.</w:t>
      </w:r>
      <w:r w:rsidR="000D6D78" w:rsidRPr="00C9619F">
        <w:t xml:space="preserve"> .</w:t>
      </w:r>
      <w:r w:rsidR="000D6D78" w:rsidRPr="00E10ECC">
        <w:t xml:space="preserve"> </w:t>
      </w:r>
    </w:p>
    <w:p w14:paraId="281A907D" w14:textId="4E186929" w:rsidR="000D6D78" w:rsidRDefault="00796249" w:rsidP="001D3AE4">
      <w:pPr>
        <w:pStyle w:val="NN2"/>
      </w:pPr>
      <w:r w:rsidRPr="002863A5">
        <w:t>T</w:t>
      </w:r>
      <w:r w:rsidR="00DB6B6F" w:rsidRPr="00DC4CF7">
        <w:t>he GEF t</w:t>
      </w:r>
      <w:r w:rsidRPr="00DC4CF7">
        <w:t>racking tools</w:t>
      </w:r>
      <w:r w:rsidR="00273BC1" w:rsidRPr="00102E4D">
        <w:t xml:space="preserve"> </w:t>
      </w:r>
      <w:r w:rsidR="00DB6B6F" w:rsidRPr="00EA3968">
        <w:t>are attached</w:t>
      </w:r>
      <w:r w:rsidR="00E039DB" w:rsidRPr="00D7022E">
        <w:t xml:space="preserve"> as </w:t>
      </w:r>
      <w:r w:rsidR="00B93D11" w:rsidRPr="00D7022E">
        <w:t>Appendi</w:t>
      </w:r>
      <w:r w:rsidR="007347CC">
        <w:t>ces 14a, b</w:t>
      </w:r>
      <w:r w:rsidR="00DB6B6F" w:rsidRPr="00D7022E">
        <w:t xml:space="preserve">. These will be updated at mid-term and at the end of the project and will be made available to the GEF Secretariat along with the </w:t>
      </w:r>
      <w:r w:rsidR="00DB6B6F" w:rsidRPr="00D7022E">
        <w:lastRenderedPageBreak/>
        <w:t>project PIR report. As mentioned above the mid-term and terminal evaluation will verify the information of the tracking tool.</w:t>
      </w:r>
      <w:r w:rsidR="000D6D78" w:rsidRPr="00C9619F">
        <w:t xml:space="preserve"> .</w:t>
      </w:r>
      <w:r w:rsidR="000D6D78" w:rsidRPr="00E10ECC">
        <w:t xml:space="preserve"> </w:t>
      </w:r>
    </w:p>
    <w:p w14:paraId="69D044DE" w14:textId="77777777" w:rsidR="001D4E24" w:rsidRDefault="001D4E24" w:rsidP="001D4E24">
      <w:r>
        <w:br w:type="page"/>
      </w:r>
    </w:p>
    <w:p w14:paraId="1E25CD33" w14:textId="630FA23F" w:rsidR="00D35709" w:rsidRPr="007E06DD" w:rsidRDefault="00F11F90" w:rsidP="00B21A99">
      <w:pPr>
        <w:pStyle w:val="Heading2"/>
      </w:pPr>
      <w:bookmarkStart w:id="113" w:name="_Toc287718108"/>
      <w:bookmarkStart w:id="114" w:name="_Toc411962244"/>
      <w:r w:rsidRPr="00777A2C">
        <w:lastRenderedPageBreak/>
        <w:t>Section 7</w:t>
      </w:r>
      <w:r w:rsidR="00D35709" w:rsidRPr="007E06DD">
        <w:t>:</w:t>
      </w:r>
      <w:r w:rsidRPr="007E06DD">
        <w:t xml:space="preserve"> </w:t>
      </w:r>
      <w:r w:rsidR="00863028" w:rsidRPr="007E06DD">
        <w:t xml:space="preserve">Project Financing and </w:t>
      </w:r>
      <w:r w:rsidR="00D35709" w:rsidRPr="007E06DD">
        <w:t>Budget</w:t>
      </w:r>
      <w:bookmarkEnd w:id="113"/>
      <w:bookmarkEnd w:id="114"/>
    </w:p>
    <w:p w14:paraId="5D46084A" w14:textId="08FAAAD3" w:rsidR="00C12AE8" w:rsidRPr="00912633" w:rsidRDefault="003B3014" w:rsidP="00373782">
      <w:pPr>
        <w:pStyle w:val="Heading3"/>
      </w:pPr>
      <w:bookmarkStart w:id="115" w:name="_Toc209432665"/>
      <w:bookmarkStart w:id="116" w:name="_Toc287718109"/>
      <w:bookmarkStart w:id="117" w:name="_Toc411962245"/>
      <w:r>
        <w:t xml:space="preserve">7.1. </w:t>
      </w:r>
      <w:r w:rsidR="00C12AE8" w:rsidRPr="00912633">
        <w:t>Overall project budget</w:t>
      </w:r>
      <w:bookmarkEnd w:id="115"/>
      <w:bookmarkEnd w:id="116"/>
      <w:bookmarkEnd w:id="117"/>
    </w:p>
    <w:p w14:paraId="62B8F964" w14:textId="0DDE7260" w:rsidR="00C12AE8" w:rsidRPr="00912633" w:rsidRDefault="00C12AE8" w:rsidP="001D3AE4">
      <w:pPr>
        <w:pStyle w:val="NN2"/>
      </w:pPr>
      <w:r w:rsidRPr="00912633">
        <w:t xml:space="preserve">The GEF project budget is fully developed in Appendix </w:t>
      </w:r>
      <w:r w:rsidR="004050E9">
        <w:t>1</w:t>
      </w:r>
      <w:r w:rsidRPr="00912633">
        <w:t xml:space="preserve">, over a </w:t>
      </w:r>
      <w:r>
        <w:t>4</w:t>
      </w:r>
      <w:r w:rsidRPr="00912633">
        <w:t xml:space="preserve">-year period, and completed with a </w:t>
      </w:r>
      <w:r w:rsidR="004050E9">
        <w:t xml:space="preserve">draft </w:t>
      </w:r>
      <w:r w:rsidRPr="00912633">
        <w:t>procurement pla</w:t>
      </w:r>
      <w:r w:rsidR="004050E9">
        <w:t>n</w:t>
      </w:r>
      <w:r w:rsidRPr="00912633">
        <w:t xml:space="preserve"> included in Appendix </w:t>
      </w:r>
      <w:r w:rsidR="00D0325C" w:rsidRPr="00912633">
        <w:t>1</w:t>
      </w:r>
      <w:r w:rsidR="00D0325C">
        <w:t>3</w:t>
      </w:r>
      <w:r w:rsidRPr="00912633">
        <w:t>. The main budget components and costs are summarized in the following table:</w:t>
      </w:r>
    </w:p>
    <w:p w14:paraId="658F1858" w14:textId="77777777" w:rsidR="00EB22E3" w:rsidRPr="00912633" w:rsidRDefault="00EB22E3" w:rsidP="001D3AE4">
      <w:pPr>
        <w:pStyle w:val="NN2"/>
        <w:numPr>
          <w:ilvl w:val="0"/>
          <w:numId w:val="0"/>
        </w:numPr>
        <w:ind w:left="567"/>
      </w:pP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38"/>
        <w:gridCol w:w="1167"/>
        <w:gridCol w:w="1393"/>
      </w:tblGrid>
      <w:tr w:rsidR="00EB22E3" w:rsidRPr="00912633" w14:paraId="4D192124" w14:textId="77777777" w:rsidTr="00A949B6">
        <w:trPr>
          <w:cantSplit/>
        </w:trPr>
        <w:tc>
          <w:tcPr>
            <w:tcW w:w="6638" w:type="dxa"/>
            <w:shd w:val="clear" w:color="auto" w:fill="D9D9D9"/>
            <w:vAlign w:val="center"/>
          </w:tcPr>
          <w:p w14:paraId="3DA5CF4C" w14:textId="77777777" w:rsidR="00EB22E3" w:rsidRPr="00912633" w:rsidRDefault="00EB22E3" w:rsidP="00A949B6">
            <w:pPr>
              <w:keepNext/>
              <w:keepLines/>
              <w:jc w:val="center"/>
              <w:rPr>
                <w:b/>
              </w:rPr>
            </w:pPr>
            <w:r w:rsidRPr="00912633">
              <w:rPr>
                <w:b/>
              </w:rPr>
              <w:t>UNEP Budget Components</w:t>
            </w:r>
          </w:p>
        </w:tc>
        <w:tc>
          <w:tcPr>
            <w:tcW w:w="2560" w:type="dxa"/>
            <w:gridSpan w:val="2"/>
            <w:shd w:val="clear" w:color="auto" w:fill="D9D9D9"/>
          </w:tcPr>
          <w:p w14:paraId="1D0E5C98" w14:textId="77777777" w:rsidR="00EB22E3" w:rsidRPr="00912633" w:rsidRDefault="00EB22E3" w:rsidP="00A949B6">
            <w:pPr>
              <w:keepNext/>
              <w:keepLines/>
              <w:jc w:val="center"/>
              <w:rPr>
                <w:b/>
              </w:rPr>
            </w:pPr>
            <w:r w:rsidRPr="00912633">
              <w:rPr>
                <w:b/>
              </w:rPr>
              <w:t>COST (US$)</w:t>
            </w:r>
          </w:p>
          <w:p w14:paraId="4B02FFB8" w14:textId="0B624637" w:rsidR="00EB22E3" w:rsidRPr="00912633" w:rsidRDefault="00EB22E3" w:rsidP="00A949B6">
            <w:pPr>
              <w:keepNext/>
              <w:keepLines/>
              <w:jc w:val="center"/>
              <w:rPr>
                <w:b/>
              </w:rPr>
            </w:pPr>
            <w:r w:rsidRPr="00912633">
              <w:rPr>
                <w:b/>
              </w:rPr>
              <w:t xml:space="preserve"> GEF</w:t>
            </w:r>
            <w:r w:rsidR="00AC7E56">
              <w:rPr>
                <w:b/>
              </w:rPr>
              <w:t xml:space="preserve"> </w:t>
            </w:r>
            <w:r w:rsidRPr="00912633">
              <w:rPr>
                <w:b/>
              </w:rPr>
              <w:t>Co-finance</w:t>
            </w:r>
          </w:p>
        </w:tc>
      </w:tr>
      <w:tr w:rsidR="00EB22E3" w:rsidRPr="00912633" w14:paraId="2218E338" w14:textId="77777777" w:rsidTr="00A949B6">
        <w:trPr>
          <w:cantSplit/>
        </w:trPr>
        <w:tc>
          <w:tcPr>
            <w:tcW w:w="6638" w:type="dxa"/>
          </w:tcPr>
          <w:p w14:paraId="5819401D" w14:textId="77777777" w:rsidR="00EB22E3" w:rsidRPr="00912633" w:rsidRDefault="00EB22E3" w:rsidP="00A949B6">
            <w:pPr>
              <w:keepNext/>
              <w:keepLines/>
              <w:rPr>
                <w:b/>
                <w:i/>
              </w:rPr>
            </w:pPr>
            <w:r w:rsidRPr="00912633">
              <w:rPr>
                <w:b/>
                <w:i/>
              </w:rPr>
              <w:t>Personnel Component</w:t>
            </w:r>
          </w:p>
          <w:p w14:paraId="5BBD70CD" w14:textId="542C71AA" w:rsidR="00EB22E3" w:rsidRPr="00912633" w:rsidRDefault="00EB22E3" w:rsidP="00A949B6">
            <w:pPr>
              <w:keepNext/>
              <w:keepLines/>
            </w:pPr>
            <w:r w:rsidRPr="00912633">
              <w:t>Project personnel, including Project Manager cost, Consultants</w:t>
            </w:r>
            <w:r w:rsidR="00AC7E56">
              <w:t xml:space="preserve"> </w:t>
            </w:r>
            <w:r w:rsidRPr="00912633">
              <w:t xml:space="preserve">(Regional Specialists and Regional Advisors) for participating countries support and for training materials development / publishing, and missions travels for in-country training, establishment of BCH FP roles and project follow-up </w:t>
            </w:r>
          </w:p>
        </w:tc>
        <w:tc>
          <w:tcPr>
            <w:tcW w:w="1167" w:type="dxa"/>
          </w:tcPr>
          <w:p w14:paraId="0D9D4144" w14:textId="77777777" w:rsidR="00EB22E3" w:rsidRPr="00912633" w:rsidRDefault="00EB22E3" w:rsidP="00A949B6">
            <w:pPr>
              <w:keepNext/>
              <w:keepLines/>
              <w:jc w:val="right"/>
            </w:pPr>
            <w:r>
              <w:t>974,794</w:t>
            </w:r>
          </w:p>
        </w:tc>
        <w:tc>
          <w:tcPr>
            <w:tcW w:w="1393" w:type="dxa"/>
          </w:tcPr>
          <w:p w14:paraId="64DD8A8B" w14:textId="198725C2" w:rsidR="00EB22E3" w:rsidRPr="00912633" w:rsidRDefault="00A94CB1" w:rsidP="00A94CB1">
            <w:pPr>
              <w:keepNext/>
              <w:keepLines/>
              <w:jc w:val="right"/>
            </w:pPr>
            <w:r>
              <w:t>6,165,536</w:t>
            </w:r>
          </w:p>
        </w:tc>
      </w:tr>
      <w:tr w:rsidR="00EB22E3" w:rsidRPr="00912633" w14:paraId="5C71D90B" w14:textId="77777777" w:rsidTr="00A949B6">
        <w:trPr>
          <w:cantSplit/>
        </w:trPr>
        <w:tc>
          <w:tcPr>
            <w:tcW w:w="6638" w:type="dxa"/>
          </w:tcPr>
          <w:p w14:paraId="2FD1A453" w14:textId="77777777" w:rsidR="00EB22E3" w:rsidRPr="00912633" w:rsidRDefault="00EB22E3" w:rsidP="00A949B6">
            <w:pPr>
              <w:keepNext/>
              <w:keepLines/>
              <w:rPr>
                <w:b/>
                <w:i/>
              </w:rPr>
            </w:pPr>
            <w:r w:rsidRPr="00912633">
              <w:rPr>
                <w:b/>
                <w:i/>
              </w:rPr>
              <w:t xml:space="preserve">Subcontracts Component </w:t>
            </w:r>
          </w:p>
          <w:p w14:paraId="1899DAD9" w14:textId="77777777" w:rsidR="00EB22E3" w:rsidRPr="00912633" w:rsidRDefault="00EB22E3" w:rsidP="00A949B6">
            <w:pPr>
              <w:keepNext/>
              <w:keepLines/>
            </w:pPr>
            <w:r w:rsidRPr="00912633">
              <w:t>Supporting agencies, External contracts for developing training materials</w:t>
            </w:r>
          </w:p>
        </w:tc>
        <w:tc>
          <w:tcPr>
            <w:tcW w:w="1167" w:type="dxa"/>
          </w:tcPr>
          <w:p w14:paraId="616D7060" w14:textId="77777777" w:rsidR="00EB22E3" w:rsidRPr="00912633" w:rsidRDefault="00EB22E3" w:rsidP="00A949B6">
            <w:pPr>
              <w:keepNext/>
              <w:keepLines/>
              <w:jc w:val="right"/>
            </w:pPr>
            <w:r>
              <w:t>1,575,500</w:t>
            </w:r>
          </w:p>
        </w:tc>
        <w:tc>
          <w:tcPr>
            <w:tcW w:w="1393" w:type="dxa"/>
          </w:tcPr>
          <w:p w14:paraId="3E7CFFE5" w14:textId="243217F0" w:rsidR="00EB22E3" w:rsidRPr="00912633" w:rsidRDefault="005C38B9" w:rsidP="00A949B6">
            <w:pPr>
              <w:keepNext/>
              <w:keepLines/>
              <w:jc w:val="right"/>
            </w:pPr>
            <w:r>
              <w:t>0</w:t>
            </w:r>
          </w:p>
        </w:tc>
      </w:tr>
      <w:tr w:rsidR="00EB22E3" w:rsidRPr="00912633" w14:paraId="2A2DFDA9" w14:textId="77777777" w:rsidTr="00A949B6">
        <w:trPr>
          <w:cantSplit/>
        </w:trPr>
        <w:tc>
          <w:tcPr>
            <w:tcW w:w="6638" w:type="dxa"/>
          </w:tcPr>
          <w:p w14:paraId="16A06792" w14:textId="77777777" w:rsidR="00EB22E3" w:rsidRPr="00912633" w:rsidRDefault="00EB22E3" w:rsidP="00A949B6">
            <w:pPr>
              <w:keepNext/>
              <w:keepLines/>
              <w:rPr>
                <w:b/>
                <w:i/>
              </w:rPr>
            </w:pPr>
            <w:r w:rsidRPr="00912633">
              <w:rPr>
                <w:b/>
                <w:i/>
              </w:rPr>
              <w:t xml:space="preserve">Training Component </w:t>
            </w:r>
          </w:p>
          <w:p w14:paraId="22B20716" w14:textId="77777777" w:rsidR="00EB22E3" w:rsidRPr="00912633" w:rsidRDefault="00EB22E3" w:rsidP="00A949B6">
            <w:pPr>
              <w:keepNext/>
              <w:keepLines/>
            </w:pPr>
            <w:r w:rsidRPr="00912633">
              <w:t xml:space="preserve">National and regional workshops, Regional Advisors assistance to in-country and regional training, RA updating and Training Materials deployment to participating countries </w:t>
            </w:r>
          </w:p>
        </w:tc>
        <w:tc>
          <w:tcPr>
            <w:tcW w:w="1167" w:type="dxa"/>
          </w:tcPr>
          <w:p w14:paraId="22C68F91" w14:textId="48115DC0" w:rsidR="00EB22E3" w:rsidRPr="00912633" w:rsidRDefault="00EB22E3" w:rsidP="00A949B6">
            <w:pPr>
              <w:keepNext/>
              <w:keepLines/>
              <w:jc w:val="right"/>
            </w:pPr>
            <w:r>
              <w:t>2,0</w:t>
            </w:r>
            <w:r w:rsidR="00470266">
              <w:t>0</w:t>
            </w:r>
            <w:r>
              <w:t>9,390</w:t>
            </w:r>
          </w:p>
        </w:tc>
        <w:tc>
          <w:tcPr>
            <w:tcW w:w="1393" w:type="dxa"/>
          </w:tcPr>
          <w:p w14:paraId="367E6679" w14:textId="70C05179" w:rsidR="00EB22E3" w:rsidRPr="00912633" w:rsidRDefault="00396D47" w:rsidP="00A94CB1">
            <w:pPr>
              <w:keepNext/>
              <w:keepLines/>
              <w:jc w:val="right"/>
            </w:pPr>
            <w:r>
              <w:t>1,111</w:t>
            </w:r>
            <w:r w:rsidR="00A94CB1">
              <w:t>,640</w:t>
            </w:r>
          </w:p>
        </w:tc>
      </w:tr>
      <w:tr w:rsidR="00EB22E3" w:rsidRPr="00912633" w14:paraId="5D1E8005" w14:textId="77777777" w:rsidTr="00A949B6">
        <w:trPr>
          <w:cantSplit/>
        </w:trPr>
        <w:tc>
          <w:tcPr>
            <w:tcW w:w="6638" w:type="dxa"/>
          </w:tcPr>
          <w:p w14:paraId="4168FDBB" w14:textId="77777777" w:rsidR="00EB22E3" w:rsidRPr="00912633" w:rsidRDefault="00EB22E3" w:rsidP="00A949B6">
            <w:pPr>
              <w:keepNext/>
              <w:keepLines/>
              <w:rPr>
                <w:b/>
                <w:i/>
              </w:rPr>
            </w:pPr>
            <w:r w:rsidRPr="00912633">
              <w:rPr>
                <w:b/>
                <w:i/>
              </w:rPr>
              <w:t>Equipment and Premises</w:t>
            </w:r>
          </w:p>
          <w:p w14:paraId="73DAD7C1" w14:textId="77777777" w:rsidR="00EB22E3" w:rsidRPr="00912633" w:rsidRDefault="00EB22E3" w:rsidP="00A949B6">
            <w:pPr>
              <w:keepNext/>
              <w:keepLines/>
            </w:pPr>
            <w:r w:rsidRPr="00912633">
              <w:t>Expendable equipment (office supplies), Non-expendable equipment (computers and accessories), Premises costs</w:t>
            </w:r>
          </w:p>
        </w:tc>
        <w:tc>
          <w:tcPr>
            <w:tcW w:w="1167" w:type="dxa"/>
          </w:tcPr>
          <w:p w14:paraId="2D940BBD" w14:textId="77777777" w:rsidR="00EB22E3" w:rsidRPr="00912633" w:rsidRDefault="00EB22E3" w:rsidP="00A949B6">
            <w:pPr>
              <w:keepNext/>
              <w:keepLines/>
              <w:jc w:val="right"/>
            </w:pPr>
            <w:r w:rsidRPr="00912633">
              <w:t>0</w:t>
            </w:r>
          </w:p>
        </w:tc>
        <w:tc>
          <w:tcPr>
            <w:tcW w:w="1393" w:type="dxa"/>
          </w:tcPr>
          <w:p w14:paraId="23931878" w14:textId="53D90CDE" w:rsidR="00EB22E3" w:rsidRPr="00912633" w:rsidRDefault="00A949B6" w:rsidP="005C38B9">
            <w:pPr>
              <w:keepNext/>
              <w:keepLines/>
              <w:jc w:val="right"/>
            </w:pPr>
            <w:r>
              <w:t>1,</w:t>
            </w:r>
            <w:r w:rsidR="005C38B9">
              <w:t>092,120</w:t>
            </w:r>
          </w:p>
        </w:tc>
      </w:tr>
      <w:tr w:rsidR="00EB22E3" w:rsidRPr="00912633" w14:paraId="3373A084" w14:textId="77777777" w:rsidTr="00A949B6">
        <w:trPr>
          <w:cantSplit/>
        </w:trPr>
        <w:tc>
          <w:tcPr>
            <w:tcW w:w="6638" w:type="dxa"/>
          </w:tcPr>
          <w:p w14:paraId="76222424" w14:textId="77777777" w:rsidR="00EB22E3" w:rsidRPr="00912633" w:rsidRDefault="00EB22E3" w:rsidP="00A949B6">
            <w:pPr>
              <w:keepNext/>
              <w:keepLines/>
              <w:rPr>
                <w:b/>
                <w:i/>
              </w:rPr>
            </w:pPr>
            <w:r w:rsidRPr="00912633">
              <w:rPr>
                <w:b/>
                <w:i/>
              </w:rPr>
              <w:t>Miscellaneous Component</w:t>
            </w:r>
          </w:p>
          <w:p w14:paraId="16D1819A" w14:textId="77777777" w:rsidR="00EB22E3" w:rsidRPr="00912633" w:rsidRDefault="00EB22E3" w:rsidP="00A949B6">
            <w:pPr>
              <w:keepNext/>
              <w:keepLines/>
            </w:pPr>
            <w:r w:rsidRPr="00912633">
              <w:t xml:space="preserve">Operation and maintenance of equipment, Reporting costs (printing and publishing), Communication costs, Project evaluation </w:t>
            </w:r>
          </w:p>
        </w:tc>
        <w:tc>
          <w:tcPr>
            <w:tcW w:w="1167" w:type="dxa"/>
          </w:tcPr>
          <w:p w14:paraId="7E65A278" w14:textId="5D46642B" w:rsidR="00EB22E3" w:rsidRPr="00912633" w:rsidRDefault="00EB22E3" w:rsidP="00470266">
            <w:pPr>
              <w:keepNext/>
              <w:keepLines/>
              <w:jc w:val="right"/>
            </w:pPr>
            <w:r w:rsidRPr="00912633">
              <w:t xml:space="preserve"> </w:t>
            </w:r>
            <w:r w:rsidR="00470266">
              <w:t>140</w:t>
            </w:r>
            <w:r w:rsidRPr="00912633">
              <w:t xml:space="preserve">,000 </w:t>
            </w:r>
          </w:p>
        </w:tc>
        <w:tc>
          <w:tcPr>
            <w:tcW w:w="1393" w:type="dxa"/>
          </w:tcPr>
          <w:p w14:paraId="1C16D845" w14:textId="1D029289" w:rsidR="00EB22E3" w:rsidRPr="00912633" w:rsidRDefault="005C38B9" w:rsidP="005C38B9">
            <w:pPr>
              <w:keepNext/>
              <w:keepLines/>
              <w:jc w:val="right"/>
            </w:pPr>
            <w:r>
              <w:t>3</w:t>
            </w:r>
            <w:r w:rsidR="00A94CB1">
              <w:t>8</w:t>
            </w:r>
            <w:r>
              <w:t>6</w:t>
            </w:r>
            <w:r w:rsidR="00EB22E3">
              <w:t>,195</w:t>
            </w:r>
          </w:p>
        </w:tc>
      </w:tr>
      <w:tr w:rsidR="00EB22E3" w:rsidRPr="00912633" w14:paraId="155B32BA" w14:textId="77777777" w:rsidTr="00A949B6">
        <w:trPr>
          <w:cantSplit/>
        </w:trPr>
        <w:tc>
          <w:tcPr>
            <w:tcW w:w="6638" w:type="dxa"/>
          </w:tcPr>
          <w:p w14:paraId="75E1AC6F" w14:textId="6054BE61" w:rsidR="00EB22E3" w:rsidRPr="00912633" w:rsidRDefault="00EB22E3" w:rsidP="005C38B9">
            <w:pPr>
              <w:keepNext/>
              <w:keepLines/>
              <w:jc w:val="right"/>
              <w:rPr>
                <w:b/>
              </w:rPr>
            </w:pPr>
            <w:r w:rsidRPr="00912633">
              <w:rPr>
                <w:b/>
              </w:rPr>
              <w:t xml:space="preserve">Total Budget US$ </w:t>
            </w:r>
            <w:r w:rsidR="005C38B9">
              <w:rPr>
                <w:b/>
              </w:rPr>
              <w:t>14,198,941</w:t>
            </w:r>
          </w:p>
        </w:tc>
        <w:tc>
          <w:tcPr>
            <w:tcW w:w="1167" w:type="dxa"/>
          </w:tcPr>
          <w:p w14:paraId="6DA11F46" w14:textId="77777777" w:rsidR="00EB22E3" w:rsidRPr="00912633" w:rsidRDefault="00EB22E3" w:rsidP="00A949B6">
            <w:pPr>
              <w:keepNext/>
              <w:keepLines/>
              <w:jc w:val="right"/>
              <w:rPr>
                <w:b/>
              </w:rPr>
            </w:pPr>
            <w:r>
              <w:rPr>
                <w:b/>
              </w:rPr>
              <w:t>4,699,684</w:t>
            </w:r>
          </w:p>
        </w:tc>
        <w:tc>
          <w:tcPr>
            <w:tcW w:w="1393" w:type="dxa"/>
          </w:tcPr>
          <w:p w14:paraId="5939B17F" w14:textId="06BC43C0" w:rsidR="00EB22E3" w:rsidRPr="00912633" w:rsidRDefault="00396D47" w:rsidP="00A94CB1">
            <w:pPr>
              <w:keepNext/>
              <w:keepLines/>
              <w:jc w:val="right"/>
              <w:rPr>
                <w:b/>
              </w:rPr>
            </w:pPr>
            <w:r>
              <w:rPr>
                <w:b/>
              </w:rPr>
              <w:t>8,755</w:t>
            </w:r>
            <w:r w:rsidR="00A94CB1">
              <w:rPr>
                <w:b/>
              </w:rPr>
              <w:t>,491</w:t>
            </w:r>
          </w:p>
        </w:tc>
      </w:tr>
    </w:tbl>
    <w:p w14:paraId="1627EA0D" w14:textId="77777777" w:rsidR="00C12AE8" w:rsidRPr="00912633" w:rsidRDefault="00C12AE8" w:rsidP="003B3014">
      <w:bookmarkStart w:id="118" w:name="_Toc209432667"/>
    </w:p>
    <w:p w14:paraId="144AB517" w14:textId="20531E1D" w:rsidR="00C12AE8" w:rsidRPr="00912633" w:rsidRDefault="003B3014" w:rsidP="00373782">
      <w:pPr>
        <w:pStyle w:val="Heading3"/>
      </w:pPr>
      <w:bookmarkStart w:id="119" w:name="_Toc287718110"/>
      <w:bookmarkStart w:id="120" w:name="_Toc411962246"/>
      <w:r>
        <w:t xml:space="preserve">7.2. </w:t>
      </w:r>
      <w:r w:rsidR="00C12AE8" w:rsidRPr="00912633">
        <w:t>Project co-financing</w:t>
      </w:r>
      <w:bookmarkEnd w:id="118"/>
      <w:bookmarkEnd w:id="119"/>
      <w:bookmarkEnd w:id="120"/>
    </w:p>
    <w:p w14:paraId="1111E7F5" w14:textId="5FE14883" w:rsidR="00C12AE8" w:rsidRPr="00912633" w:rsidRDefault="00C12AE8" w:rsidP="001D3AE4">
      <w:pPr>
        <w:pStyle w:val="NN2"/>
      </w:pPr>
      <w:r w:rsidRPr="00912633">
        <w:t xml:space="preserve">A summary table is provided here, with </w:t>
      </w:r>
      <w:r w:rsidR="000A35AD">
        <w:t>4</w:t>
      </w:r>
      <w:r w:rsidRPr="00912633">
        <w:t xml:space="preserve"> main co-financiers identified. Appendix </w:t>
      </w:r>
      <w:r w:rsidR="004050E9">
        <w:t>2</w:t>
      </w:r>
      <w:r w:rsidR="004050E9" w:rsidRPr="00912633">
        <w:t xml:space="preserve"> </w:t>
      </w:r>
      <w:r w:rsidRPr="00912633">
        <w:t xml:space="preserve">shows the project’s detailed co-financing by source, according to UNEP budget lines; while Appendix </w:t>
      </w:r>
      <w:r w:rsidR="00D0325C">
        <w:t>1</w:t>
      </w:r>
      <w:r w:rsidR="001A5840">
        <w:t xml:space="preserve">1a </w:t>
      </w:r>
      <w:r w:rsidRPr="00912633">
        <w:t>contains</w:t>
      </w:r>
      <w:r>
        <w:t xml:space="preserve">: (i) the </w:t>
      </w:r>
      <w:r w:rsidRPr="00912633">
        <w:t>co-financ</w:t>
      </w:r>
      <w:r>
        <w:t>e</w:t>
      </w:r>
      <w:r w:rsidRPr="00912633">
        <w:t xml:space="preserve"> pledge</w:t>
      </w:r>
      <w:r>
        <w:t>s</w:t>
      </w:r>
      <w:r w:rsidRPr="00912633">
        <w:rPr>
          <w:rStyle w:val="FootnoteReference"/>
        </w:rPr>
        <w:footnoteReference w:id="25"/>
      </w:r>
      <w:r>
        <w:t xml:space="preserve"> </w:t>
      </w:r>
      <w:r w:rsidRPr="00912633">
        <w:t>(</w:t>
      </w:r>
      <w:r>
        <w:t xml:space="preserve">mostly </w:t>
      </w:r>
      <w:r w:rsidRPr="00912633">
        <w:t xml:space="preserve">in kind) </w:t>
      </w:r>
      <w:r>
        <w:t xml:space="preserve">made by </w:t>
      </w:r>
      <w:r w:rsidRPr="00912633">
        <w:t xml:space="preserve">each country; (ii) the co-finance </w:t>
      </w:r>
      <w:r w:rsidRPr="00912633">
        <w:lastRenderedPageBreak/>
        <w:t>commitment</w:t>
      </w:r>
      <w:r w:rsidR="001A5840">
        <w:t>s</w:t>
      </w:r>
      <w:r w:rsidRPr="00912633">
        <w:t xml:space="preserve"> from SCBD</w:t>
      </w:r>
      <w:r w:rsidR="001A5840">
        <w:t>, UNEP-DELC and the Government of Korea are compiled in  Appendix 11b.</w:t>
      </w:r>
      <w:r>
        <w:t xml:space="preserve"> Given the large number of co-finance letters from countries, these were compiled as a separate</w:t>
      </w:r>
      <w:r w:rsidR="001A5840">
        <w:t xml:space="preserve"> folder Appendix 12b</w:t>
      </w:r>
      <w:r>
        <w:t xml:space="preserve">. </w:t>
      </w:r>
    </w:p>
    <w:p w14:paraId="63A85858" w14:textId="77777777" w:rsidR="0013699D" w:rsidRPr="00912633" w:rsidRDefault="0013699D" w:rsidP="001D3AE4">
      <w:pPr>
        <w:pStyle w:val="NN2"/>
        <w:numPr>
          <w:ilvl w:val="0"/>
          <w:numId w:val="0"/>
        </w:numPr>
        <w:ind w:left="567"/>
      </w:pPr>
    </w:p>
    <w:tbl>
      <w:tblPr>
        <w:tblW w:w="5591" w:type="dxa"/>
        <w:jc w:val="center"/>
        <w:tblLook w:val="00A0" w:firstRow="1" w:lastRow="0" w:firstColumn="1" w:lastColumn="0" w:noHBand="0" w:noVBand="0"/>
      </w:tblPr>
      <w:tblGrid>
        <w:gridCol w:w="3280"/>
        <w:gridCol w:w="2311"/>
      </w:tblGrid>
      <w:tr w:rsidR="0013699D" w:rsidRPr="004050E9" w14:paraId="3EF1B087" w14:textId="77777777" w:rsidTr="00A949B6">
        <w:trPr>
          <w:trHeight w:val="300"/>
          <w:jc w:val="center"/>
        </w:trPr>
        <w:tc>
          <w:tcPr>
            <w:tcW w:w="3280" w:type="dxa"/>
            <w:tcBorders>
              <w:top w:val="single" w:sz="8" w:space="0" w:color="auto"/>
              <w:left w:val="nil"/>
              <w:bottom w:val="single" w:sz="4" w:space="0" w:color="auto"/>
              <w:right w:val="nil"/>
            </w:tcBorders>
            <w:shd w:val="clear" w:color="auto" w:fill="auto"/>
            <w:noWrap/>
            <w:vAlign w:val="bottom"/>
          </w:tcPr>
          <w:p w14:paraId="4C52234D" w14:textId="77777777" w:rsidR="0013699D" w:rsidRPr="00415F1E" w:rsidRDefault="0013699D" w:rsidP="00A949B6">
            <w:pPr>
              <w:spacing w:before="0" w:after="0"/>
              <w:contextualSpacing/>
              <w:rPr>
                <w:bCs/>
                <w:color w:val="000000" w:themeColor="text1"/>
              </w:rPr>
            </w:pPr>
            <w:r w:rsidRPr="00415F1E">
              <w:rPr>
                <w:bCs/>
                <w:color w:val="000000" w:themeColor="text1"/>
              </w:rPr>
              <w:t>Stakeholder</w:t>
            </w:r>
          </w:p>
        </w:tc>
        <w:tc>
          <w:tcPr>
            <w:tcW w:w="2311" w:type="dxa"/>
            <w:tcBorders>
              <w:top w:val="single" w:sz="8" w:space="0" w:color="auto"/>
              <w:left w:val="nil"/>
              <w:bottom w:val="single" w:sz="4" w:space="0" w:color="auto"/>
              <w:right w:val="nil"/>
            </w:tcBorders>
            <w:shd w:val="clear" w:color="auto" w:fill="auto"/>
            <w:noWrap/>
            <w:vAlign w:val="bottom"/>
          </w:tcPr>
          <w:p w14:paraId="06211A11" w14:textId="77777777" w:rsidR="0013699D" w:rsidRPr="00415F1E" w:rsidRDefault="0013699D" w:rsidP="00A949B6">
            <w:pPr>
              <w:spacing w:before="0" w:after="0"/>
              <w:contextualSpacing/>
              <w:jc w:val="center"/>
              <w:rPr>
                <w:color w:val="000000" w:themeColor="text1"/>
              </w:rPr>
            </w:pPr>
            <w:r w:rsidRPr="00415F1E">
              <w:rPr>
                <w:color w:val="000000" w:themeColor="text1"/>
              </w:rPr>
              <w:t>Co finance amount</w:t>
            </w:r>
          </w:p>
        </w:tc>
      </w:tr>
      <w:tr w:rsidR="0013699D" w:rsidRPr="004050E9" w14:paraId="72DC78D1" w14:textId="77777777" w:rsidTr="00A949B6">
        <w:trPr>
          <w:trHeight w:val="255"/>
          <w:jc w:val="center"/>
        </w:trPr>
        <w:tc>
          <w:tcPr>
            <w:tcW w:w="3280" w:type="dxa"/>
            <w:tcBorders>
              <w:top w:val="nil"/>
              <w:left w:val="nil"/>
              <w:bottom w:val="nil"/>
              <w:right w:val="nil"/>
            </w:tcBorders>
            <w:shd w:val="clear" w:color="auto" w:fill="auto"/>
            <w:noWrap/>
            <w:vAlign w:val="bottom"/>
          </w:tcPr>
          <w:p w14:paraId="590E0747" w14:textId="77777777" w:rsidR="0013699D" w:rsidRPr="00415F1E" w:rsidRDefault="0013699D" w:rsidP="00A949B6">
            <w:pPr>
              <w:spacing w:before="0" w:after="0"/>
              <w:contextualSpacing/>
              <w:rPr>
                <w:bCs/>
                <w:color w:val="000000" w:themeColor="text1"/>
              </w:rPr>
            </w:pPr>
            <w:r w:rsidRPr="00415F1E">
              <w:rPr>
                <w:bCs/>
                <w:color w:val="000000" w:themeColor="text1"/>
              </w:rPr>
              <w:t>UNEP-DELC</w:t>
            </w:r>
          </w:p>
        </w:tc>
        <w:tc>
          <w:tcPr>
            <w:tcW w:w="2311" w:type="dxa"/>
            <w:tcBorders>
              <w:top w:val="nil"/>
              <w:left w:val="nil"/>
              <w:bottom w:val="nil"/>
              <w:right w:val="nil"/>
            </w:tcBorders>
            <w:shd w:val="clear" w:color="auto" w:fill="auto"/>
            <w:noWrap/>
            <w:vAlign w:val="bottom"/>
          </w:tcPr>
          <w:p w14:paraId="0A3A1FA3" w14:textId="4ADCFF0F" w:rsidR="0013699D" w:rsidRPr="00415F1E" w:rsidRDefault="00005490" w:rsidP="00A949B6">
            <w:pPr>
              <w:spacing w:before="0" w:after="0"/>
              <w:contextualSpacing/>
              <w:jc w:val="center"/>
              <w:rPr>
                <w:color w:val="000000" w:themeColor="text1"/>
              </w:rPr>
            </w:pPr>
            <w:r>
              <w:rPr>
                <w:color w:val="000000" w:themeColor="text1"/>
              </w:rPr>
              <w:t>585,320.00</w:t>
            </w:r>
          </w:p>
        </w:tc>
      </w:tr>
      <w:tr w:rsidR="0013699D" w:rsidRPr="004050E9" w14:paraId="5B50CF3C" w14:textId="77777777" w:rsidTr="00A949B6">
        <w:trPr>
          <w:trHeight w:val="255"/>
          <w:jc w:val="center"/>
        </w:trPr>
        <w:tc>
          <w:tcPr>
            <w:tcW w:w="3280" w:type="dxa"/>
            <w:tcBorders>
              <w:top w:val="nil"/>
              <w:left w:val="nil"/>
              <w:bottom w:val="nil"/>
              <w:right w:val="nil"/>
            </w:tcBorders>
            <w:shd w:val="clear" w:color="auto" w:fill="auto"/>
            <w:noWrap/>
            <w:vAlign w:val="bottom"/>
          </w:tcPr>
          <w:p w14:paraId="0F13EA82" w14:textId="77777777" w:rsidR="0013699D" w:rsidRPr="00415F1E" w:rsidRDefault="0013699D" w:rsidP="00A949B6">
            <w:pPr>
              <w:spacing w:before="0" w:after="0"/>
              <w:contextualSpacing/>
              <w:rPr>
                <w:bCs/>
                <w:color w:val="000000" w:themeColor="text1"/>
              </w:rPr>
            </w:pPr>
            <w:r w:rsidRPr="00415F1E">
              <w:rPr>
                <w:bCs/>
                <w:color w:val="000000" w:themeColor="text1"/>
              </w:rPr>
              <w:t>SCBD</w:t>
            </w:r>
          </w:p>
        </w:tc>
        <w:tc>
          <w:tcPr>
            <w:tcW w:w="2311" w:type="dxa"/>
            <w:tcBorders>
              <w:top w:val="nil"/>
              <w:left w:val="nil"/>
              <w:bottom w:val="nil"/>
              <w:right w:val="nil"/>
            </w:tcBorders>
            <w:shd w:val="clear" w:color="auto" w:fill="auto"/>
            <w:noWrap/>
            <w:vAlign w:val="bottom"/>
          </w:tcPr>
          <w:p w14:paraId="0A182504" w14:textId="1B31C0DD" w:rsidR="0013699D" w:rsidRPr="00415F1E" w:rsidRDefault="00005490" w:rsidP="00A949B6">
            <w:pPr>
              <w:spacing w:before="0" w:after="0"/>
              <w:contextualSpacing/>
              <w:jc w:val="center"/>
              <w:rPr>
                <w:color w:val="000000" w:themeColor="text1"/>
              </w:rPr>
            </w:pPr>
            <w:r>
              <w:rPr>
                <w:color w:val="000000" w:themeColor="text1"/>
              </w:rPr>
              <w:t>596,640.00</w:t>
            </w:r>
          </w:p>
        </w:tc>
      </w:tr>
      <w:tr w:rsidR="0013699D" w:rsidRPr="004050E9" w14:paraId="60294016" w14:textId="77777777" w:rsidTr="00A949B6">
        <w:trPr>
          <w:trHeight w:val="255"/>
          <w:jc w:val="center"/>
        </w:trPr>
        <w:tc>
          <w:tcPr>
            <w:tcW w:w="3280" w:type="dxa"/>
            <w:tcBorders>
              <w:top w:val="nil"/>
              <w:left w:val="nil"/>
              <w:bottom w:val="nil"/>
              <w:right w:val="nil"/>
            </w:tcBorders>
            <w:shd w:val="clear" w:color="auto" w:fill="auto"/>
            <w:noWrap/>
            <w:vAlign w:val="bottom"/>
          </w:tcPr>
          <w:p w14:paraId="462B2742" w14:textId="77777777" w:rsidR="0013699D" w:rsidRPr="00415F1E" w:rsidRDefault="0013699D" w:rsidP="00A949B6">
            <w:pPr>
              <w:spacing w:before="0" w:after="0"/>
              <w:contextualSpacing/>
              <w:rPr>
                <w:bCs/>
                <w:color w:val="000000" w:themeColor="text1"/>
              </w:rPr>
            </w:pPr>
            <w:r w:rsidRPr="00415F1E">
              <w:rPr>
                <w:bCs/>
                <w:color w:val="000000" w:themeColor="text1"/>
              </w:rPr>
              <w:t>COUNTRIES</w:t>
            </w:r>
          </w:p>
        </w:tc>
        <w:tc>
          <w:tcPr>
            <w:tcW w:w="2311" w:type="dxa"/>
            <w:tcBorders>
              <w:top w:val="nil"/>
              <w:left w:val="nil"/>
              <w:bottom w:val="nil"/>
              <w:right w:val="nil"/>
            </w:tcBorders>
            <w:shd w:val="clear" w:color="auto" w:fill="auto"/>
            <w:noWrap/>
            <w:vAlign w:val="bottom"/>
          </w:tcPr>
          <w:p w14:paraId="008DEF7D" w14:textId="6105D9F8" w:rsidR="0013699D" w:rsidRPr="00415F1E" w:rsidRDefault="00396D47" w:rsidP="001A5840">
            <w:pPr>
              <w:spacing w:before="0" w:after="0"/>
              <w:contextualSpacing/>
              <w:jc w:val="center"/>
              <w:rPr>
                <w:color w:val="000000" w:themeColor="text1"/>
              </w:rPr>
            </w:pPr>
            <w:r>
              <w:rPr>
                <w:color w:val="000000" w:themeColor="text1"/>
              </w:rPr>
              <w:t>7,073</w:t>
            </w:r>
            <w:r w:rsidR="001A5840">
              <w:rPr>
                <w:color w:val="000000" w:themeColor="text1"/>
              </w:rPr>
              <w:t>,531</w:t>
            </w:r>
            <w:r w:rsidR="00AC7E56">
              <w:rPr>
                <w:color w:val="000000" w:themeColor="text1"/>
              </w:rPr>
              <w:t xml:space="preserve"> </w:t>
            </w:r>
            <w:r w:rsidR="0013699D" w:rsidRPr="00753B16">
              <w:rPr>
                <w:color w:val="000000" w:themeColor="text1"/>
                <w:vertAlign w:val="superscript"/>
              </w:rPr>
              <w:t>(*)</w:t>
            </w:r>
          </w:p>
        </w:tc>
      </w:tr>
      <w:tr w:rsidR="0013699D" w:rsidRPr="004050E9" w14:paraId="171E2462" w14:textId="77777777" w:rsidTr="00A949B6">
        <w:trPr>
          <w:trHeight w:val="255"/>
          <w:jc w:val="center"/>
        </w:trPr>
        <w:tc>
          <w:tcPr>
            <w:tcW w:w="3280" w:type="dxa"/>
            <w:tcBorders>
              <w:top w:val="nil"/>
              <w:left w:val="nil"/>
              <w:bottom w:val="nil"/>
              <w:right w:val="nil"/>
            </w:tcBorders>
            <w:shd w:val="clear" w:color="auto" w:fill="auto"/>
            <w:noWrap/>
            <w:vAlign w:val="bottom"/>
          </w:tcPr>
          <w:p w14:paraId="298C763E" w14:textId="77777777" w:rsidR="0013699D" w:rsidRPr="00415F1E" w:rsidRDefault="0013699D" w:rsidP="00A949B6">
            <w:pPr>
              <w:spacing w:before="0" w:after="0"/>
              <w:contextualSpacing/>
              <w:rPr>
                <w:bCs/>
                <w:color w:val="000000" w:themeColor="text1"/>
              </w:rPr>
            </w:pPr>
            <w:r>
              <w:rPr>
                <w:bCs/>
                <w:color w:val="000000" w:themeColor="text1"/>
              </w:rPr>
              <w:t>Other</w:t>
            </w:r>
          </w:p>
        </w:tc>
        <w:tc>
          <w:tcPr>
            <w:tcW w:w="2311" w:type="dxa"/>
            <w:tcBorders>
              <w:top w:val="nil"/>
              <w:left w:val="nil"/>
              <w:bottom w:val="nil"/>
              <w:right w:val="nil"/>
            </w:tcBorders>
            <w:shd w:val="clear" w:color="auto" w:fill="auto"/>
            <w:noWrap/>
            <w:vAlign w:val="bottom"/>
          </w:tcPr>
          <w:p w14:paraId="0CA0FD32" w14:textId="3887F76E" w:rsidR="0013699D" w:rsidRPr="00415F1E" w:rsidRDefault="001A5840" w:rsidP="00A949B6">
            <w:pPr>
              <w:spacing w:before="0" w:after="0"/>
              <w:contextualSpacing/>
              <w:jc w:val="center"/>
              <w:rPr>
                <w:color w:val="000000" w:themeColor="text1"/>
              </w:rPr>
            </w:pPr>
            <w:r>
              <w:rPr>
                <w:color w:val="000000" w:themeColor="text1"/>
              </w:rPr>
              <w:t xml:space="preserve"> </w:t>
            </w:r>
            <w:r w:rsidR="0013699D">
              <w:rPr>
                <w:color w:val="000000" w:themeColor="text1"/>
              </w:rPr>
              <w:t>50</w:t>
            </w:r>
            <w:r w:rsidR="0013699D" w:rsidRPr="00415F1E">
              <w:rPr>
                <w:color w:val="000000" w:themeColor="text1"/>
              </w:rPr>
              <w:t>0,000.00</w:t>
            </w:r>
          </w:p>
        </w:tc>
      </w:tr>
      <w:tr w:rsidR="0013699D" w:rsidRPr="004050E9" w14:paraId="20809B3D" w14:textId="77777777" w:rsidTr="00A949B6">
        <w:trPr>
          <w:trHeight w:val="270"/>
          <w:jc w:val="center"/>
        </w:trPr>
        <w:tc>
          <w:tcPr>
            <w:tcW w:w="3280" w:type="dxa"/>
            <w:tcBorders>
              <w:top w:val="single" w:sz="4" w:space="0" w:color="auto"/>
              <w:left w:val="nil"/>
              <w:bottom w:val="single" w:sz="8" w:space="0" w:color="auto"/>
              <w:right w:val="nil"/>
            </w:tcBorders>
            <w:shd w:val="clear" w:color="auto" w:fill="auto"/>
            <w:noWrap/>
            <w:vAlign w:val="bottom"/>
          </w:tcPr>
          <w:p w14:paraId="7A66866F" w14:textId="77777777" w:rsidR="0013699D" w:rsidRPr="00415F1E" w:rsidRDefault="0013699D" w:rsidP="00A949B6">
            <w:pPr>
              <w:spacing w:before="0" w:after="0"/>
              <w:contextualSpacing/>
              <w:rPr>
                <w:bCs/>
                <w:color w:val="000000" w:themeColor="text1"/>
              </w:rPr>
            </w:pPr>
            <w:r w:rsidRPr="00415F1E">
              <w:rPr>
                <w:bCs/>
                <w:color w:val="000000" w:themeColor="text1"/>
              </w:rPr>
              <w:t xml:space="preserve">TOTAL </w:t>
            </w:r>
          </w:p>
        </w:tc>
        <w:tc>
          <w:tcPr>
            <w:tcW w:w="2311" w:type="dxa"/>
            <w:tcBorders>
              <w:top w:val="single" w:sz="4" w:space="0" w:color="auto"/>
              <w:left w:val="nil"/>
              <w:bottom w:val="single" w:sz="8" w:space="0" w:color="auto"/>
              <w:right w:val="nil"/>
            </w:tcBorders>
            <w:shd w:val="clear" w:color="auto" w:fill="auto"/>
            <w:noWrap/>
            <w:vAlign w:val="bottom"/>
          </w:tcPr>
          <w:p w14:paraId="4A40516D" w14:textId="3275AD30" w:rsidR="0013699D" w:rsidRPr="00415F1E" w:rsidRDefault="00396D47" w:rsidP="001A5840">
            <w:pPr>
              <w:spacing w:before="0" w:after="0"/>
              <w:contextualSpacing/>
              <w:jc w:val="center"/>
              <w:rPr>
                <w:bCs/>
                <w:color w:val="000000" w:themeColor="text1"/>
              </w:rPr>
            </w:pPr>
            <w:r>
              <w:rPr>
                <w:bCs/>
                <w:color w:val="000000" w:themeColor="text1"/>
              </w:rPr>
              <w:t>8,755,491</w:t>
            </w:r>
          </w:p>
        </w:tc>
      </w:tr>
    </w:tbl>
    <w:p w14:paraId="1EED1FBB" w14:textId="2DC4AFD2" w:rsidR="00C12AE8" w:rsidRDefault="00C12AE8" w:rsidP="003B3014">
      <w:r w:rsidRPr="00912633">
        <w:t xml:space="preserve">(*) </w:t>
      </w:r>
      <w:r w:rsidRPr="00A16520">
        <w:t xml:space="preserve">This amount is an estimate, and is subject to confirmation when </w:t>
      </w:r>
      <w:r w:rsidR="00D44B5B">
        <w:t>76</w:t>
      </w:r>
      <w:r w:rsidRPr="00A16520">
        <w:t xml:space="preserve"> endorsement letters are received. </w:t>
      </w:r>
      <w:r w:rsidR="001D4E24">
        <w:t>The expected target is</w:t>
      </w:r>
      <w:r w:rsidR="00396D47">
        <w:t xml:space="preserve"> at least</w:t>
      </w:r>
      <w:r w:rsidR="001D4E24">
        <w:t xml:space="preserve"> US$</w:t>
      </w:r>
      <w:r w:rsidR="001A5840">
        <w:t>7</w:t>
      </w:r>
      <w:r w:rsidR="001D4E24">
        <w:t xml:space="preserve">M. </w:t>
      </w:r>
      <w:r w:rsidRPr="00A16520">
        <w:t xml:space="preserve">As of </w:t>
      </w:r>
      <w:r w:rsidR="00396D47">
        <w:t>23</w:t>
      </w:r>
      <w:r w:rsidR="00396D47" w:rsidRPr="00792812">
        <w:rPr>
          <w:vertAlign w:val="superscript"/>
        </w:rPr>
        <w:t>rd</w:t>
      </w:r>
      <w:r w:rsidR="00396D47">
        <w:t xml:space="preserve"> February 2016</w:t>
      </w:r>
      <w:r w:rsidRPr="00A16520">
        <w:t xml:space="preserve">, </w:t>
      </w:r>
      <w:r w:rsidR="00005490">
        <w:t xml:space="preserve">endorsement letters with cofinance amounts had </w:t>
      </w:r>
      <w:r w:rsidR="00AC0E09">
        <w:t>been had</w:t>
      </w:r>
      <w:r w:rsidR="001D4E24">
        <w:t xml:space="preserve"> been secured </w:t>
      </w:r>
      <w:r w:rsidRPr="00A16520">
        <w:t xml:space="preserve">from </w:t>
      </w:r>
      <w:r w:rsidR="001A5840">
        <w:t>6</w:t>
      </w:r>
      <w:r w:rsidR="00396D47">
        <w:t>2</w:t>
      </w:r>
      <w:r w:rsidR="00005490" w:rsidRPr="00A16520">
        <w:t xml:space="preserve"> </w:t>
      </w:r>
      <w:r w:rsidRPr="00A16520">
        <w:t xml:space="preserve">out of </w:t>
      </w:r>
      <w:r w:rsidR="003B3014">
        <w:t>76</w:t>
      </w:r>
      <w:r w:rsidRPr="00A16520">
        <w:t xml:space="preserve"> countries</w:t>
      </w:r>
      <w:r w:rsidR="001D4E24" w:rsidRPr="001D4E24">
        <w:t xml:space="preserve"> </w:t>
      </w:r>
      <w:r w:rsidR="001D4E24">
        <w:t>(</w:t>
      </w:r>
      <w:r w:rsidR="001D4E24" w:rsidRPr="00A16520">
        <w:t xml:space="preserve">see Appendix </w:t>
      </w:r>
      <w:r w:rsidR="001D4E24">
        <w:t>1</w:t>
      </w:r>
      <w:r w:rsidR="001A5840">
        <w:t>1a</w:t>
      </w:r>
      <w:r w:rsidR="001D4E24">
        <w:t>)</w:t>
      </w:r>
      <w:r w:rsidRPr="00A16520">
        <w:t>.</w:t>
      </w:r>
    </w:p>
    <w:p w14:paraId="644526FC" w14:textId="77777777" w:rsidR="00A94CB1" w:rsidRDefault="00A94CB1" w:rsidP="00373782">
      <w:pPr>
        <w:pStyle w:val="Heading3"/>
      </w:pPr>
      <w:bookmarkStart w:id="121" w:name="_Toc279943082"/>
      <w:bookmarkStart w:id="122" w:name="_Toc287718111"/>
      <w:bookmarkStart w:id="123" w:name="_Toc411962247"/>
      <w:bookmarkStart w:id="124" w:name="_Toc209432669"/>
    </w:p>
    <w:p w14:paraId="78D6CBF9" w14:textId="77777777" w:rsidR="0013699D" w:rsidRPr="00971D9B" w:rsidRDefault="0013699D" w:rsidP="00373782">
      <w:pPr>
        <w:pStyle w:val="Heading3"/>
      </w:pPr>
      <w:r>
        <w:t xml:space="preserve">7.3. </w:t>
      </w:r>
      <w:r w:rsidRPr="00971D9B">
        <w:t>Overall project budget</w:t>
      </w:r>
      <w:bookmarkEnd w:id="121"/>
      <w:bookmarkEnd w:id="122"/>
      <w:bookmarkEnd w:id="123"/>
    </w:p>
    <w:p w14:paraId="635C0671" w14:textId="2695D7CF" w:rsidR="0013699D" w:rsidRPr="00A42CE5" w:rsidRDefault="0013699D" w:rsidP="0013699D">
      <w:pPr>
        <w:rPr>
          <w:lang w:val="en-GB"/>
        </w:rPr>
      </w:pPr>
      <w:r>
        <w:rPr>
          <w:lang w:val="en-GB"/>
        </w:rPr>
        <w:t>US$</w:t>
      </w:r>
      <w:r w:rsidR="00005490">
        <w:rPr>
          <w:lang w:val="en-GB"/>
        </w:rPr>
        <w:t>1</w:t>
      </w:r>
      <w:r w:rsidR="00A94CB1">
        <w:rPr>
          <w:lang w:val="en-GB"/>
        </w:rPr>
        <w:t>3</w:t>
      </w:r>
      <w:r w:rsidR="00005490">
        <w:rPr>
          <w:lang w:val="en-GB"/>
        </w:rPr>
        <w:t>,</w:t>
      </w:r>
      <w:r w:rsidR="00396D47">
        <w:rPr>
          <w:lang w:val="en-GB"/>
        </w:rPr>
        <w:t>455,175</w:t>
      </w:r>
    </w:p>
    <w:p w14:paraId="59CBA07E" w14:textId="77777777" w:rsidR="00A94CB1" w:rsidRDefault="00A94CB1" w:rsidP="00373782">
      <w:pPr>
        <w:pStyle w:val="Heading3"/>
      </w:pPr>
      <w:bookmarkStart w:id="125" w:name="_Toc279943083"/>
      <w:bookmarkStart w:id="126" w:name="_Toc287718112"/>
      <w:bookmarkStart w:id="127" w:name="_Toc411962248"/>
    </w:p>
    <w:p w14:paraId="5C7007F9" w14:textId="017F8184" w:rsidR="0013699D" w:rsidRPr="0089222A" w:rsidRDefault="0013699D" w:rsidP="00373782">
      <w:pPr>
        <w:pStyle w:val="Heading3"/>
      </w:pPr>
      <w:r>
        <w:t xml:space="preserve">7.4. </w:t>
      </w:r>
      <w:r w:rsidRPr="003A0566">
        <w:t>Project c</w:t>
      </w:r>
      <w:r w:rsidRPr="0089222A">
        <w:t>o-financing</w:t>
      </w:r>
      <w:bookmarkEnd w:id="125"/>
      <w:bookmarkEnd w:id="126"/>
      <w:bookmarkEnd w:id="127"/>
    </w:p>
    <w:p w14:paraId="50EEBD03" w14:textId="5176436F" w:rsidR="0013699D" w:rsidRPr="00A42CE5" w:rsidRDefault="0013699D" w:rsidP="0013699D">
      <w:pPr>
        <w:rPr>
          <w:lang w:val="en-GB"/>
        </w:rPr>
      </w:pPr>
      <w:r>
        <w:rPr>
          <w:lang w:val="en-GB"/>
        </w:rPr>
        <w:t xml:space="preserve">US$ </w:t>
      </w:r>
      <w:r w:rsidR="00396D47">
        <w:rPr>
          <w:lang w:val="en-GB"/>
        </w:rPr>
        <w:t>8,755</w:t>
      </w:r>
      <w:r w:rsidR="00A94CB1">
        <w:rPr>
          <w:lang w:val="en-GB"/>
        </w:rPr>
        <w:t>,491</w:t>
      </w:r>
      <w:r>
        <w:rPr>
          <w:lang w:val="en-GB"/>
        </w:rPr>
        <w:t xml:space="preserve"> (as of </w:t>
      </w:r>
      <w:r w:rsidR="00396D47">
        <w:rPr>
          <w:lang w:val="en-GB"/>
        </w:rPr>
        <w:t>23</w:t>
      </w:r>
      <w:r w:rsidR="00396D47" w:rsidRPr="00792812">
        <w:rPr>
          <w:vertAlign w:val="superscript"/>
          <w:lang w:val="en-GB"/>
        </w:rPr>
        <w:t>rd</w:t>
      </w:r>
      <w:r w:rsidR="00396D47">
        <w:rPr>
          <w:lang w:val="en-GB"/>
        </w:rPr>
        <w:t xml:space="preserve"> February 2016</w:t>
      </w:r>
      <w:r>
        <w:rPr>
          <w:lang w:val="en-GB"/>
        </w:rPr>
        <w:t>)</w:t>
      </w:r>
    </w:p>
    <w:p w14:paraId="73D8EE91" w14:textId="77777777" w:rsidR="00A94CB1" w:rsidRDefault="00A94CB1" w:rsidP="00373782">
      <w:pPr>
        <w:pStyle w:val="Heading3"/>
      </w:pPr>
      <w:bookmarkStart w:id="128" w:name="_Toc287718113"/>
      <w:bookmarkStart w:id="129" w:name="_Toc411962249"/>
    </w:p>
    <w:p w14:paraId="4611DD4F" w14:textId="26D6B50E" w:rsidR="003B3014" w:rsidRPr="00912633" w:rsidRDefault="00B11AF1" w:rsidP="00373782">
      <w:pPr>
        <w:pStyle w:val="Heading3"/>
      </w:pPr>
      <w:r>
        <w:t>7.5</w:t>
      </w:r>
      <w:r w:rsidR="00F93C25">
        <w:t xml:space="preserve">. </w:t>
      </w:r>
      <w:r w:rsidR="003B3014" w:rsidRPr="00912633">
        <w:t>Project cost-effectiveness</w:t>
      </w:r>
      <w:bookmarkEnd w:id="124"/>
      <w:bookmarkEnd w:id="128"/>
      <w:bookmarkEnd w:id="129"/>
    </w:p>
    <w:p w14:paraId="32666BF5" w14:textId="443C4A31" w:rsidR="003B3014" w:rsidRPr="00912633" w:rsidRDefault="003B3014" w:rsidP="001D3AE4">
      <w:pPr>
        <w:pStyle w:val="NN2"/>
      </w:pPr>
      <w:r w:rsidRPr="00912633">
        <w:t xml:space="preserve">The proposed project is based on a proven cost-efficient option for delivering BCH services, training, materials and knowledge, to </w:t>
      </w:r>
      <w:r w:rsidR="00F93C25">
        <w:t>76</w:t>
      </w:r>
      <w:r w:rsidRPr="00912633">
        <w:t xml:space="preserve"> countries around the world, and for expanding the network of BCH users. As a project intended to build on existing resources, to take national capacities above-and-beyond previous levels, the planned intervention will deal mostly with actors and institutions that have some prior knowledge or link to the BCH, or to whom biosafety is a recent and obligatory introduction. The project will enable governments, national organizations and </w:t>
      </w:r>
      <w:r w:rsidR="00F93C25">
        <w:t>key</w:t>
      </w:r>
      <w:r w:rsidRPr="00912633">
        <w:t xml:space="preserve"> stakeholders to better understand CPB compliance issues and benefits relating to the BCH, to become familiar with the “re-vamped” version of the BCH, to regionally share experiences and take note of common needs and possible common approaches that could be conducive to harmonization, and to develop more pertinent information in order to address CPB requirements (such as those of articles 14, 15, 16, 18, 20 and 23). </w:t>
      </w:r>
    </w:p>
    <w:p w14:paraId="1E4851CD" w14:textId="1EC2BEE3" w:rsidR="003B3014" w:rsidRPr="00912633" w:rsidRDefault="003B3014" w:rsidP="001D3AE4">
      <w:pPr>
        <w:pStyle w:val="NN2"/>
      </w:pPr>
      <w:r w:rsidRPr="00912633">
        <w:t>The project will also benefit from integration of existing training materials into existing or nascent MEA capacity building programmes of UNEP. There is also obvious synergy to be in UNEP’s role as “biosafety hub” for the execution of numerous regional and national projects, summed to a global initiative. Benefits will be win-win, as UNEP will be able to provide more transversal support (nevertheless maintaining the boundaries between its role as GEF Implementing and Executing Agency) and countries will be able to link related efforts.</w:t>
      </w:r>
      <w:r w:rsidR="00AC7E56">
        <w:t xml:space="preserve"> </w:t>
      </w:r>
    </w:p>
    <w:p w14:paraId="0522F751" w14:textId="5D67C508" w:rsidR="003B3014" w:rsidRPr="00912633" w:rsidRDefault="003B3014" w:rsidP="001D3AE4">
      <w:pPr>
        <w:pStyle w:val="NN2"/>
      </w:pPr>
      <w:r w:rsidRPr="00912633">
        <w:t xml:space="preserve">The project will generate global benefits through a multi-country coordinated approach that avoids duplication of activities and targeted investments in didactic tools that will stimulate CPB compliance and the generation and sharing of information useful for biosafety </w:t>
      </w:r>
      <w:r w:rsidR="00F93C25" w:rsidRPr="00912633">
        <w:t>decision-making</w:t>
      </w:r>
      <w:r w:rsidRPr="00912633">
        <w:t xml:space="preserve">. Considerable savings and reduction in project management costs should result from the close link between this BCH Project and the management and coordination structures of upcoming or recently started NBF Implementation projects. Other cost-effectiveness measures will include: </w:t>
      </w:r>
      <w:r w:rsidRPr="00912633">
        <w:lastRenderedPageBreak/>
        <w:t>regional knowledge sharing platforms and efficient use of internet technology; economies of scale in project programming; information harmonization; building on existing initiatives; technical alignment with the BCH agenda of the SCBD; and benefits at national levels in terms of access to information relevant to LMOs.</w:t>
      </w:r>
    </w:p>
    <w:p w14:paraId="43862B13" w14:textId="1A388FF3" w:rsidR="003B3014" w:rsidRPr="00912633" w:rsidRDefault="003B3014" w:rsidP="001D3AE4">
      <w:pPr>
        <w:pStyle w:val="NN2"/>
      </w:pPr>
      <w:r w:rsidRPr="00912633">
        <w:t xml:space="preserve">In-kind co-financing, similar to that provided during the BCH project from governments is expected for this Continued </w:t>
      </w:r>
      <w:r w:rsidR="00F93C25">
        <w:t>Sustainability</w:t>
      </w:r>
      <w:r w:rsidRPr="00912633">
        <w:t xml:space="preserve"> of BCH project.</w:t>
      </w:r>
      <w:r w:rsidR="00AC7E56">
        <w:t xml:space="preserve"> </w:t>
      </w:r>
      <w:r w:rsidRPr="00912633">
        <w:t xml:space="preserve">A more cost-effective balance between </w:t>
      </w:r>
      <w:r w:rsidRPr="00F93C25">
        <w:t>GEF</w:t>
      </w:r>
      <w:r w:rsidRPr="00912633">
        <w:t xml:space="preserve"> resources and co-funding has been sought for the national aspects of the project, in order to emphasize the need to integrate the BCH into regular institutional tasks, and contribute to making BCH operations more sustainable and less reliant on external funding.</w:t>
      </w:r>
      <w:r w:rsidR="00AC7E56">
        <w:t xml:space="preserve"> </w:t>
      </w:r>
    </w:p>
    <w:p w14:paraId="6B7C7666" w14:textId="0CF2B19F" w:rsidR="003B3014" w:rsidRPr="00912633" w:rsidRDefault="003B3014" w:rsidP="001D3AE4">
      <w:pPr>
        <w:pStyle w:val="NN2"/>
      </w:pPr>
      <w:r w:rsidRPr="00912633">
        <w:t>The costing of the regional and global components of the project has also taken into account cost-effective practices learnt from previous BCH project</w:t>
      </w:r>
      <w:r w:rsidR="00F93C25">
        <w:t>s</w:t>
      </w:r>
      <w:r w:rsidRPr="00912633">
        <w:t>, in terms of budgeting for workshop organization (2-3 at the national level, up to 5 regional workshops), RA services (up to 10 days overall for each participating country) and material production (in digital format, in 5 languages and for use on different operating systems). Furthermore, there is a high likelihood that global BCH training workshop will be jointly programmed with the SCBD along the margins of COP/</w:t>
      </w:r>
      <w:r w:rsidR="00AC0E09" w:rsidRPr="00912633">
        <w:t>MOP</w:t>
      </w:r>
      <w:r w:rsidR="00AC0E09">
        <w:t>s</w:t>
      </w:r>
      <w:r w:rsidR="00AC0E09" w:rsidRPr="00912633">
        <w:t xml:space="preserve"> </w:t>
      </w:r>
      <w:r w:rsidR="00AC0E09">
        <w:t>as</w:t>
      </w:r>
      <w:r w:rsidRPr="00912633">
        <w:t xml:space="preserve"> a useful means for information sharing amongst countries of different regions.</w:t>
      </w:r>
    </w:p>
    <w:p w14:paraId="2F2D6129" w14:textId="1D4A1130" w:rsidR="00575CA1" w:rsidRDefault="00C637D6" w:rsidP="00C9619F">
      <w:pPr>
        <w:rPr>
          <w:lang w:val="en-GB"/>
        </w:rPr>
      </w:pPr>
      <w:r>
        <w:rPr>
          <w:lang w:val="en-GB"/>
        </w:rPr>
        <w:t>Alternatives to the present project approach would be:</w:t>
      </w:r>
    </w:p>
    <w:p w14:paraId="0EEECEC8" w14:textId="14F52EB2" w:rsidR="00B11AF1" w:rsidRDefault="00C637D6" w:rsidP="00C82CC8">
      <w:pPr>
        <w:pStyle w:val="Heading5"/>
      </w:pPr>
      <w:r>
        <w:t xml:space="preserve">1. </w:t>
      </w:r>
      <w:r w:rsidR="003E3F85">
        <w:t>Reducing the number of countries in the project to f</w:t>
      </w:r>
      <w:r w:rsidR="00C620B0">
        <w:t>ocus on countries having</w:t>
      </w:r>
      <w:r w:rsidR="00B11AF1">
        <w:t xml:space="preserve"> developed NBFs:</w:t>
      </w:r>
      <w:r w:rsidR="00C620B0">
        <w:t xml:space="preserve"> </w:t>
      </w:r>
    </w:p>
    <w:p w14:paraId="3C79DFFB" w14:textId="5838BD54" w:rsidR="00B11AF1" w:rsidRDefault="00B11AF1" w:rsidP="00C9619F">
      <w:r>
        <w:t>As reported earlier, ‘a</w:t>
      </w:r>
      <w:r w:rsidRPr="00B11AF1">
        <w:t>s of 30 May 2012, at least 121 countries had prepared draft NBFs with support from the GEF. However, in a significant number of Parties relevant biosafety laws have not yet been enacted. Many Parties have also established administrative systems for decision-making regarding LMOs although they are not fully functional’</w:t>
      </w:r>
      <w:r>
        <w:t xml:space="preserve">. This means that countries </w:t>
      </w:r>
      <w:r w:rsidR="003E3F85">
        <w:t xml:space="preserve">that have not developed NBFs </w:t>
      </w:r>
      <w:r w:rsidR="00C82CC8">
        <w:t>have to</w:t>
      </w:r>
      <w:r w:rsidR="003E3F85">
        <w:t xml:space="preserve"> learn from those that developed </w:t>
      </w:r>
      <w:r w:rsidR="00C82CC8">
        <w:t>(</w:t>
      </w:r>
      <w:r w:rsidR="003E3F85">
        <w:t>and not implemented</w:t>
      </w:r>
      <w:r w:rsidR="00C82CC8">
        <w:t>)</w:t>
      </w:r>
      <w:r w:rsidR="003E3F85">
        <w:t xml:space="preserve"> them, and implement their NBFs</w:t>
      </w:r>
      <w:r w:rsidR="00C82CC8">
        <w:t xml:space="preserve"> once experiences in their respective regions</w:t>
      </w:r>
      <w:r w:rsidR="00C82CC8" w:rsidRPr="00C82CC8">
        <w:t xml:space="preserve"> </w:t>
      </w:r>
      <w:r w:rsidR="00C82CC8">
        <w:t>are shared</w:t>
      </w:r>
      <w:r w:rsidR="003E3F85">
        <w:t xml:space="preserve">. </w:t>
      </w:r>
      <w:r w:rsidR="00C82CC8">
        <w:t>Besides, m</w:t>
      </w:r>
      <w:r w:rsidR="00C82CC8" w:rsidRPr="009C2ECD">
        <w:t>echanisms for conducting risk assessments and making decisions on LMO transboundary movements will be established more quickly in countries receiving GEF support</w:t>
      </w:r>
      <w:r w:rsidR="00C82CC8">
        <w:t>.</w:t>
      </w:r>
    </w:p>
    <w:p w14:paraId="40EE665E" w14:textId="1CDBA678" w:rsidR="003B20CE" w:rsidRDefault="003E3F85" w:rsidP="00C9619F">
      <w:pPr>
        <w:rPr>
          <w:lang w:val="en-GB"/>
        </w:rPr>
      </w:pPr>
      <w:r>
        <w:t xml:space="preserve">Thus, </w:t>
      </w:r>
      <w:r>
        <w:rPr>
          <w:lang w:val="en-GB"/>
        </w:rPr>
        <w:t xml:space="preserve">even though this </w:t>
      </w:r>
      <w:r w:rsidR="00C82CC8">
        <w:rPr>
          <w:lang w:val="en-GB"/>
        </w:rPr>
        <w:t xml:space="preserve">alternative </w:t>
      </w:r>
      <w:r>
        <w:rPr>
          <w:lang w:val="en-GB"/>
        </w:rPr>
        <w:t>decreases project</w:t>
      </w:r>
      <w:r w:rsidR="00C82CC8">
        <w:rPr>
          <w:lang w:val="en-GB"/>
        </w:rPr>
        <w:t>’s</w:t>
      </w:r>
      <w:r>
        <w:rPr>
          <w:lang w:val="en-GB"/>
        </w:rPr>
        <w:t xml:space="preserve"> cost, </w:t>
      </w:r>
      <w:r w:rsidR="005441CE">
        <w:rPr>
          <w:lang w:val="en-GB"/>
        </w:rPr>
        <w:t>this would</w:t>
      </w:r>
      <w:r w:rsidR="003B20CE">
        <w:rPr>
          <w:lang w:val="en-GB"/>
        </w:rPr>
        <w:t xml:space="preserve"> </w:t>
      </w:r>
      <w:r>
        <w:rPr>
          <w:lang w:val="en-GB"/>
        </w:rPr>
        <w:t xml:space="preserve">marginalize </w:t>
      </w:r>
      <w:r w:rsidR="005441CE">
        <w:rPr>
          <w:lang w:val="en-GB"/>
        </w:rPr>
        <w:t>part of developing</w:t>
      </w:r>
      <w:r>
        <w:rPr>
          <w:lang w:val="en-GB"/>
        </w:rPr>
        <w:t xml:space="preserve"> countries and keep b</w:t>
      </w:r>
      <w:r w:rsidR="003B20CE">
        <w:rPr>
          <w:lang w:val="en-GB"/>
        </w:rPr>
        <w:t xml:space="preserve">iodiversity </w:t>
      </w:r>
      <w:r>
        <w:rPr>
          <w:lang w:val="en-GB"/>
        </w:rPr>
        <w:t xml:space="preserve">further far away from its conservation and sustainable use. </w:t>
      </w:r>
    </w:p>
    <w:p w14:paraId="046A57E2" w14:textId="77777777" w:rsidR="00C82CC8" w:rsidRDefault="003B20CE" w:rsidP="00C9619F">
      <w:pPr>
        <w:rPr>
          <w:lang w:val="en-GB"/>
        </w:rPr>
      </w:pPr>
      <w:r>
        <w:rPr>
          <w:lang w:val="en-GB"/>
        </w:rPr>
        <w:t xml:space="preserve">2. </w:t>
      </w:r>
      <w:r w:rsidR="00C82CC8">
        <w:rPr>
          <w:lang w:val="en-GB"/>
        </w:rPr>
        <w:t>R</w:t>
      </w:r>
      <w:r w:rsidR="004371BA">
        <w:rPr>
          <w:lang w:val="en-GB"/>
        </w:rPr>
        <w:t>emoving the Regional Component and re</w:t>
      </w:r>
      <w:r w:rsidR="00C82CC8">
        <w:rPr>
          <w:lang w:val="en-GB"/>
        </w:rPr>
        <w:t>lated forums and online courses:</w:t>
      </w:r>
    </w:p>
    <w:p w14:paraId="5E95F479" w14:textId="6326D2B7" w:rsidR="00A9659E" w:rsidRPr="005441CE" w:rsidRDefault="00C82CC8" w:rsidP="005441CE">
      <w:pPr>
        <w:rPr>
          <w:lang w:val="en-GB"/>
        </w:rPr>
      </w:pPr>
      <w:r>
        <w:rPr>
          <w:lang w:val="en-GB"/>
        </w:rPr>
        <w:t>This alternative may apparently reduce project-costs; however</w:t>
      </w:r>
      <w:r w:rsidR="00945751">
        <w:rPr>
          <w:lang w:val="en-GB"/>
        </w:rPr>
        <w:t>, for</w:t>
      </w:r>
      <w:r>
        <w:rPr>
          <w:lang w:val="en-GB"/>
        </w:rPr>
        <w:t xml:space="preserve"> small islands developing states in the Pacific </w:t>
      </w:r>
      <w:r w:rsidR="003B20CE">
        <w:rPr>
          <w:lang w:val="en-GB"/>
        </w:rPr>
        <w:t>and Caribbean</w:t>
      </w:r>
      <w:r>
        <w:rPr>
          <w:lang w:val="en-GB"/>
        </w:rPr>
        <w:t>, the effect might be reversed, since (1) travel costs will increase drastically, (2) and divert these small states from having a common vision to solve their biosafety issues including the BCH</w:t>
      </w:r>
      <w:r w:rsidR="00C637D6">
        <w:rPr>
          <w:lang w:val="en-GB"/>
        </w:rPr>
        <w:t xml:space="preserve">. </w:t>
      </w:r>
    </w:p>
    <w:p w14:paraId="0846BB92" w14:textId="77777777" w:rsidR="003B3014" w:rsidRPr="003B3014" w:rsidRDefault="003B3014" w:rsidP="003B3014">
      <w:pPr>
        <w:sectPr w:rsidR="003B3014" w:rsidRPr="003B3014" w:rsidSect="009B335B">
          <w:pgSz w:w="12240" w:h="15840" w:code="1"/>
          <w:pgMar w:top="1440" w:right="1584" w:bottom="1440" w:left="1584" w:header="706" w:footer="706" w:gutter="0"/>
          <w:cols w:space="708"/>
          <w:docGrid w:linePitch="360"/>
        </w:sectPr>
      </w:pPr>
    </w:p>
    <w:p w14:paraId="7AF53237" w14:textId="08A018CA" w:rsidR="00D35709" w:rsidRPr="00777A2C" w:rsidRDefault="00D35709" w:rsidP="00B21A99">
      <w:pPr>
        <w:pStyle w:val="Heading2"/>
      </w:pPr>
      <w:bookmarkStart w:id="130" w:name="_Toc287718114"/>
      <w:bookmarkStart w:id="131" w:name="_Toc411962250"/>
      <w:r w:rsidRPr="00777A2C">
        <w:lastRenderedPageBreak/>
        <w:t>Appendices</w:t>
      </w:r>
      <w:bookmarkEnd w:id="130"/>
      <w:bookmarkEnd w:id="131"/>
    </w:p>
    <w:p w14:paraId="33576A52" w14:textId="77777777" w:rsidR="005354A5" w:rsidRPr="00415F1E" w:rsidRDefault="005354A5" w:rsidP="00373782">
      <w:pPr>
        <w:pStyle w:val="Heading3"/>
      </w:pPr>
      <w:bookmarkStart w:id="132" w:name="_Toc287718115"/>
      <w:bookmarkStart w:id="133" w:name="_Toc411962251"/>
      <w:r w:rsidRPr="00415F1E">
        <w:t xml:space="preserve">Appendix </w:t>
      </w:r>
      <w:r w:rsidRPr="00415F1E">
        <w:fldChar w:fldCharType="begin"/>
      </w:r>
      <w:r w:rsidRPr="00415F1E">
        <w:instrText xml:space="preserve"> </w:instrText>
      </w:r>
      <w:r w:rsidR="00457320">
        <w:instrText>LISTNUM</w:instrText>
      </w:r>
      <w:r w:rsidRPr="00415F1E">
        <w:instrText xml:space="preserve">  Appendix </w:instrText>
      </w:r>
      <w:r w:rsidRPr="00415F1E">
        <w:fldChar w:fldCharType="end">
          <w:numberingChange w:id="134" w:author="Alex Owusu-Biney" w:date="2016-02-26T12:52:00Z" w:original="1."/>
        </w:fldChar>
      </w:r>
      <w:r w:rsidRPr="00415F1E">
        <w:tab/>
        <w:t>Budget by project components and UNEP budget lines</w:t>
      </w:r>
      <w:bookmarkEnd w:id="132"/>
      <w:bookmarkEnd w:id="133"/>
    </w:p>
    <w:p w14:paraId="45B71FF9" w14:textId="77777777" w:rsidR="005354A5" w:rsidRPr="00415F1E" w:rsidRDefault="005354A5" w:rsidP="00373782">
      <w:pPr>
        <w:pStyle w:val="Heading3"/>
      </w:pPr>
      <w:bookmarkStart w:id="135" w:name="_Toc287718116"/>
      <w:bookmarkStart w:id="136" w:name="_Toc411962252"/>
      <w:r w:rsidRPr="00415F1E">
        <w:t xml:space="preserve">Appendix </w:t>
      </w:r>
      <w:r w:rsidRPr="00415F1E">
        <w:fldChar w:fldCharType="begin"/>
      </w:r>
      <w:r w:rsidRPr="00415F1E">
        <w:instrText xml:space="preserve"> </w:instrText>
      </w:r>
      <w:r w:rsidR="00457320">
        <w:instrText>LISTNUM</w:instrText>
      </w:r>
      <w:r w:rsidRPr="00415F1E">
        <w:instrText xml:space="preserve">  Appendix </w:instrText>
      </w:r>
      <w:r w:rsidRPr="00415F1E">
        <w:fldChar w:fldCharType="end">
          <w:numberingChange w:id="137" w:author="Alex Owusu-Biney" w:date="2016-02-26T12:52:00Z" w:original="2."/>
        </w:fldChar>
      </w:r>
      <w:r w:rsidRPr="00415F1E">
        <w:tab/>
        <w:t>Reconciliation between GEF budget and co-finance budget</w:t>
      </w:r>
      <w:bookmarkEnd w:id="135"/>
      <w:bookmarkEnd w:id="136"/>
    </w:p>
    <w:p w14:paraId="3436B1D2" w14:textId="77777777" w:rsidR="005354A5" w:rsidRPr="009210E7" w:rsidRDefault="005354A5" w:rsidP="00373782">
      <w:pPr>
        <w:pStyle w:val="Heading3"/>
      </w:pPr>
      <w:bookmarkStart w:id="138" w:name="_Toc287718117"/>
      <w:bookmarkStart w:id="139" w:name="_Toc411962253"/>
      <w:r w:rsidRPr="00753B16">
        <w:t xml:space="preserve">Appendix </w:t>
      </w:r>
      <w:r w:rsidRPr="00415F1E">
        <w:fldChar w:fldCharType="begin"/>
      </w:r>
      <w:r w:rsidRPr="009210E7">
        <w:instrText xml:space="preserve"> </w:instrText>
      </w:r>
      <w:r w:rsidR="00457320">
        <w:instrText>LISTNUM</w:instrText>
      </w:r>
      <w:r w:rsidRPr="009210E7">
        <w:instrText xml:space="preserve">  Appendix </w:instrText>
      </w:r>
      <w:r w:rsidRPr="00415F1E">
        <w:fldChar w:fldCharType="end">
          <w:numberingChange w:id="140" w:author="Alex Owusu-Biney" w:date="2016-02-26T12:52:00Z" w:original="3."/>
        </w:fldChar>
      </w:r>
      <w:r w:rsidRPr="009210E7">
        <w:tab/>
        <w:t>Incremental cost analysis</w:t>
      </w:r>
      <w:bookmarkEnd w:id="138"/>
      <w:bookmarkEnd w:id="139"/>
    </w:p>
    <w:p w14:paraId="5F93585B" w14:textId="67ED463C" w:rsidR="00A9659E" w:rsidRPr="00753B16" w:rsidRDefault="000B00E2" w:rsidP="00373782">
      <w:pPr>
        <w:pStyle w:val="Heading3"/>
      </w:pPr>
      <w:bookmarkStart w:id="141" w:name="_Toc287718118"/>
      <w:bookmarkStart w:id="142" w:name="_Toc411962254"/>
      <w:r w:rsidRPr="00415F1E">
        <w:t xml:space="preserve">Appendix </w:t>
      </w:r>
      <w:r w:rsidRPr="00415F1E">
        <w:fldChar w:fldCharType="begin"/>
      </w:r>
      <w:r w:rsidRPr="00415F1E">
        <w:instrText xml:space="preserve"> </w:instrText>
      </w:r>
      <w:r w:rsidR="00457320">
        <w:instrText>LISTNUM</w:instrText>
      </w:r>
      <w:r w:rsidRPr="00415F1E">
        <w:instrText xml:space="preserve">  Appendix </w:instrText>
      </w:r>
      <w:r w:rsidRPr="00415F1E">
        <w:fldChar w:fldCharType="end">
          <w:numberingChange w:id="143" w:author="Alex Owusu-Biney" w:date="2016-02-26T12:52:00Z" w:original="4."/>
        </w:fldChar>
      </w:r>
      <w:r w:rsidRPr="00415F1E">
        <w:tab/>
        <w:t>Project Logical Framework</w:t>
      </w:r>
      <w:bookmarkEnd w:id="141"/>
      <w:bookmarkEnd w:id="142"/>
    </w:p>
    <w:p w14:paraId="37CA87F0" w14:textId="42A3B201" w:rsidR="0054565B" w:rsidRPr="009210E7" w:rsidRDefault="00934D68" w:rsidP="00373782">
      <w:pPr>
        <w:pStyle w:val="Heading3"/>
      </w:pPr>
      <w:bookmarkStart w:id="144" w:name="_Toc287718119"/>
      <w:bookmarkStart w:id="145" w:name="_Toc411962255"/>
      <w:r w:rsidRPr="00AB6855">
        <w:t xml:space="preserve">Appendix </w:t>
      </w:r>
      <w:r w:rsidRPr="00415F1E">
        <w:fldChar w:fldCharType="begin"/>
      </w:r>
      <w:r w:rsidRPr="009210E7">
        <w:instrText xml:space="preserve"> </w:instrText>
      </w:r>
      <w:r w:rsidR="00457320">
        <w:instrText>LISTNUM</w:instrText>
      </w:r>
      <w:r w:rsidRPr="009210E7">
        <w:instrText xml:space="preserve">  Appendix </w:instrText>
      </w:r>
      <w:r w:rsidRPr="00415F1E">
        <w:fldChar w:fldCharType="end">
          <w:numberingChange w:id="146" w:author="Alex Owusu-Biney" w:date="2016-02-26T12:52:00Z" w:original="5."/>
        </w:fldChar>
      </w:r>
      <w:r w:rsidR="000807D2" w:rsidRPr="009210E7">
        <w:tab/>
      </w:r>
      <w:r w:rsidR="00B93D11" w:rsidRPr="009210E7">
        <w:t>Work plan</w:t>
      </w:r>
      <w:r w:rsidR="000807D2" w:rsidRPr="009210E7">
        <w:t xml:space="preserve"> and timetable</w:t>
      </w:r>
      <w:r w:rsidR="00D0325C">
        <w:t>, Key deliverables and benchmarks</w:t>
      </w:r>
      <w:bookmarkEnd w:id="144"/>
      <w:bookmarkEnd w:id="145"/>
      <w:r w:rsidR="009D26D8" w:rsidRPr="009210E7">
        <w:t xml:space="preserve"> </w:t>
      </w:r>
    </w:p>
    <w:p w14:paraId="29B531E8" w14:textId="35EE07DC" w:rsidR="002D7507" w:rsidRPr="00415F1E" w:rsidRDefault="00934D68" w:rsidP="00373782">
      <w:pPr>
        <w:pStyle w:val="Heading3"/>
      </w:pPr>
      <w:bookmarkStart w:id="147" w:name="_Toc287718120"/>
      <w:bookmarkStart w:id="148" w:name="_Toc411962256"/>
      <w:r w:rsidRPr="00415F1E">
        <w:t xml:space="preserve">Appendix </w:t>
      </w:r>
      <w:r w:rsidRPr="00415F1E">
        <w:fldChar w:fldCharType="begin"/>
      </w:r>
      <w:r w:rsidRPr="00415F1E">
        <w:instrText xml:space="preserve"> </w:instrText>
      </w:r>
      <w:r w:rsidR="00457320">
        <w:instrText>LISTNUM</w:instrText>
      </w:r>
      <w:r w:rsidRPr="00415F1E">
        <w:instrText xml:space="preserve">  Appendix </w:instrText>
      </w:r>
      <w:r w:rsidRPr="00415F1E">
        <w:fldChar w:fldCharType="end">
          <w:numberingChange w:id="149" w:author="Alex Owusu-Biney" w:date="2016-02-26T12:52:00Z" w:original="6."/>
        </w:fldChar>
      </w:r>
      <w:r w:rsidR="002D7507" w:rsidRPr="00415F1E">
        <w:tab/>
        <w:t>Costed M&amp;E plan</w:t>
      </w:r>
      <w:bookmarkEnd w:id="147"/>
      <w:bookmarkEnd w:id="148"/>
    </w:p>
    <w:p w14:paraId="2748643B" w14:textId="068CC2E0" w:rsidR="00A504F3" w:rsidRPr="00753B16" w:rsidRDefault="00934D68" w:rsidP="00373782">
      <w:pPr>
        <w:pStyle w:val="Heading3"/>
      </w:pPr>
      <w:bookmarkStart w:id="150" w:name="_Toc287718121"/>
      <w:bookmarkStart w:id="151" w:name="_Toc411962257"/>
      <w:r w:rsidRPr="00415F1E">
        <w:t xml:space="preserve">Appendix </w:t>
      </w:r>
      <w:r w:rsidRPr="00415F1E">
        <w:fldChar w:fldCharType="begin"/>
      </w:r>
      <w:r w:rsidRPr="00415F1E">
        <w:instrText xml:space="preserve"> </w:instrText>
      </w:r>
      <w:r w:rsidR="00457320">
        <w:instrText>LISTNUM</w:instrText>
      </w:r>
      <w:r w:rsidRPr="00415F1E">
        <w:instrText xml:space="preserve">  Appendix </w:instrText>
      </w:r>
      <w:r w:rsidRPr="00415F1E">
        <w:fldChar w:fldCharType="end">
          <w:numberingChange w:id="152" w:author="Alex Owusu-Biney" w:date="2016-02-26T12:52:00Z" w:original="7."/>
        </w:fldChar>
      </w:r>
      <w:r w:rsidR="00A504F3" w:rsidRPr="00415F1E">
        <w:tab/>
      </w:r>
      <w:r w:rsidR="00025D78" w:rsidRPr="00415F1E">
        <w:t>Summary of r</w:t>
      </w:r>
      <w:r w:rsidR="00A504F3" w:rsidRPr="00415F1E">
        <w:t>eporting requirements</w:t>
      </w:r>
      <w:r w:rsidR="00025D78" w:rsidRPr="00415F1E">
        <w:t xml:space="preserve"> and responsibilities</w:t>
      </w:r>
      <w:bookmarkEnd w:id="150"/>
      <w:bookmarkEnd w:id="151"/>
    </w:p>
    <w:p w14:paraId="5F51CD47" w14:textId="38A18C5B" w:rsidR="00145D55" w:rsidRPr="00753B16" w:rsidRDefault="00145D55" w:rsidP="00373782">
      <w:pPr>
        <w:pStyle w:val="Heading3"/>
      </w:pPr>
      <w:bookmarkStart w:id="153" w:name="_Toc287718122"/>
      <w:bookmarkStart w:id="154" w:name="_Toc411962258"/>
      <w:r w:rsidRPr="00415F1E">
        <w:t xml:space="preserve">Appendix </w:t>
      </w:r>
      <w:r w:rsidRPr="00415F1E">
        <w:fldChar w:fldCharType="begin"/>
      </w:r>
      <w:r w:rsidRPr="00415F1E">
        <w:instrText xml:space="preserve"> </w:instrText>
      </w:r>
      <w:r w:rsidR="00457320">
        <w:instrText>LISTNUM</w:instrText>
      </w:r>
      <w:r w:rsidRPr="00415F1E">
        <w:instrText xml:space="preserve">  Appendix </w:instrText>
      </w:r>
      <w:r w:rsidRPr="00415F1E">
        <w:fldChar w:fldCharType="end">
          <w:numberingChange w:id="155" w:author="Alex Owusu-Biney" w:date="2016-02-26T12:52:00Z" w:original="8."/>
        </w:fldChar>
      </w:r>
      <w:r w:rsidRPr="00415F1E">
        <w:t xml:space="preserve"> </w:t>
      </w:r>
      <w:r w:rsidR="000B509B" w:rsidRPr="00415F1E">
        <w:tab/>
      </w:r>
      <w:r w:rsidRPr="00415F1E">
        <w:t>Standard Terminal Evaluation TOR</w:t>
      </w:r>
      <w:bookmarkEnd w:id="153"/>
      <w:bookmarkEnd w:id="154"/>
    </w:p>
    <w:p w14:paraId="55ECE6D1" w14:textId="61D349E6" w:rsidR="004E2D95" w:rsidRPr="00415F1E" w:rsidRDefault="00934D68" w:rsidP="00373782">
      <w:pPr>
        <w:pStyle w:val="Heading3"/>
      </w:pPr>
      <w:bookmarkStart w:id="156" w:name="_Toc287718123"/>
      <w:bookmarkStart w:id="157" w:name="_Toc411962259"/>
      <w:r w:rsidRPr="00415F1E">
        <w:t xml:space="preserve">Appendix </w:t>
      </w:r>
      <w:r w:rsidRPr="00415F1E">
        <w:fldChar w:fldCharType="begin"/>
      </w:r>
      <w:r w:rsidRPr="00415F1E">
        <w:instrText xml:space="preserve"> </w:instrText>
      </w:r>
      <w:r w:rsidR="00457320">
        <w:instrText>LISTNUM</w:instrText>
      </w:r>
      <w:r w:rsidRPr="00415F1E">
        <w:instrText xml:space="preserve">  Appendix </w:instrText>
      </w:r>
      <w:r w:rsidRPr="00415F1E">
        <w:fldChar w:fldCharType="end">
          <w:numberingChange w:id="158" w:author="Alex Owusu-Biney" w:date="2016-02-26T12:52:00Z" w:original="9."/>
        </w:fldChar>
      </w:r>
      <w:r w:rsidR="00087250" w:rsidRPr="00415F1E">
        <w:tab/>
      </w:r>
      <w:r w:rsidR="004E2D95" w:rsidRPr="00415F1E">
        <w:t>Decision-making Flowchart and Organogram</w:t>
      </w:r>
      <w:bookmarkEnd w:id="156"/>
      <w:bookmarkEnd w:id="157"/>
    </w:p>
    <w:p w14:paraId="6AE88074" w14:textId="77777777" w:rsidR="00145D55" w:rsidRPr="009210E7" w:rsidRDefault="00145D55" w:rsidP="00373782">
      <w:pPr>
        <w:pStyle w:val="Heading3"/>
      </w:pPr>
      <w:bookmarkStart w:id="159" w:name="_Toc287718124"/>
      <w:bookmarkStart w:id="160" w:name="_Toc411962260"/>
      <w:r w:rsidRPr="00753B16">
        <w:t xml:space="preserve">Appendix </w:t>
      </w:r>
      <w:r w:rsidRPr="00415F1E">
        <w:fldChar w:fldCharType="begin"/>
      </w:r>
      <w:r w:rsidRPr="009210E7">
        <w:instrText xml:space="preserve"> </w:instrText>
      </w:r>
      <w:r w:rsidR="00457320">
        <w:instrText>LISTNUM</w:instrText>
      </w:r>
      <w:r w:rsidRPr="009210E7">
        <w:instrText xml:space="preserve">  Appendix </w:instrText>
      </w:r>
      <w:r w:rsidRPr="00415F1E">
        <w:fldChar w:fldCharType="end">
          <w:numberingChange w:id="161" w:author="Alex Owusu-Biney" w:date="2016-02-26T12:52:00Z" w:original="10."/>
        </w:fldChar>
      </w:r>
      <w:r w:rsidRPr="009210E7">
        <w:tab/>
        <w:t>Terms of Reference</w:t>
      </w:r>
      <w:bookmarkEnd w:id="159"/>
      <w:bookmarkEnd w:id="160"/>
    </w:p>
    <w:p w14:paraId="0A997D47" w14:textId="4105D6D6" w:rsidR="00EE6E38" w:rsidRDefault="00934D68" w:rsidP="00373782">
      <w:pPr>
        <w:pStyle w:val="Heading3"/>
      </w:pPr>
      <w:bookmarkStart w:id="162" w:name="_Toc287718125"/>
      <w:bookmarkStart w:id="163" w:name="_Toc411962261"/>
      <w:r w:rsidRPr="00415F1E">
        <w:t xml:space="preserve">Appendix </w:t>
      </w:r>
      <w:r w:rsidR="000A35AD">
        <w:t>11a.</w:t>
      </w:r>
      <w:r w:rsidR="00EE6E38" w:rsidRPr="00415F1E">
        <w:tab/>
      </w:r>
      <w:r w:rsidR="00DC386A" w:rsidRPr="00415F1E">
        <w:t>Cofinance Commitments</w:t>
      </w:r>
      <w:bookmarkEnd w:id="162"/>
      <w:bookmarkEnd w:id="163"/>
      <w:r w:rsidR="007347CC">
        <w:t>_pledges</w:t>
      </w:r>
    </w:p>
    <w:p w14:paraId="0BC84BF2" w14:textId="014BBD11" w:rsidR="000A35AD" w:rsidRPr="00396D47" w:rsidRDefault="000A35AD" w:rsidP="00792812">
      <w:r w:rsidRPr="00792812">
        <w:rPr>
          <w:b/>
          <w:lang w:val="en-GB"/>
        </w:rPr>
        <w:t xml:space="preserve">Appendix 11b.  </w:t>
      </w:r>
      <w:r w:rsidR="007347CC" w:rsidRPr="00792812">
        <w:rPr>
          <w:b/>
          <w:lang w:val="en-GB"/>
        </w:rPr>
        <w:t>Cofinance Commitments_Key Partners</w:t>
      </w:r>
    </w:p>
    <w:p w14:paraId="7CBA5A89" w14:textId="180F9D98" w:rsidR="00DC386A" w:rsidRDefault="00DC386A" w:rsidP="00373782">
      <w:pPr>
        <w:pStyle w:val="Heading3"/>
      </w:pPr>
      <w:bookmarkStart w:id="164" w:name="_Toc287718126"/>
      <w:bookmarkStart w:id="165" w:name="_Toc411962262"/>
      <w:r w:rsidRPr="00415F1E">
        <w:t xml:space="preserve">Appendix </w:t>
      </w:r>
      <w:r w:rsidR="008D4FE2">
        <w:t>1</w:t>
      </w:r>
      <w:r w:rsidR="00D0325C">
        <w:t>2</w:t>
      </w:r>
      <w:r w:rsidR="008D4FE2">
        <w:t>a.</w:t>
      </w:r>
      <w:r w:rsidRPr="00415F1E">
        <w:tab/>
        <w:t>Endorsement letters</w:t>
      </w:r>
      <w:r w:rsidR="007347CC">
        <w:t>_Templates</w:t>
      </w:r>
      <w:bookmarkEnd w:id="164"/>
      <w:bookmarkEnd w:id="165"/>
    </w:p>
    <w:p w14:paraId="52442E40" w14:textId="2526DF0D" w:rsidR="003C2BFF" w:rsidRPr="003C2BFF" w:rsidRDefault="003C2BFF" w:rsidP="00373782">
      <w:pPr>
        <w:pStyle w:val="Heading3"/>
      </w:pPr>
      <w:bookmarkStart w:id="166" w:name="_Toc287718127"/>
      <w:bookmarkStart w:id="167" w:name="_Toc411962263"/>
      <w:r w:rsidRPr="007E06DD">
        <w:t xml:space="preserve">Appendix </w:t>
      </w:r>
      <w:r w:rsidR="005441CE">
        <w:t>1</w:t>
      </w:r>
      <w:r w:rsidR="00D0325C">
        <w:t>2</w:t>
      </w:r>
      <w:r w:rsidR="008D4FE2">
        <w:t>b</w:t>
      </w:r>
      <w:r w:rsidR="005441CE">
        <w:t>.</w:t>
      </w:r>
      <w:r>
        <w:tab/>
        <w:t>Endorsement letters</w:t>
      </w:r>
      <w:r w:rsidR="007347CC">
        <w:t xml:space="preserve"> of GEF National Focal Points</w:t>
      </w:r>
      <w:r>
        <w:t xml:space="preserve"> (zip file)</w:t>
      </w:r>
      <w:bookmarkEnd w:id="166"/>
      <w:bookmarkEnd w:id="167"/>
    </w:p>
    <w:p w14:paraId="280747D0" w14:textId="69CB5EE7" w:rsidR="00DC386A" w:rsidRPr="00753B16" w:rsidRDefault="00DC386A" w:rsidP="00373782">
      <w:pPr>
        <w:pStyle w:val="Heading3"/>
      </w:pPr>
      <w:bookmarkStart w:id="168" w:name="_Toc287718128"/>
      <w:bookmarkStart w:id="169" w:name="_Toc411962264"/>
      <w:r w:rsidRPr="00415F1E">
        <w:t xml:space="preserve">Appendix </w:t>
      </w:r>
      <w:r w:rsidR="00D0325C">
        <w:t>13</w:t>
      </w:r>
      <w:r w:rsidR="008D4FE2">
        <w:t>.</w:t>
      </w:r>
      <w:r w:rsidRPr="00415F1E">
        <w:tab/>
        <w:t>Draft procurement plan</w:t>
      </w:r>
      <w:bookmarkEnd w:id="168"/>
      <w:bookmarkEnd w:id="169"/>
    </w:p>
    <w:p w14:paraId="7A5CB584" w14:textId="0CCCF449" w:rsidR="002A0A82" w:rsidRDefault="00934D68" w:rsidP="00373782">
      <w:pPr>
        <w:pStyle w:val="Heading3"/>
      </w:pPr>
      <w:bookmarkStart w:id="170" w:name="_Toc287718129"/>
      <w:bookmarkStart w:id="171" w:name="_Toc411962265"/>
      <w:r w:rsidRPr="00415F1E">
        <w:t xml:space="preserve">Appendix </w:t>
      </w:r>
      <w:r w:rsidR="00D0325C">
        <w:t>14</w:t>
      </w:r>
      <w:r w:rsidR="007347CC">
        <w:t>a</w:t>
      </w:r>
      <w:r w:rsidR="008D4FE2">
        <w:t>.</w:t>
      </w:r>
      <w:r w:rsidR="0002292A" w:rsidRPr="00415F1E">
        <w:tab/>
      </w:r>
      <w:r w:rsidR="00DC386A" w:rsidRPr="00415F1E">
        <w:t xml:space="preserve">Biosafety </w:t>
      </w:r>
      <w:r w:rsidR="0002292A" w:rsidRPr="00415F1E">
        <w:t>Tracking Tool</w:t>
      </w:r>
      <w:bookmarkEnd w:id="170"/>
      <w:bookmarkEnd w:id="171"/>
    </w:p>
    <w:p w14:paraId="0DB07593" w14:textId="4F9F168B" w:rsidR="007347CC" w:rsidRPr="00396D47" w:rsidRDefault="007347CC" w:rsidP="00792812">
      <w:r w:rsidRPr="00792812">
        <w:rPr>
          <w:b/>
          <w:lang w:val="en-GB"/>
        </w:rPr>
        <w:t>Appendix 14b.  Biosafety Tracking Tools by Countries (zip file)</w:t>
      </w:r>
    </w:p>
    <w:p w14:paraId="7B4D685F" w14:textId="027D2F97" w:rsidR="00DC386A" w:rsidRDefault="00DC386A" w:rsidP="00373782">
      <w:pPr>
        <w:pStyle w:val="Heading3"/>
      </w:pPr>
      <w:bookmarkStart w:id="172" w:name="_Toc287718130"/>
      <w:bookmarkStart w:id="173" w:name="_Toc411962266"/>
      <w:r w:rsidRPr="00415F1E">
        <w:t xml:space="preserve">Appendix </w:t>
      </w:r>
      <w:r w:rsidR="008D4FE2">
        <w:t>1</w:t>
      </w:r>
      <w:r w:rsidR="00D0325C">
        <w:t>5</w:t>
      </w:r>
      <w:r w:rsidR="000A35AD">
        <w:t>a</w:t>
      </w:r>
      <w:r w:rsidR="008D4FE2">
        <w:t>.</w:t>
      </w:r>
      <w:r w:rsidR="005441CE">
        <w:tab/>
      </w:r>
      <w:r w:rsidRPr="00415F1E">
        <w:t>List of participating Countries</w:t>
      </w:r>
      <w:bookmarkEnd w:id="172"/>
      <w:bookmarkEnd w:id="173"/>
      <w:r w:rsidR="007347CC">
        <w:t xml:space="preserve"> that endorsed the project at submission</w:t>
      </w:r>
    </w:p>
    <w:p w14:paraId="4BC09F9D" w14:textId="29AF307F" w:rsidR="000A35AD" w:rsidRPr="00396D47" w:rsidRDefault="000A35AD" w:rsidP="00792812">
      <w:r w:rsidRPr="00792812">
        <w:rPr>
          <w:b/>
          <w:lang w:val="en-GB"/>
        </w:rPr>
        <w:t>Appendix  15b. List of participating Countries</w:t>
      </w:r>
    </w:p>
    <w:p w14:paraId="53BF86BF" w14:textId="4C1FFCFE" w:rsidR="00F3185F" w:rsidRDefault="00F3185F" w:rsidP="00373782">
      <w:pPr>
        <w:pStyle w:val="Heading3"/>
      </w:pPr>
      <w:bookmarkStart w:id="174" w:name="_Toc287718131"/>
      <w:bookmarkStart w:id="175" w:name="_Toc411962267"/>
      <w:r w:rsidRPr="00415F1E">
        <w:t xml:space="preserve">Appendix </w:t>
      </w:r>
      <w:r w:rsidR="008D4FE2">
        <w:t>1</w:t>
      </w:r>
      <w:r w:rsidR="00D0325C">
        <w:t>6</w:t>
      </w:r>
      <w:r w:rsidR="008D4FE2">
        <w:t>.</w:t>
      </w:r>
      <w:r w:rsidRPr="00415F1E">
        <w:tab/>
        <w:t>SSFA</w:t>
      </w:r>
      <w:r w:rsidR="00DC386A" w:rsidRPr="00415F1E">
        <w:t xml:space="preserve"> template</w:t>
      </w:r>
      <w:bookmarkEnd w:id="174"/>
      <w:bookmarkEnd w:id="175"/>
    </w:p>
    <w:p w14:paraId="0C25282C" w14:textId="4934083F" w:rsidR="00635F60" w:rsidRPr="00470266" w:rsidRDefault="00635F60" w:rsidP="00817056">
      <w:pPr>
        <w:pStyle w:val="Heading3"/>
      </w:pPr>
      <w:bookmarkStart w:id="176" w:name="_Toc287718132"/>
      <w:bookmarkStart w:id="177" w:name="_Toc411962268"/>
      <w:r w:rsidRPr="00712590">
        <w:t xml:space="preserve">Appendix </w:t>
      </w:r>
      <w:r w:rsidR="00D0325C" w:rsidRPr="00470266">
        <w:t>17</w:t>
      </w:r>
      <w:r w:rsidRPr="00470266">
        <w:t xml:space="preserve">. </w:t>
      </w:r>
      <w:r w:rsidRPr="00470266">
        <w:tab/>
        <w:t>Environmental and Social safeguards</w:t>
      </w:r>
      <w:bookmarkEnd w:id="176"/>
      <w:bookmarkEnd w:id="177"/>
    </w:p>
    <w:p w14:paraId="317D5727" w14:textId="6C2D27DC" w:rsidR="00AF71CC" w:rsidRPr="00AC0E09" w:rsidRDefault="00AF71CC" w:rsidP="006F4766">
      <w:pPr>
        <w:pStyle w:val="Heading3"/>
      </w:pPr>
      <w:bookmarkStart w:id="178" w:name="_Toc287718133"/>
      <w:bookmarkStart w:id="179" w:name="_Toc411962269"/>
      <w:r w:rsidRPr="00AC0E09">
        <w:t xml:space="preserve">Appendix </w:t>
      </w:r>
      <w:r w:rsidR="00D0325C" w:rsidRPr="00AC0E09">
        <w:t>18</w:t>
      </w:r>
      <w:r w:rsidRPr="00AC0E09">
        <w:t xml:space="preserve">. </w:t>
      </w:r>
      <w:r w:rsidR="00B41A36" w:rsidRPr="00AC0E09">
        <w:tab/>
      </w:r>
      <w:r w:rsidR="00B41A36" w:rsidRPr="00817056">
        <w:t xml:space="preserve">Information on countries NBSAPs in relation to </w:t>
      </w:r>
      <w:r w:rsidR="008D4FE2" w:rsidRPr="00817056">
        <w:t>Biosafety</w:t>
      </w:r>
      <w:bookmarkEnd w:id="178"/>
      <w:bookmarkEnd w:id="179"/>
    </w:p>
    <w:sectPr w:rsidR="00AF71CC" w:rsidRPr="00AC0E09" w:rsidSect="00C9619F">
      <w:headerReference w:type="default" r:id="rId25"/>
      <w:pgSz w:w="12240" w:h="15840" w:code="1"/>
      <w:pgMar w:top="1440" w:right="1080" w:bottom="1440" w:left="108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AD6D0C" w14:textId="77777777" w:rsidR="008D6018" w:rsidRDefault="008D6018" w:rsidP="007D07A7">
      <w:r>
        <w:separator/>
      </w:r>
    </w:p>
  </w:endnote>
  <w:endnote w:type="continuationSeparator" w:id="0">
    <w:p w14:paraId="443852FE" w14:textId="77777777" w:rsidR="008D6018" w:rsidRDefault="008D6018" w:rsidP="007D07A7">
      <w:r>
        <w:continuationSeparator/>
      </w:r>
    </w:p>
  </w:endnote>
  <w:endnote w:type="continuationNotice" w:id="1">
    <w:p w14:paraId="5D175954" w14:textId="77777777" w:rsidR="008D6018" w:rsidRDefault="008D601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E060CD" w14:textId="77777777" w:rsidR="00396D47" w:rsidRDefault="00396D47" w:rsidP="00C9619F">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41EE6F17" w14:textId="77777777" w:rsidR="00396D47" w:rsidRDefault="00396D47" w:rsidP="00FC51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F64F6" w14:textId="7CDC2117" w:rsidR="00396D47" w:rsidRDefault="00396D47" w:rsidP="00C9619F">
    <w:pPr>
      <w:pStyle w:val="Footer"/>
      <w:tabs>
        <w:tab w:val="clear" w:pos="4320"/>
        <w:tab w:val="clear" w:pos="8640"/>
      </w:tabs>
      <w:jc w:val="right"/>
    </w:pPr>
    <w:r>
      <w:rPr>
        <w:rStyle w:val="PageNumber"/>
      </w:rPr>
      <w:fldChar w:fldCharType="begin"/>
    </w:r>
    <w:r>
      <w:rPr>
        <w:rStyle w:val="PageNumber"/>
      </w:rPr>
      <w:instrText xml:space="preserve">PAGE  </w:instrText>
    </w:r>
    <w:r>
      <w:rPr>
        <w:rStyle w:val="PageNumber"/>
      </w:rPr>
      <w:fldChar w:fldCharType="separate"/>
    </w:r>
    <w:r w:rsidR="00792812">
      <w:rPr>
        <w:rStyle w:val="PageNumber"/>
        <w:noProof/>
      </w:rPr>
      <w:t>73</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BD542" w14:textId="77777777" w:rsidR="00396D47" w:rsidRDefault="00396D47" w:rsidP="00C9619F">
    <w:pPr>
      <w:pStyle w:val="Footer"/>
      <w:tabs>
        <w:tab w:val="clear" w:pos="4320"/>
        <w:tab w:val="clear" w:pos="8640"/>
      </w:tabs>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9A1F69" w14:textId="77777777" w:rsidR="008D6018" w:rsidRDefault="008D6018" w:rsidP="00352942">
      <w:r>
        <w:separator/>
      </w:r>
    </w:p>
  </w:footnote>
  <w:footnote w:type="continuationSeparator" w:id="0">
    <w:p w14:paraId="53A9FA7B" w14:textId="77777777" w:rsidR="008D6018" w:rsidRDefault="008D6018" w:rsidP="007D07A7">
      <w:r>
        <w:continuationSeparator/>
      </w:r>
    </w:p>
  </w:footnote>
  <w:footnote w:type="continuationNotice" w:id="1">
    <w:p w14:paraId="5193B18E" w14:textId="77777777" w:rsidR="008D6018" w:rsidRDefault="008D6018">
      <w:pPr>
        <w:spacing w:before="0" w:after="0"/>
      </w:pPr>
    </w:p>
  </w:footnote>
  <w:footnote w:id="2">
    <w:p w14:paraId="27AE46EB" w14:textId="77777777" w:rsidR="00396D47" w:rsidRPr="00F70915" w:rsidRDefault="00396D47" w:rsidP="00F70915">
      <w:pPr>
        <w:pStyle w:val="FootnoteText"/>
      </w:pPr>
      <w:r w:rsidRPr="00F70915">
        <w:rPr>
          <w:rStyle w:val="FootnoteReference"/>
          <w:vertAlign w:val="baseline"/>
        </w:rPr>
        <w:footnoteRef/>
      </w:r>
      <w:r w:rsidRPr="00F70915">
        <w:t xml:space="preserve"> Decision BS6-V/§2f : Provide further support to all eligible Parties for capacity-building in the use of the Biosafety Clearing-House, based on experiences or lessons learned during the Project or Continued Enhancement of Building Capacity for Effective Participation in the Biosafety Clearing-House and using resources under the biodiversity focal area;</w:t>
      </w:r>
    </w:p>
  </w:footnote>
  <w:footnote w:id="3">
    <w:p w14:paraId="63E373BF" w14:textId="77777777" w:rsidR="00396D47" w:rsidRPr="00901EFC" w:rsidRDefault="00396D47" w:rsidP="00F70915">
      <w:pPr>
        <w:pStyle w:val="FootnoteText"/>
      </w:pPr>
      <w:r>
        <w:rPr>
          <w:rStyle w:val="FootnoteReference"/>
        </w:rPr>
        <w:footnoteRef/>
      </w:r>
      <w:r>
        <w:t xml:space="preserve"> </w:t>
      </w:r>
      <w:r w:rsidRPr="00901EFC">
        <w:t xml:space="preserve">COP-MOP Decisions of the 6th meeting, Hyderabad, India, 1-5 October 2012. </w:t>
      </w:r>
      <w:r>
        <w:tab/>
      </w:r>
    </w:p>
  </w:footnote>
  <w:footnote w:id="4">
    <w:p w14:paraId="27DC4014" w14:textId="77777777" w:rsidR="00396D47" w:rsidRPr="00C9619F" w:rsidRDefault="00396D47" w:rsidP="00F70915">
      <w:pPr>
        <w:pStyle w:val="FootnoteText"/>
        <w:rPr>
          <w:lang w:val="fr-FR"/>
        </w:rPr>
      </w:pPr>
      <w:r>
        <w:rPr>
          <w:rStyle w:val="FootnoteReference"/>
        </w:rPr>
        <w:footnoteRef/>
      </w:r>
      <w:r>
        <w:t xml:space="preserve"> </w:t>
      </w:r>
      <w:r w:rsidRPr="0025610C">
        <w:t>Conference</w:t>
      </w:r>
      <w:r>
        <w:t xml:space="preserve"> Of the Parties serving as the M</w:t>
      </w:r>
      <w:r w:rsidRPr="0025610C">
        <w:t>eeting Of the Parties</w:t>
      </w:r>
      <w:bookmarkStart w:id="27" w:name="P935_80027"/>
      <w:bookmarkEnd w:id="27"/>
      <w:r w:rsidRPr="0025610C">
        <w:t xml:space="preserve"> </w:t>
      </w:r>
      <w:r>
        <w:t>to the</w:t>
      </w:r>
      <w:r w:rsidRPr="0025610C">
        <w:t xml:space="preserve"> protocol</w:t>
      </w:r>
    </w:p>
  </w:footnote>
  <w:footnote w:id="5">
    <w:p w14:paraId="51C57754" w14:textId="2FA12FF0" w:rsidR="00396D47" w:rsidRDefault="00396D47">
      <w:pPr>
        <w:pStyle w:val="FootnoteText"/>
      </w:pPr>
      <w:r>
        <w:rPr>
          <w:rStyle w:val="FootnoteReference"/>
        </w:rPr>
        <w:footnoteRef/>
      </w:r>
      <w:r>
        <w:t xml:space="preserve"> </w:t>
      </w:r>
      <w:hyperlink r:id="rId1" w:history="1">
        <w:r w:rsidRPr="00046982">
          <w:rPr>
            <w:rStyle w:val="Hyperlink"/>
          </w:rPr>
          <w:t>http://www.thegef.org/gef/sites/thegef.org/files/gef_prj_docs/GEFProjectDocuments/MandE/PIR/2009%20PIR/UNEP/Biodiversity/2128%20BCH%20GFL%204771%20PIR%20FY09%20and%20Terminal%20Eval/2128%20BCH%20TEREVREP%20GFL%204771_DRAFT.pdf</w:t>
        </w:r>
      </w:hyperlink>
      <w:r>
        <w:t xml:space="preserve"> </w:t>
      </w:r>
    </w:p>
  </w:footnote>
  <w:footnote w:id="6">
    <w:p w14:paraId="6D83C3D0" w14:textId="47898BD8" w:rsidR="00396D47" w:rsidRDefault="00396D47">
      <w:pPr>
        <w:pStyle w:val="FootnoteText"/>
      </w:pPr>
      <w:r>
        <w:rPr>
          <w:rStyle w:val="FootnoteReference"/>
        </w:rPr>
        <w:footnoteRef/>
      </w:r>
      <w:r>
        <w:t xml:space="preserve"> </w:t>
      </w:r>
      <w:r w:rsidRPr="008D1ADE">
        <w:t>Mauritius failed to join the Project</w:t>
      </w:r>
    </w:p>
  </w:footnote>
  <w:footnote w:id="7">
    <w:p w14:paraId="47930300" w14:textId="77777777" w:rsidR="00396D47" w:rsidRPr="00777A2C" w:rsidRDefault="00396D47" w:rsidP="00F70915">
      <w:pPr>
        <w:pStyle w:val="FootnoteText"/>
      </w:pPr>
      <w:r>
        <w:rPr>
          <w:rStyle w:val="FootnoteReference"/>
        </w:rPr>
        <w:footnoteRef/>
      </w:r>
      <w:r>
        <w:t xml:space="preserve"> </w:t>
      </w:r>
      <w:r w:rsidRPr="00991244">
        <w:rPr>
          <w:lang w:val="en-GB"/>
        </w:rPr>
        <w:t>Montreal from 28 March to 30 March 2012</w:t>
      </w:r>
      <w:r>
        <w:rPr>
          <w:lang w:val="en-GB"/>
        </w:rPr>
        <w:t xml:space="preserve"> </w:t>
      </w:r>
      <w:r w:rsidRPr="00991244">
        <w:rPr>
          <w:lang w:val="en-GB"/>
        </w:rPr>
        <w:t>(UNEP/CBD/BS/COP-MOP/6/INF/1)</w:t>
      </w:r>
      <w:r>
        <w:rPr>
          <w:lang w:val="en-GB"/>
        </w:rPr>
        <w:t>.</w:t>
      </w:r>
    </w:p>
  </w:footnote>
  <w:footnote w:id="8">
    <w:p w14:paraId="6DE6F8A1" w14:textId="77777777" w:rsidR="00396D47" w:rsidRPr="00777A2C" w:rsidRDefault="00396D47" w:rsidP="00F70915">
      <w:pPr>
        <w:pStyle w:val="FootnoteText"/>
      </w:pPr>
      <w:r>
        <w:rPr>
          <w:rStyle w:val="FootnoteReference"/>
        </w:rPr>
        <w:footnoteRef/>
      </w:r>
      <w:r>
        <w:t xml:space="preserve"> </w:t>
      </w:r>
      <w:r>
        <w:rPr>
          <w:lang w:val="en-GB"/>
        </w:rPr>
        <w:t xml:space="preserve">Document </w:t>
      </w:r>
      <w:r w:rsidRPr="00991244">
        <w:rPr>
          <w:lang w:val="en-GB"/>
        </w:rPr>
        <w:t>UNEP/CBD/BS/COP-MOP/6/INF/2; 18 June 2012</w:t>
      </w:r>
      <w:r>
        <w:rPr>
          <w:lang w:val="en-GB"/>
        </w:rPr>
        <w:t>.</w:t>
      </w:r>
    </w:p>
  </w:footnote>
  <w:footnote w:id="9">
    <w:p w14:paraId="50DD2C54" w14:textId="77777777" w:rsidR="00396D47" w:rsidRDefault="00396D47" w:rsidP="00F70915">
      <w:pPr>
        <w:pStyle w:val="FootnoteText"/>
      </w:pPr>
      <w:r>
        <w:rPr>
          <w:rStyle w:val="FootnoteReference"/>
        </w:rPr>
        <w:footnoteRef/>
      </w:r>
      <w:r>
        <w:t xml:space="preserve"> Data provided by CBD Secretariat</w:t>
      </w:r>
    </w:p>
  </w:footnote>
  <w:footnote w:id="10">
    <w:p w14:paraId="4FFA6576" w14:textId="77777777" w:rsidR="00396D47" w:rsidRDefault="00396D47" w:rsidP="00F70915">
      <w:pPr>
        <w:pStyle w:val="FootnoteText"/>
      </w:pPr>
      <w:r w:rsidRPr="009B73B9">
        <w:rPr>
          <w:rStyle w:val="FootnoteReference"/>
        </w:rPr>
        <w:footnoteRef/>
      </w:r>
      <w:r w:rsidRPr="009B73B9">
        <w:t xml:space="preserve"> Found at: </w:t>
      </w:r>
      <w:hyperlink r:id="rId2" w:history="1">
        <w:r w:rsidRPr="009B73B9">
          <w:rPr>
            <w:rStyle w:val="Hyperlink"/>
          </w:rPr>
          <w:t>http://unep.org/delc/BCHII.asp</w:t>
        </w:r>
      </w:hyperlink>
      <w:r>
        <w:t xml:space="preserve"> </w:t>
      </w:r>
    </w:p>
  </w:footnote>
  <w:footnote w:id="11">
    <w:p w14:paraId="6921A05D" w14:textId="5E533227" w:rsidR="00396D47" w:rsidRPr="00D716B1" w:rsidRDefault="00396D47" w:rsidP="00F70915">
      <w:pPr>
        <w:pStyle w:val="FootnoteText"/>
      </w:pPr>
      <w:r>
        <w:rPr>
          <w:rStyle w:val="FootnoteReference"/>
        </w:rPr>
        <w:footnoteRef/>
      </w:r>
      <w:r>
        <w:t xml:space="preserve"> </w:t>
      </w:r>
      <w:r w:rsidRPr="00D716B1">
        <w:t>Terminal Evaluation of the</w:t>
      </w:r>
      <w:r>
        <w:t xml:space="preserve"> </w:t>
      </w:r>
      <w:r w:rsidRPr="00D716B1">
        <w:t>UNEP-GEF Project for Continued Enhancement of Building Capacity for Effective Participation in the Biosafety Clearing House (BCH II</w:t>
      </w:r>
      <w:r>
        <w:t xml:space="preserve">). </w:t>
      </w:r>
      <w:r w:rsidRPr="00D716B1">
        <w:t>Project number: GFL/3856 (</w:t>
      </w:r>
      <w:hyperlink r:id="rId3" w:history="1">
        <w:r w:rsidRPr="00B83088">
          <w:rPr>
            <w:rStyle w:val="Hyperlink"/>
          </w:rPr>
          <w:t>www.thegef.org</w:t>
        </w:r>
      </w:hyperlink>
      <w:r>
        <w:t xml:space="preserve"> </w:t>
      </w:r>
      <w:r w:rsidRPr="00D716B1">
        <w:t>)</w:t>
      </w:r>
    </w:p>
  </w:footnote>
  <w:footnote w:id="12">
    <w:p w14:paraId="54133CA1" w14:textId="77777777" w:rsidR="00396D47" w:rsidRPr="000164A1" w:rsidRDefault="00396D47" w:rsidP="00F70915">
      <w:pPr>
        <w:pStyle w:val="FootnoteText"/>
      </w:pPr>
      <w:r>
        <w:rPr>
          <w:rStyle w:val="FootnoteReference"/>
        </w:rPr>
        <w:footnoteRef/>
      </w:r>
      <w:r>
        <w:t xml:space="preserve"> </w:t>
      </w:r>
      <w:r w:rsidRPr="000164A1">
        <w:t>http://gmoanswers.com/public-review</w:t>
      </w:r>
    </w:p>
  </w:footnote>
  <w:footnote w:id="13">
    <w:p w14:paraId="2A824AAE" w14:textId="77777777" w:rsidR="00396D47" w:rsidRDefault="00396D47" w:rsidP="00542A46">
      <w:pPr>
        <w:pStyle w:val="FootnoteText"/>
        <w:rPr>
          <w:lang w:val="fr-FR"/>
        </w:rPr>
      </w:pPr>
      <w:r>
        <w:rPr>
          <w:rStyle w:val="FootnoteReference"/>
        </w:rPr>
        <w:footnoteRef/>
      </w:r>
      <w:r>
        <w:t xml:space="preserve"> </w:t>
      </w:r>
      <w:r>
        <w:rPr>
          <w:lang w:val="fr-FR"/>
        </w:rPr>
        <w:t xml:space="preserve">BCH-II Terminal Evaluation Report </w:t>
      </w:r>
    </w:p>
    <w:p w14:paraId="6AB3CE59" w14:textId="0191EDF9" w:rsidR="00396D47" w:rsidRDefault="00396D47">
      <w:pPr>
        <w:pStyle w:val="FootnoteText"/>
      </w:pPr>
      <w:r>
        <w:rPr>
          <w:lang w:val="fr-FR"/>
        </w:rPr>
        <w:t>(</w:t>
      </w:r>
      <w:r w:rsidRPr="00F05007">
        <w:rPr>
          <w:lang w:val="fr-FR"/>
        </w:rPr>
        <w:t>http://www.thegef.org/gef/sites/thegef.org/files/gef_prj_docs/GEFProjectDocuments/MandE/PIR/FY2013/UNEP/3856_2013_TE_GLOBAL_BD_FSP_BCH_PHASE_II.pdf</w:t>
      </w:r>
      <w:r>
        <w:rPr>
          <w:lang w:val="fr-FR"/>
        </w:rPr>
        <w:t>).</w:t>
      </w:r>
    </w:p>
  </w:footnote>
  <w:footnote w:id="14">
    <w:p w14:paraId="4E6DDF80" w14:textId="77777777" w:rsidR="00396D47" w:rsidRPr="00D7652E" w:rsidRDefault="00396D47" w:rsidP="00F70915">
      <w:pPr>
        <w:pStyle w:val="FootnoteText"/>
        <w:rPr>
          <w:lang w:val="fr-FR"/>
        </w:rPr>
      </w:pPr>
      <w:r>
        <w:rPr>
          <w:rStyle w:val="FootnoteReference"/>
        </w:rPr>
        <w:footnoteRef/>
      </w:r>
      <w:r>
        <w:t xml:space="preserve"> </w:t>
      </w:r>
      <w:r w:rsidRPr="003A4711">
        <w:t>UNEP/CBD/BS/COP-MOP/6/</w:t>
      </w:r>
      <w:r>
        <w:t>17</w:t>
      </w:r>
    </w:p>
  </w:footnote>
  <w:footnote w:id="15">
    <w:p w14:paraId="50C6DAE7" w14:textId="2B46A73B" w:rsidR="00396D47" w:rsidRPr="007674EC" w:rsidRDefault="00396D47">
      <w:pPr>
        <w:pStyle w:val="FootnoteText"/>
        <w:rPr>
          <w:lang w:val="fr-FR"/>
        </w:rPr>
      </w:pPr>
      <w:r>
        <w:rPr>
          <w:rStyle w:val="FootnoteReference"/>
        </w:rPr>
        <w:footnoteRef/>
      </w:r>
      <w:r>
        <w:t xml:space="preserve"> </w:t>
      </w:r>
      <w:r>
        <w:rPr>
          <w:lang w:val="fr-FR"/>
        </w:rPr>
        <w:t xml:space="preserve">The </w:t>
      </w:r>
      <w:r w:rsidRPr="007674EC">
        <w:t>Cartagena Protocol on Biosafety was adopted on 29 January 2000 and entered into force on 11 September 2003.</w:t>
      </w:r>
    </w:p>
  </w:footnote>
  <w:footnote w:id="16">
    <w:p w14:paraId="52ECFC82" w14:textId="470DB445" w:rsidR="00396D47" w:rsidRDefault="00396D47" w:rsidP="00F70915">
      <w:pPr>
        <w:pStyle w:val="FootnoteText"/>
      </w:pPr>
      <w:r>
        <w:rPr>
          <w:rStyle w:val="FootnoteReference"/>
        </w:rPr>
        <w:footnoteRef/>
      </w:r>
      <w:r>
        <w:t xml:space="preserve"> </w:t>
      </w:r>
      <w:r w:rsidRPr="00AB4388">
        <w:t>http://www.unep.org/biosafety/Documents/UNEPGEFBiosafety_comp_analysisDec2006.pdf</w:t>
      </w:r>
    </w:p>
  </w:footnote>
  <w:footnote w:id="17">
    <w:p w14:paraId="1F2441B5" w14:textId="77777777" w:rsidR="00396D47" w:rsidRPr="00791EAC" w:rsidRDefault="00396D47" w:rsidP="007A41E8">
      <w:pPr>
        <w:widowControl w:val="0"/>
        <w:autoSpaceDE w:val="0"/>
        <w:autoSpaceDN w:val="0"/>
        <w:adjustRightInd w:val="0"/>
        <w:spacing w:before="0" w:after="240"/>
        <w:jc w:val="left"/>
      </w:pPr>
      <w:r>
        <w:rPr>
          <w:rStyle w:val="FootnoteReference"/>
        </w:rPr>
        <w:footnoteRef/>
      </w:r>
      <w:r>
        <w:t xml:space="preserve"> </w:t>
      </w:r>
      <w:r w:rsidRPr="00791EAC">
        <w:t xml:space="preserve">UNEP/CBD/BS/COP-MOP/6/16 </w:t>
      </w:r>
      <w:r>
        <w:t xml:space="preserve">dated </w:t>
      </w:r>
      <w:r w:rsidRPr="00791EAC">
        <w:t xml:space="preserve">13 August 2012 </w:t>
      </w:r>
    </w:p>
    <w:p w14:paraId="4CF98D74" w14:textId="77777777" w:rsidR="00396D47" w:rsidRPr="00791EAC" w:rsidRDefault="00396D47" w:rsidP="007A41E8">
      <w:pPr>
        <w:pStyle w:val="FootnoteText"/>
      </w:pPr>
    </w:p>
  </w:footnote>
  <w:footnote w:id="18">
    <w:p w14:paraId="0C71FC0C" w14:textId="77777777" w:rsidR="00396D47" w:rsidRPr="00777A2C" w:rsidRDefault="00396D47" w:rsidP="00F70915">
      <w:pPr>
        <w:pStyle w:val="FootnoteText"/>
      </w:pPr>
      <w:r>
        <w:rPr>
          <w:rStyle w:val="FootnoteReference"/>
        </w:rPr>
        <w:footnoteRef/>
      </w:r>
      <w:r>
        <w:t xml:space="preserve"> </w:t>
      </w:r>
      <w:hyperlink r:id="rId4" w:history="1">
        <w:r w:rsidRPr="00105D75">
          <w:rPr>
            <w:rStyle w:val="Hyperlink"/>
          </w:rPr>
          <w:t>http://www.icgeb.org/news_English/items/icgeb-grant-from-the-bill-melinda-gates-foundation.html</w:t>
        </w:r>
      </w:hyperlink>
      <w:r>
        <w:t xml:space="preserve"> (accessed 2014.06.01)</w:t>
      </w:r>
    </w:p>
  </w:footnote>
  <w:footnote w:id="19">
    <w:p w14:paraId="0BDF197A" w14:textId="77777777" w:rsidR="00396D47" w:rsidRPr="00777A2C" w:rsidRDefault="00396D47" w:rsidP="00F70915">
      <w:pPr>
        <w:pStyle w:val="FootnoteText"/>
      </w:pPr>
      <w:r>
        <w:rPr>
          <w:rStyle w:val="FootnoteReference"/>
        </w:rPr>
        <w:footnoteRef/>
      </w:r>
      <w:r>
        <w:t xml:space="preserve"> </w:t>
      </w:r>
      <w:hyperlink r:id="rId5" w:history="1">
        <w:r w:rsidRPr="00105D75">
          <w:rPr>
            <w:rStyle w:val="Hyperlink"/>
          </w:rPr>
          <w:t>http://www.stapgef.org/stap/wp-content/uploads/2014/05/5688-2014-04-14-085200-STAPReviewAgency1.pdf</w:t>
        </w:r>
      </w:hyperlink>
      <w:r>
        <w:t xml:space="preserve"> (accessed 2014.06.01)</w:t>
      </w:r>
    </w:p>
  </w:footnote>
  <w:footnote w:id="20">
    <w:p w14:paraId="0645C8F2" w14:textId="77777777" w:rsidR="00396D47" w:rsidRPr="000423DC" w:rsidRDefault="00396D47" w:rsidP="00AC24EE">
      <w:pPr>
        <w:pStyle w:val="Default"/>
        <w:rPr>
          <w:color w:val="auto"/>
        </w:rPr>
      </w:pPr>
      <w:r>
        <w:rPr>
          <w:rStyle w:val="FootnoteReference"/>
        </w:rPr>
        <w:footnoteRef/>
      </w:r>
      <w:r>
        <w:rPr>
          <w:i/>
          <w:iCs/>
          <w:sz w:val="18"/>
          <w:szCs w:val="18"/>
        </w:rPr>
        <w:t xml:space="preserve">Project outputs related to the virtual learning environment like training materials and webinars can be found at the following link: http://moodle.bch.cbd.int </w:t>
      </w:r>
    </w:p>
    <w:p w14:paraId="3E3A97E6" w14:textId="77777777" w:rsidR="00396D47" w:rsidRPr="000423DC" w:rsidRDefault="00396D47" w:rsidP="00F70915">
      <w:pPr>
        <w:pStyle w:val="FootnoteText"/>
      </w:pPr>
    </w:p>
  </w:footnote>
  <w:footnote w:id="21">
    <w:p w14:paraId="1F752447" w14:textId="1B2FA5FD" w:rsidR="00396D47" w:rsidRDefault="00396D47" w:rsidP="00F70915">
      <w:pPr>
        <w:pStyle w:val="FootnoteText"/>
      </w:pPr>
      <w:r>
        <w:rPr>
          <w:rStyle w:val="FootnoteReference"/>
        </w:rPr>
        <w:footnoteRef/>
      </w:r>
      <w:r>
        <w:t xml:space="preserve"> </w:t>
      </w:r>
      <w:r w:rsidRPr="00FD521D">
        <w:t>It is worth mentioning the successful regional networking and cooperation that T</w:t>
      </w:r>
      <w:r>
        <w:t>E</w:t>
      </w:r>
      <w:r w:rsidRPr="00FD521D">
        <w:t xml:space="preserve"> noticed was regional workshop organized by a non-BCH II participating country, South Korea where it not only organized the workshop but also supported the participation of 10 participants with external funds from non-BCH participating countries (China, Iran, Indonesia, Mongolia, Pakistan, Thailand and South Korea)</w:t>
      </w:r>
      <w:r>
        <w:t>. A similar approach at the regional level will be used to support participation of non-GEF eligible countries in regional training workshops supported by the South Korean BCH cofinance for regional meetings</w:t>
      </w:r>
    </w:p>
    <w:p w14:paraId="6BFD8A70" w14:textId="77777777" w:rsidR="00396D47" w:rsidRPr="00735232" w:rsidRDefault="00396D47" w:rsidP="00F70915">
      <w:pPr>
        <w:pStyle w:val="FootnoteText"/>
      </w:pPr>
    </w:p>
  </w:footnote>
  <w:footnote w:id="22">
    <w:p w14:paraId="43DCDA10" w14:textId="72362F2C" w:rsidR="00396D47" w:rsidRDefault="00396D47">
      <w:pPr>
        <w:pStyle w:val="FootnoteText"/>
      </w:pPr>
      <w:r>
        <w:rPr>
          <w:rStyle w:val="FootnoteReference"/>
        </w:rPr>
        <w:footnoteRef/>
      </w:r>
      <w:r>
        <w:t xml:space="preserve"> </w:t>
      </w:r>
      <w:r w:rsidRPr="005869D6">
        <w:t>http://bch.cbd.int/protocol/publications/bs_frameworkactionplan_en.pdf?dowload</w:t>
      </w:r>
    </w:p>
  </w:footnote>
  <w:footnote w:id="23">
    <w:p w14:paraId="3C6B1E00" w14:textId="77777777" w:rsidR="00396D47" w:rsidRPr="009C2ECD" w:rsidRDefault="00396D47" w:rsidP="00F70915">
      <w:pPr>
        <w:pStyle w:val="FootnoteText"/>
        <w:rPr>
          <w:lang w:val="en-GB"/>
        </w:rPr>
      </w:pPr>
      <w:r w:rsidRPr="009C2ECD">
        <w:rPr>
          <w:rStyle w:val="FootnoteReference"/>
          <w:lang w:val="en-GB"/>
        </w:rPr>
        <w:footnoteRef/>
      </w:r>
      <w:r w:rsidRPr="009C2ECD">
        <w:rPr>
          <w:lang w:val="en-GB"/>
        </w:rPr>
        <w:t xml:space="preserve"> Taken from the Programme Document set up for BCH II – the same considerations apply, as these countries will not have participated in previous BCH projects.</w:t>
      </w:r>
    </w:p>
  </w:footnote>
  <w:footnote w:id="24">
    <w:p w14:paraId="22962A55" w14:textId="2A4DBD1C" w:rsidR="00396D47" w:rsidRDefault="00396D47">
      <w:pPr>
        <w:pStyle w:val="FootnoteText"/>
      </w:pPr>
      <w:r>
        <w:rPr>
          <w:rStyle w:val="FootnoteReference"/>
        </w:rPr>
        <w:footnoteRef/>
      </w:r>
      <w:r>
        <w:t xml:space="preserve"> </w:t>
      </w:r>
      <w:r w:rsidRPr="00522876">
        <w:t>http://www.fao.org/food/food-safety-quality/gm-foods-platform/en/</w:t>
      </w:r>
    </w:p>
  </w:footnote>
  <w:footnote w:id="25">
    <w:p w14:paraId="09E717D6" w14:textId="6641FE01" w:rsidR="00396D47" w:rsidRPr="00F70383" w:rsidRDefault="00396D47" w:rsidP="00F70915">
      <w:pPr>
        <w:pStyle w:val="FootnoteText"/>
      </w:pPr>
      <w:r>
        <w:rPr>
          <w:rStyle w:val="FootnoteReference"/>
        </w:rPr>
        <w:footnoteRef/>
      </w:r>
      <w:r>
        <w:t xml:space="preserve"> </w:t>
      </w:r>
      <w:r w:rsidRPr="00FE24E8">
        <w:t xml:space="preserve">At the time of </w:t>
      </w:r>
      <w:r>
        <w:t xml:space="preserve">submission </w:t>
      </w:r>
      <w:r w:rsidRPr="00801672">
        <w:t xml:space="preserve">for CEO Endorsement, </w:t>
      </w:r>
      <w:r>
        <w:t>61</w:t>
      </w:r>
      <w:r w:rsidRPr="00801672">
        <w:t xml:space="preserve"> countries had endorsed the Project</w:t>
      </w:r>
      <w:r>
        <w:t xml:space="preserve"> with pledged cofinancing commitments totaling </w:t>
      </w:r>
      <w:r w:rsidRPr="00801672">
        <w:t>$</w:t>
      </w:r>
      <w:r>
        <w:t>7,058,531</w:t>
      </w:r>
      <w:r w:rsidRPr="00801672">
        <w:t>. Final figures will be updated prior to project inception.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958ABF" w14:textId="16EF59C9" w:rsidR="00396D47" w:rsidRDefault="00396D47" w:rsidP="00C9619F">
    <w:pPr>
      <w:pStyle w:val="Header"/>
      <w:tabs>
        <w:tab w:val="clear" w:pos="4320"/>
        <w:tab w:val="clear" w:pos="8640"/>
      </w:tabs>
      <w:jc w:val="right"/>
    </w:pPr>
    <w:r w:rsidRPr="00AE60F1">
      <w:t>Annex 1: Project Document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2C760" w14:textId="77777777" w:rsidR="00396D47" w:rsidRDefault="00396D47" w:rsidP="00C9619F">
    <w:pPr>
      <w:pStyle w:val="Header"/>
      <w:tabs>
        <w:tab w:val="clear" w:pos="4320"/>
        <w:tab w:val="clear" w:pos="864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D59F19" w14:textId="77777777" w:rsidR="00396D47" w:rsidRDefault="00396D47" w:rsidP="00C9619F">
    <w:pPr>
      <w:pStyle w:val="Header"/>
      <w:tabs>
        <w:tab w:val="clear" w:pos="4320"/>
        <w:tab w:val="clear" w:pos="8640"/>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663EAD" w14:textId="59DF92A1" w:rsidR="00396D47" w:rsidRDefault="00396D47" w:rsidP="00C9619F">
    <w:pPr>
      <w:pStyle w:val="Header"/>
      <w:jc w:val="right"/>
    </w:pPr>
    <w:r w:rsidRPr="00AE60F1">
      <w:t>Annex 1: Project Document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F78791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F374A5"/>
    <w:multiLevelType w:val="multilevel"/>
    <w:tmpl w:val="F594C56A"/>
    <w:lvl w:ilvl="0">
      <w:start w:val="1"/>
      <w:numFmt w:val="decimal"/>
      <w:lvlText w:val="%1."/>
      <w:lvlJc w:val="left"/>
      <w:pPr>
        <w:ind w:left="360" w:hanging="360"/>
      </w:pPr>
      <w:rPr>
        <w:rFonts w:hint="default"/>
      </w:rPr>
    </w:lvl>
    <w:lvl w:ilvl="1">
      <w:start w:val="1"/>
      <w:numFmt w:val="none"/>
      <w:suff w:val="nothing"/>
      <w:lvlText w:val="Outcome "/>
      <w:lvlJc w:val="left"/>
      <w:pPr>
        <w:ind w:left="1152" w:hanging="432"/>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none"/>
      <w:suff w:val="nothing"/>
      <w:lvlText w:val="Output "/>
      <w:lvlJc w:val="left"/>
      <w:pPr>
        <w:ind w:left="1584" w:hanging="504"/>
      </w:pPr>
      <w:rPr>
        <w:rFonts w:asciiTheme="minorHAnsi" w:hAnsiTheme="minorHAnsi" w:hint="default"/>
        <w:color w:val="0000FF"/>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
    <w:nsid w:val="08ED0E17"/>
    <w:multiLevelType w:val="hybridMultilevel"/>
    <w:tmpl w:val="83B433BA"/>
    <w:lvl w:ilvl="0" w:tplc="040C000F">
      <w:start w:val="1"/>
      <w:numFmt w:val="decimal"/>
      <w:lvlText w:val="%1."/>
      <w:lvlJc w:val="left"/>
      <w:pPr>
        <w:ind w:left="1800" w:hanging="360"/>
      </w:pPr>
    </w:lvl>
    <w:lvl w:ilvl="1" w:tplc="040C0019">
      <w:start w:val="1"/>
      <w:numFmt w:val="lowerLetter"/>
      <w:lvlText w:val="%2."/>
      <w:lvlJc w:val="left"/>
      <w:pPr>
        <w:ind w:left="2520" w:hanging="360"/>
      </w:pPr>
    </w:lvl>
    <w:lvl w:ilvl="2" w:tplc="C82CCCA8">
      <w:numFmt w:val="bullet"/>
      <w:lvlText w:val="•"/>
      <w:lvlJc w:val="left"/>
      <w:pPr>
        <w:ind w:left="3780" w:hanging="720"/>
      </w:pPr>
      <w:rPr>
        <w:rFonts w:ascii="Times New Roman" w:eastAsia="Times New Roman" w:hAnsi="Times New Roman" w:cs="Times New Roman" w:hint="default"/>
      </w:rPr>
    </w:lvl>
    <w:lvl w:ilvl="3" w:tplc="972021E0">
      <w:start w:val="1"/>
      <w:numFmt w:val="lowerRoman"/>
      <w:lvlText w:val="(%4)"/>
      <w:lvlJc w:val="left"/>
      <w:pPr>
        <w:ind w:left="4320" w:hanging="720"/>
      </w:pPr>
      <w:rPr>
        <w:rFonts w:hint="default"/>
      </w:r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3">
    <w:nsid w:val="0A121573"/>
    <w:multiLevelType w:val="multilevel"/>
    <w:tmpl w:val="00DE913A"/>
    <w:lvl w:ilvl="0">
      <w:start w:val="1"/>
      <w:numFmt w:val="decimal"/>
      <w:lvlText w:val="%1."/>
      <w:lvlJc w:val="left"/>
      <w:pPr>
        <w:ind w:left="360" w:hanging="360"/>
      </w:pPr>
      <w:rPr>
        <w:rFonts w:hint="default"/>
      </w:rPr>
    </w:lvl>
    <w:lvl w:ilvl="1">
      <w:start w:val="1"/>
      <w:numFmt w:val="none"/>
      <w:pStyle w:val="Heading7"/>
      <w:suff w:val="nothing"/>
      <w:lvlText w:val="Outcome "/>
      <w:lvlJc w:val="left"/>
      <w:pPr>
        <w:ind w:left="1152" w:hanging="432"/>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none"/>
      <w:pStyle w:val="Heading8"/>
      <w:suff w:val="nothing"/>
      <w:lvlText w:val="Output "/>
      <w:lvlJc w:val="left"/>
      <w:pPr>
        <w:ind w:left="1584" w:hanging="504"/>
      </w:pPr>
      <w:rPr>
        <w:rFonts w:asciiTheme="minorHAnsi" w:hAnsiTheme="minorHAnsi" w:hint="default"/>
        <w:color w:val="000000" w:themeColor="text1"/>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4">
    <w:nsid w:val="122F3F25"/>
    <w:multiLevelType w:val="multilevel"/>
    <w:tmpl w:val="F594C56A"/>
    <w:lvl w:ilvl="0">
      <w:start w:val="1"/>
      <w:numFmt w:val="decimal"/>
      <w:lvlText w:val="%1."/>
      <w:lvlJc w:val="left"/>
      <w:pPr>
        <w:ind w:left="360" w:hanging="360"/>
      </w:pPr>
      <w:rPr>
        <w:rFonts w:hint="default"/>
      </w:rPr>
    </w:lvl>
    <w:lvl w:ilvl="1">
      <w:start w:val="1"/>
      <w:numFmt w:val="none"/>
      <w:suff w:val="nothing"/>
      <w:lvlText w:val="Outcome "/>
      <w:lvlJc w:val="left"/>
      <w:pPr>
        <w:ind w:left="1152" w:hanging="432"/>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none"/>
      <w:suff w:val="nothing"/>
      <w:lvlText w:val="Output "/>
      <w:lvlJc w:val="left"/>
      <w:pPr>
        <w:ind w:left="1584" w:hanging="504"/>
      </w:pPr>
      <w:rPr>
        <w:rFonts w:asciiTheme="minorHAnsi" w:hAnsiTheme="minorHAnsi" w:hint="default"/>
        <w:color w:val="0000FF"/>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
    <w:nsid w:val="13474B24"/>
    <w:multiLevelType w:val="multilevel"/>
    <w:tmpl w:val="23E210B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nsid w:val="16C37C81"/>
    <w:multiLevelType w:val="hybridMultilevel"/>
    <w:tmpl w:val="764A5B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05921E4"/>
    <w:multiLevelType w:val="multilevel"/>
    <w:tmpl w:val="A568FDAC"/>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20F2277B"/>
    <w:multiLevelType w:val="multilevel"/>
    <w:tmpl w:val="4420D5E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26247225"/>
    <w:multiLevelType w:val="multilevel"/>
    <w:tmpl w:val="863ABE1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nsid w:val="292B193E"/>
    <w:multiLevelType w:val="multilevel"/>
    <w:tmpl w:val="0409001F"/>
    <w:lvl w:ilvl="0">
      <w:start w:val="1"/>
      <w:numFmt w:val="decimal"/>
      <w:lvlText w:val="%1."/>
      <w:lvlJc w:val="left"/>
      <w:pPr>
        <w:ind w:left="36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1">
    <w:nsid w:val="297243EC"/>
    <w:multiLevelType w:val="hybridMultilevel"/>
    <w:tmpl w:val="026A0C4C"/>
    <w:lvl w:ilvl="0" w:tplc="040C0019">
      <w:start w:val="1"/>
      <w:numFmt w:val="low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AA06E1B"/>
    <w:multiLevelType w:val="hybridMultilevel"/>
    <w:tmpl w:val="C71650AC"/>
    <w:lvl w:ilvl="0" w:tplc="D18A364C">
      <w:start w:val="1"/>
      <w:numFmt w:val="none"/>
      <w:lvlText w:val="122 bis."/>
      <w:lvlJc w:val="left"/>
      <w:pPr>
        <w:ind w:left="185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CCE0E34"/>
    <w:multiLevelType w:val="hybridMultilevel"/>
    <w:tmpl w:val="15B4E288"/>
    <w:lvl w:ilvl="0" w:tplc="3FD683B4">
      <w:start w:val="17"/>
      <w:numFmt w:val="bullet"/>
      <w:lvlText w:val="-"/>
      <w:lvlJc w:val="left"/>
      <w:pPr>
        <w:ind w:left="426" w:hanging="360"/>
      </w:pPr>
      <w:rPr>
        <w:rFonts w:ascii="Calibri" w:eastAsia="Times New Roman" w:hAnsi="Calibri" w:cs="Times New Roman" w:hint="default"/>
        <w:sz w:val="22"/>
      </w:rPr>
    </w:lvl>
    <w:lvl w:ilvl="1" w:tplc="040C0003" w:tentative="1">
      <w:start w:val="1"/>
      <w:numFmt w:val="bullet"/>
      <w:lvlText w:val="o"/>
      <w:lvlJc w:val="left"/>
      <w:pPr>
        <w:ind w:left="1146" w:hanging="360"/>
      </w:pPr>
      <w:rPr>
        <w:rFonts w:ascii="Courier New" w:hAnsi="Courier New" w:hint="default"/>
      </w:rPr>
    </w:lvl>
    <w:lvl w:ilvl="2" w:tplc="040C0005" w:tentative="1">
      <w:start w:val="1"/>
      <w:numFmt w:val="bullet"/>
      <w:lvlText w:val=""/>
      <w:lvlJc w:val="left"/>
      <w:pPr>
        <w:ind w:left="1866" w:hanging="360"/>
      </w:pPr>
      <w:rPr>
        <w:rFonts w:ascii="Wingdings" w:hAnsi="Wingdings" w:hint="default"/>
      </w:rPr>
    </w:lvl>
    <w:lvl w:ilvl="3" w:tplc="040C0001" w:tentative="1">
      <w:start w:val="1"/>
      <w:numFmt w:val="bullet"/>
      <w:lvlText w:val=""/>
      <w:lvlJc w:val="left"/>
      <w:pPr>
        <w:ind w:left="2586" w:hanging="360"/>
      </w:pPr>
      <w:rPr>
        <w:rFonts w:ascii="Symbol" w:hAnsi="Symbol" w:hint="default"/>
      </w:rPr>
    </w:lvl>
    <w:lvl w:ilvl="4" w:tplc="040C0003" w:tentative="1">
      <w:start w:val="1"/>
      <w:numFmt w:val="bullet"/>
      <w:lvlText w:val="o"/>
      <w:lvlJc w:val="left"/>
      <w:pPr>
        <w:ind w:left="3306" w:hanging="360"/>
      </w:pPr>
      <w:rPr>
        <w:rFonts w:ascii="Courier New" w:hAnsi="Courier New" w:hint="default"/>
      </w:rPr>
    </w:lvl>
    <w:lvl w:ilvl="5" w:tplc="040C0005" w:tentative="1">
      <w:start w:val="1"/>
      <w:numFmt w:val="bullet"/>
      <w:lvlText w:val=""/>
      <w:lvlJc w:val="left"/>
      <w:pPr>
        <w:ind w:left="4026" w:hanging="360"/>
      </w:pPr>
      <w:rPr>
        <w:rFonts w:ascii="Wingdings" w:hAnsi="Wingdings" w:hint="default"/>
      </w:rPr>
    </w:lvl>
    <w:lvl w:ilvl="6" w:tplc="040C0001" w:tentative="1">
      <w:start w:val="1"/>
      <w:numFmt w:val="bullet"/>
      <w:lvlText w:val=""/>
      <w:lvlJc w:val="left"/>
      <w:pPr>
        <w:ind w:left="4746" w:hanging="360"/>
      </w:pPr>
      <w:rPr>
        <w:rFonts w:ascii="Symbol" w:hAnsi="Symbol" w:hint="default"/>
      </w:rPr>
    </w:lvl>
    <w:lvl w:ilvl="7" w:tplc="040C0003" w:tentative="1">
      <w:start w:val="1"/>
      <w:numFmt w:val="bullet"/>
      <w:lvlText w:val="o"/>
      <w:lvlJc w:val="left"/>
      <w:pPr>
        <w:ind w:left="5466" w:hanging="360"/>
      </w:pPr>
      <w:rPr>
        <w:rFonts w:ascii="Courier New" w:hAnsi="Courier New" w:hint="default"/>
      </w:rPr>
    </w:lvl>
    <w:lvl w:ilvl="8" w:tplc="040C0005" w:tentative="1">
      <w:start w:val="1"/>
      <w:numFmt w:val="bullet"/>
      <w:lvlText w:val=""/>
      <w:lvlJc w:val="left"/>
      <w:pPr>
        <w:ind w:left="6186" w:hanging="360"/>
      </w:pPr>
      <w:rPr>
        <w:rFonts w:ascii="Wingdings" w:hAnsi="Wingdings" w:hint="default"/>
      </w:rPr>
    </w:lvl>
  </w:abstractNum>
  <w:abstractNum w:abstractNumId="14">
    <w:nsid w:val="3094639F"/>
    <w:multiLevelType w:val="hybridMultilevel"/>
    <w:tmpl w:val="EC3A2EF0"/>
    <w:lvl w:ilvl="0" w:tplc="203E553A">
      <w:start w:val="1"/>
      <w:numFmt w:val="lowerLetter"/>
      <w:pStyle w:val="NN3"/>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0B00D2B"/>
    <w:multiLevelType w:val="hybridMultilevel"/>
    <w:tmpl w:val="83B433BA"/>
    <w:lvl w:ilvl="0" w:tplc="040C000F">
      <w:start w:val="1"/>
      <w:numFmt w:val="decimal"/>
      <w:lvlText w:val="%1."/>
      <w:lvlJc w:val="left"/>
      <w:pPr>
        <w:ind w:left="1800" w:hanging="360"/>
      </w:pPr>
    </w:lvl>
    <w:lvl w:ilvl="1" w:tplc="040C0019">
      <w:start w:val="1"/>
      <w:numFmt w:val="lowerLetter"/>
      <w:lvlText w:val="%2."/>
      <w:lvlJc w:val="left"/>
      <w:pPr>
        <w:ind w:left="2520" w:hanging="360"/>
      </w:pPr>
    </w:lvl>
    <w:lvl w:ilvl="2" w:tplc="C82CCCA8">
      <w:numFmt w:val="bullet"/>
      <w:lvlText w:val="•"/>
      <w:lvlJc w:val="left"/>
      <w:pPr>
        <w:ind w:left="3780" w:hanging="720"/>
      </w:pPr>
      <w:rPr>
        <w:rFonts w:ascii="Times New Roman" w:eastAsia="Times New Roman" w:hAnsi="Times New Roman" w:cs="Times New Roman" w:hint="default"/>
      </w:rPr>
    </w:lvl>
    <w:lvl w:ilvl="3" w:tplc="972021E0">
      <w:start w:val="1"/>
      <w:numFmt w:val="lowerRoman"/>
      <w:lvlText w:val="(%4)"/>
      <w:lvlJc w:val="left"/>
      <w:pPr>
        <w:ind w:left="4320" w:hanging="720"/>
      </w:pPr>
      <w:rPr>
        <w:rFonts w:hint="default"/>
      </w:r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6">
    <w:nsid w:val="324836E8"/>
    <w:multiLevelType w:val="multilevel"/>
    <w:tmpl w:val="4420D5E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342235D9"/>
    <w:multiLevelType w:val="multilevel"/>
    <w:tmpl w:val="2AE4F694"/>
    <w:lvl w:ilvl="0">
      <w:start w:val="12"/>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8">
    <w:nsid w:val="35C61BB0"/>
    <w:multiLevelType w:val="hybridMultilevel"/>
    <w:tmpl w:val="BDE8F848"/>
    <w:lvl w:ilvl="0" w:tplc="65E0D680">
      <w:start w:val="1"/>
      <w:numFmt w:val="decimal"/>
      <w:pStyle w:val="NN2"/>
      <w:lvlText w:val="%1."/>
      <w:lvlJc w:val="left"/>
      <w:pPr>
        <w:ind w:left="1716" w:hanging="360"/>
      </w:pPr>
    </w:lvl>
    <w:lvl w:ilvl="1" w:tplc="364EAB08">
      <w:start w:val="1"/>
      <w:numFmt w:val="decimal"/>
      <w:pStyle w:val="NN4"/>
      <w:lvlText w:val="%2)"/>
      <w:lvlJc w:val="left"/>
      <w:pPr>
        <w:ind w:left="2436" w:hanging="360"/>
      </w:pPr>
    </w:lvl>
    <w:lvl w:ilvl="2" w:tplc="040C001B" w:tentative="1">
      <w:start w:val="1"/>
      <w:numFmt w:val="lowerRoman"/>
      <w:lvlText w:val="%3."/>
      <w:lvlJc w:val="right"/>
      <w:pPr>
        <w:ind w:left="3156" w:hanging="180"/>
      </w:pPr>
    </w:lvl>
    <w:lvl w:ilvl="3" w:tplc="040C000F" w:tentative="1">
      <w:start w:val="1"/>
      <w:numFmt w:val="decimal"/>
      <w:lvlText w:val="%4."/>
      <w:lvlJc w:val="left"/>
      <w:pPr>
        <w:ind w:left="3876" w:hanging="360"/>
      </w:pPr>
    </w:lvl>
    <w:lvl w:ilvl="4" w:tplc="040C0019" w:tentative="1">
      <w:start w:val="1"/>
      <w:numFmt w:val="lowerLetter"/>
      <w:lvlText w:val="%5."/>
      <w:lvlJc w:val="left"/>
      <w:pPr>
        <w:ind w:left="4596" w:hanging="360"/>
      </w:pPr>
    </w:lvl>
    <w:lvl w:ilvl="5" w:tplc="040C001B" w:tentative="1">
      <w:start w:val="1"/>
      <w:numFmt w:val="lowerRoman"/>
      <w:lvlText w:val="%6."/>
      <w:lvlJc w:val="right"/>
      <w:pPr>
        <w:ind w:left="5316" w:hanging="180"/>
      </w:pPr>
    </w:lvl>
    <w:lvl w:ilvl="6" w:tplc="040C000F" w:tentative="1">
      <w:start w:val="1"/>
      <w:numFmt w:val="decimal"/>
      <w:lvlText w:val="%7."/>
      <w:lvlJc w:val="left"/>
      <w:pPr>
        <w:ind w:left="6036" w:hanging="360"/>
      </w:pPr>
    </w:lvl>
    <w:lvl w:ilvl="7" w:tplc="040C0019" w:tentative="1">
      <w:start w:val="1"/>
      <w:numFmt w:val="lowerLetter"/>
      <w:lvlText w:val="%8."/>
      <w:lvlJc w:val="left"/>
      <w:pPr>
        <w:ind w:left="6756" w:hanging="360"/>
      </w:pPr>
    </w:lvl>
    <w:lvl w:ilvl="8" w:tplc="040C001B" w:tentative="1">
      <w:start w:val="1"/>
      <w:numFmt w:val="lowerRoman"/>
      <w:lvlText w:val="%9."/>
      <w:lvlJc w:val="right"/>
      <w:pPr>
        <w:ind w:left="7476" w:hanging="180"/>
      </w:pPr>
    </w:lvl>
  </w:abstractNum>
  <w:abstractNum w:abstractNumId="19">
    <w:nsid w:val="3B4E5D8D"/>
    <w:multiLevelType w:val="hybridMultilevel"/>
    <w:tmpl w:val="2A0ECF30"/>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E1E4116"/>
    <w:multiLevelType w:val="multilevel"/>
    <w:tmpl w:val="8AFEC69C"/>
    <w:name w:val="Appendix"/>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1">
    <w:nsid w:val="40203CA4"/>
    <w:multiLevelType w:val="hybridMultilevel"/>
    <w:tmpl w:val="3F841482"/>
    <w:lvl w:ilvl="0" w:tplc="040C0019">
      <w:start w:val="1"/>
      <w:numFmt w:val="lowerLetter"/>
      <w:lvlText w:val="%1."/>
      <w:lvlJc w:val="left"/>
      <w:pPr>
        <w:ind w:left="3240" w:hanging="360"/>
      </w:pPr>
    </w:lvl>
    <w:lvl w:ilvl="1" w:tplc="040C0019" w:tentative="1">
      <w:start w:val="1"/>
      <w:numFmt w:val="lowerLetter"/>
      <w:lvlText w:val="%2."/>
      <w:lvlJc w:val="left"/>
      <w:pPr>
        <w:ind w:left="3960" w:hanging="360"/>
      </w:pPr>
    </w:lvl>
    <w:lvl w:ilvl="2" w:tplc="040C001B" w:tentative="1">
      <w:start w:val="1"/>
      <w:numFmt w:val="lowerRoman"/>
      <w:lvlText w:val="%3."/>
      <w:lvlJc w:val="right"/>
      <w:pPr>
        <w:ind w:left="4680" w:hanging="180"/>
      </w:pPr>
    </w:lvl>
    <w:lvl w:ilvl="3" w:tplc="040C000F" w:tentative="1">
      <w:start w:val="1"/>
      <w:numFmt w:val="decimal"/>
      <w:lvlText w:val="%4."/>
      <w:lvlJc w:val="left"/>
      <w:pPr>
        <w:ind w:left="5400" w:hanging="360"/>
      </w:pPr>
    </w:lvl>
    <w:lvl w:ilvl="4" w:tplc="040C0019" w:tentative="1">
      <w:start w:val="1"/>
      <w:numFmt w:val="lowerLetter"/>
      <w:lvlText w:val="%5."/>
      <w:lvlJc w:val="left"/>
      <w:pPr>
        <w:ind w:left="6120" w:hanging="360"/>
      </w:pPr>
    </w:lvl>
    <w:lvl w:ilvl="5" w:tplc="040C001B" w:tentative="1">
      <w:start w:val="1"/>
      <w:numFmt w:val="lowerRoman"/>
      <w:lvlText w:val="%6."/>
      <w:lvlJc w:val="right"/>
      <w:pPr>
        <w:ind w:left="6840" w:hanging="180"/>
      </w:pPr>
    </w:lvl>
    <w:lvl w:ilvl="6" w:tplc="040C000F" w:tentative="1">
      <w:start w:val="1"/>
      <w:numFmt w:val="decimal"/>
      <w:lvlText w:val="%7."/>
      <w:lvlJc w:val="left"/>
      <w:pPr>
        <w:ind w:left="7560" w:hanging="360"/>
      </w:pPr>
    </w:lvl>
    <w:lvl w:ilvl="7" w:tplc="040C0019" w:tentative="1">
      <w:start w:val="1"/>
      <w:numFmt w:val="lowerLetter"/>
      <w:lvlText w:val="%8."/>
      <w:lvlJc w:val="left"/>
      <w:pPr>
        <w:ind w:left="8280" w:hanging="360"/>
      </w:pPr>
    </w:lvl>
    <w:lvl w:ilvl="8" w:tplc="040C001B" w:tentative="1">
      <w:start w:val="1"/>
      <w:numFmt w:val="lowerRoman"/>
      <w:lvlText w:val="%9."/>
      <w:lvlJc w:val="right"/>
      <w:pPr>
        <w:ind w:left="9000" w:hanging="180"/>
      </w:pPr>
    </w:lvl>
  </w:abstractNum>
  <w:abstractNum w:abstractNumId="22">
    <w:nsid w:val="42BC6BA0"/>
    <w:multiLevelType w:val="multilevel"/>
    <w:tmpl w:val="108A03B6"/>
    <w:name w:val="Table"/>
    <w:lvl w:ilvl="0">
      <w:start w:val="1"/>
      <w:numFmt w:val="decimal"/>
      <w:lvlText w:val="%1."/>
      <w:lvlJc w:val="left"/>
      <w:pPr>
        <w:ind w:left="720" w:hanging="360"/>
      </w:p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3">
    <w:nsid w:val="43764456"/>
    <w:multiLevelType w:val="multilevel"/>
    <w:tmpl w:val="B18000D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nsid w:val="44680FC0"/>
    <w:multiLevelType w:val="hybridMultilevel"/>
    <w:tmpl w:val="C0540CD0"/>
    <w:lvl w:ilvl="0" w:tplc="040C0019">
      <w:start w:val="1"/>
      <w:numFmt w:val="lowerLetter"/>
      <w:lvlText w:val="%1."/>
      <w:lvlJc w:val="left"/>
      <w:pPr>
        <w:ind w:left="2520" w:hanging="360"/>
      </w:pPr>
    </w:lvl>
    <w:lvl w:ilvl="1" w:tplc="040C0019" w:tentative="1">
      <w:start w:val="1"/>
      <w:numFmt w:val="lowerLetter"/>
      <w:lvlText w:val="%2."/>
      <w:lvlJc w:val="left"/>
      <w:pPr>
        <w:ind w:left="3240" w:hanging="360"/>
      </w:pPr>
    </w:lvl>
    <w:lvl w:ilvl="2" w:tplc="040C001B" w:tentative="1">
      <w:start w:val="1"/>
      <w:numFmt w:val="lowerRoman"/>
      <w:lvlText w:val="%3."/>
      <w:lvlJc w:val="right"/>
      <w:pPr>
        <w:ind w:left="3960" w:hanging="180"/>
      </w:pPr>
    </w:lvl>
    <w:lvl w:ilvl="3" w:tplc="040C000F" w:tentative="1">
      <w:start w:val="1"/>
      <w:numFmt w:val="decimal"/>
      <w:lvlText w:val="%4."/>
      <w:lvlJc w:val="left"/>
      <w:pPr>
        <w:ind w:left="4680" w:hanging="360"/>
      </w:pPr>
    </w:lvl>
    <w:lvl w:ilvl="4" w:tplc="040C0019" w:tentative="1">
      <w:start w:val="1"/>
      <w:numFmt w:val="lowerLetter"/>
      <w:lvlText w:val="%5."/>
      <w:lvlJc w:val="left"/>
      <w:pPr>
        <w:ind w:left="5400" w:hanging="360"/>
      </w:pPr>
    </w:lvl>
    <w:lvl w:ilvl="5" w:tplc="040C001B" w:tentative="1">
      <w:start w:val="1"/>
      <w:numFmt w:val="lowerRoman"/>
      <w:lvlText w:val="%6."/>
      <w:lvlJc w:val="right"/>
      <w:pPr>
        <w:ind w:left="6120" w:hanging="180"/>
      </w:pPr>
    </w:lvl>
    <w:lvl w:ilvl="6" w:tplc="040C000F" w:tentative="1">
      <w:start w:val="1"/>
      <w:numFmt w:val="decimal"/>
      <w:lvlText w:val="%7."/>
      <w:lvlJc w:val="left"/>
      <w:pPr>
        <w:ind w:left="6840" w:hanging="360"/>
      </w:pPr>
    </w:lvl>
    <w:lvl w:ilvl="7" w:tplc="040C0019" w:tentative="1">
      <w:start w:val="1"/>
      <w:numFmt w:val="lowerLetter"/>
      <w:lvlText w:val="%8."/>
      <w:lvlJc w:val="left"/>
      <w:pPr>
        <w:ind w:left="7560" w:hanging="360"/>
      </w:pPr>
    </w:lvl>
    <w:lvl w:ilvl="8" w:tplc="040C001B" w:tentative="1">
      <w:start w:val="1"/>
      <w:numFmt w:val="lowerRoman"/>
      <w:lvlText w:val="%9."/>
      <w:lvlJc w:val="right"/>
      <w:pPr>
        <w:ind w:left="8280" w:hanging="180"/>
      </w:pPr>
    </w:lvl>
  </w:abstractNum>
  <w:abstractNum w:abstractNumId="25">
    <w:nsid w:val="48883FB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9A212E6"/>
    <w:multiLevelType w:val="hybridMultilevel"/>
    <w:tmpl w:val="4A3423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7">
    <w:nsid w:val="49F62D08"/>
    <w:multiLevelType w:val="multilevel"/>
    <w:tmpl w:val="4420D5E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4DE21BE0"/>
    <w:multiLevelType w:val="multilevel"/>
    <w:tmpl w:val="515A7D76"/>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nsid w:val="4E0442B4"/>
    <w:multiLevelType w:val="multilevel"/>
    <w:tmpl w:val="751C27E2"/>
    <w:lvl w:ilvl="0">
      <w:start w:val="1"/>
      <w:numFmt w:val="decimal"/>
      <w:pStyle w:val="Para1"/>
      <w:lvlText w:val="%1."/>
      <w:lvlJc w:val="left"/>
      <w:pPr>
        <w:tabs>
          <w:tab w:val="num" w:pos="360"/>
        </w:tabs>
      </w:pPr>
      <w:rPr>
        <w:rFonts w:ascii="Times New Roman" w:hAnsi="Times New Roman" w:cs="Times New Roman" w:hint="default"/>
        <w:b w:val="0"/>
        <w:i w:val="0"/>
        <w:sz w:val="22"/>
      </w:rPr>
    </w:lvl>
    <w:lvl w:ilvl="1">
      <w:start w:val="1"/>
      <w:numFmt w:val="lowerLetter"/>
      <w:lvlText w:val="(%2)"/>
      <w:lvlJc w:val="left"/>
      <w:pPr>
        <w:tabs>
          <w:tab w:val="num" w:pos="1440"/>
        </w:tabs>
        <w:ind w:firstLine="720"/>
      </w:pPr>
      <w:rPr>
        <w:rFonts w:cs="Times New Roman" w:hint="default"/>
        <w:b w:val="0"/>
        <w:i w:val="0"/>
      </w:rPr>
    </w:lvl>
    <w:lvl w:ilvl="2">
      <w:start w:val="1"/>
      <w:numFmt w:val="lowerRoman"/>
      <w:pStyle w:val="Para3"/>
      <w:lvlText w:val="(%3)"/>
      <w:lvlJc w:val="right"/>
      <w:pPr>
        <w:tabs>
          <w:tab w:val="num" w:pos="1440"/>
        </w:tabs>
        <w:ind w:left="1440" w:hanging="360"/>
      </w:pPr>
      <w:rPr>
        <w:rFonts w:cs="Times New Roman" w:hint="default"/>
      </w:rPr>
    </w:lvl>
    <w:lvl w:ilvl="3">
      <w:start w:val="1"/>
      <w:numFmt w:val="bullet"/>
      <w:lvlText w:val=""/>
      <w:lvlJc w:val="left"/>
      <w:pPr>
        <w:tabs>
          <w:tab w:val="num" w:pos="2160"/>
        </w:tabs>
        <w:ind w:left="2160" w:hanging="720"/>
      </w:pPr>
      <w:rPr>
        <w:rFonts w:ascii="Symbol" w:hAnsi="Symbol" w:hint="default"/>
        <w:color w:val="auto"/>
        <w:sz w:val="2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0">
    <w:nsid w:val="51FB5DC3"/>
    <w:multiLevelType w:val="multilevel"/>
    <w:tmpl w:val="F594C56A"/>
    <w:lvl w:ilvl="0">
      <w:start w:val="1"/>
      <w:numFmt w:val="decimal"/>
      <w:lvlText w:val="%1."/>
      <w:lvlJc w:val="left"/>
      <w:pPr>
        <w:ind w:left="360" w:hanging="360"/>
      </w:pPr>
      <w:rPr>
        <w:rFonts w:hint="default"/>
      </w:rPr>
    </w:lvl>
    <w:lvl w:ilvl="1">
      <w:start w:val="1"/>
      <w:numFmt w:val="none"/>
      <w:suff w:val="nothing"/>
      <w:lvlText w:val="Outcome "/>
      <w:lvlJc w:val="left"/>
      <w:pPr>
        <w:ind w:left="1152" w:hanging="432"/>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none"/>
      <w:suff w:val="nothing"/>
      <w:lvlText w:val="Output "/>
      <w:lvlJc w:val="left"/>
      <w:pPr>
        <w:ind w:left="1584" w:hanging="504"/>
      </w:pPr>
      <w:rPr>
        <w:rFonts w:asciiTheme="minorHAnsi" w:hAnsiTheme="minorHAnsi" w:hint="default"/>
        <w:color w:val="0000FF"/>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1">
    <w:nsid w:val="53AB05AF"/>
    <w:multiLevelType w:val="multilevel"/>
    <w:tmpl w:val="F594C56A"/>
    <w:lvl w:ilvl="0">
      <w:start w:val="1"/>
      <w:numFmt w:val="decimal"/>
      <w:lvlText w:val="%1."/>
      <w:lvlJc w:val="left"/>
      <w:pPr>
        <w:ind w:left="360" w:hanging="360"/>
      </w:pPr>
      <w:rPr>
        <w:rFonts w:hint="default"/>
      </w:rPr>
    </w:lvl>
    <w:lvl w:ilvl="1">
      <w:start w:val="1"/>
      <w:numFmt w:val="none"/>
      <w:suff w:val="nothing"/>
      <w:lvlText w:val="Outcome "/>
      <w:lvlJc w:val="left"/>
      <w:pPr>
        <w:ind w:left="1152" w:hanging="432"/>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none"/>
      <w:suff w:val="nothing"/>
      <w:lvlText w:val="Output "/>
      <w:lvlJc w:val="left"/>
      <w:pPr>
        <w:ind w:left="1584" w:hanging="504"/>
      </w:pPr>
      <w:rPr>
        <w:rFonts w:asciiTheme="minorHAnsi" w:hAnsiTheme="minorHAnsi" w:hint="default"/>
        <w:color w:val="0000FF"/>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2">
    <w:nsid w:val="57884159"/>
    <w:multiLevelType w:val="hybridMultilevel"/>
    <w:tmpl w:val="56BCCF30"/>
    <w:lvl w:ilvl="0" w:tplc="3D6EF022">
      <w:start w:val="1"/>
      <w:numFmt w:val="lowerRoman"/>
      <w:lvlText w:val="(%1) "/>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59154EA7"/>
    <w:multiLevelType w:val="multilevel"/>
    <w:tmpl w:val="BFF0E67A"/>
    <w:name w:val="Figure"/>
    <w:lvl w:ilvl="0">
      <w:start w:val="1"/>
      <w:numFmt w:val="decimal"/>
      <w:lvlText w:val="%1."/>
      <w:lvlJc w:val="left"/>
      <w:pPr>
        <w:ind w:left="720" w:hanging="360"/>
      </w:p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34">
    <w:nsid w:val="593D4811"/>
    <w:multiLevelType w:val="hybridMultilevel"/>
    <w:tmpl w:val="300A71A8"/>
    <w:lvl w:ilvl="0" w:tplc="C2885774">
      <w:start w:val="1"/>
      <w:numFmt w:val="decimal"/>
      <w:pStyle w:val="Heading6"/>
      <w:lvlText w:val="%1."/>
      <w:lvlJc w:val="left"/>
      <w:pPr>
        <w:ind w:left="72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5AE07FC5"/>
    <w:multiLevelType w:val="hybridMultilevel"/>
    <w:tmpl w:val="0376468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5BC7376F"/>
    <w:multiLevelType w:val="multilevel"/>
    <w:tmpl w:val="ABDA6246"/>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69681165"/>
    <w:multiLevelType w:val="multilevel"/>
    <w:tmpl w:val="E88E18B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nsid w:val="6C2E79B8"/>
    <w:multiLevelType w:val="hybridMultilevel"/>
    <w:tmpl w:val="A11AFC1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71FB7EE2"/>
    <w:multiLevelType w:val="hybridMultilevel"/>
    <w:tmpl w:val="CF849494"/>
    <w:lvl w:ilvl="0" w:tplc="DB56363C">
      <w:start w:val="1"/>
      <w:numFmt w:val="bullet"/>
      <w:lvlText w:val=""/>
      <w:lvlJc w:val="left"/>
      <w:pPr>
        <w:ind w:left="1080" w:hanging="360"/>
      </w:pPr>
      <w:rPr>
        <w:rFonts w:ascii="Symbol" w:hAnsi="Symbol"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0">
    <w:nsid w:val="762E0BBC"/>
    <w:multiLevelType w:val="hybridMultilevel"/>
    <w:tmpl w:val="D45427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AAE2EF2"/>
    <w:multiLevelType w:val="hybridMultilevel"/>
    <w:tmpl w:val="8B34BD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B0949C1"/>
    <w:multiLevelType w:val="multilevel"/>
    <w:tmpl w:val="7D88450A"/>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D0924E4"/>
    <w:multiLevelType w:val="multilevel"/>
    <w:tmpl w:val="CE2E6A36"/>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4">
    <w:nsid w:val="7D840A95"/>
    <w:multiLevelType w:val="multilevel"/>
    <w:tmpl w:val="62B2B41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5"/>
  </w:num>
  <w:num w:numId="2">
    <w:abstractNumId w:val="25"/>
  </w:num>
  <w:num w:numId="3">
    <w:abstractNumId w:val="37"/>
  </w:num>
  <w:num w:numId="4">
    <w:abstractNumId w:val="9"/>
  </w:num>
  <w:num w:numId="5">
    <w:abstractNumId w:val="23"/>
  </w:num>
  <w:num w:numId="6">
    <w:abstractNumId w:val="44"/>
  </w:num>
  <w:num w:numId="7">
    <w:abstractNumId w:val="16"/>
  </w:num>
  <w:num w:numId="8">
    <w:abstractNumId w:val="28"/>
  </w:num>
  <w:num w:numId="9">
    <w:abstractNumId w:val="27"/>
  </w:num>
  <w:num w:numId="10">
    <w:abstractNumId w:val="8"/>
  </w:num>
  <w:num w:numId="11">
    <w:abstractNumId w:val="7"/>
  </w:num>
  <w:num w:numId="12">
    <w:abstractNumId w:val="17"/>
  </w:num>
  <w:num w:numId="13">
    <w:abstractNumId w:val="36"/>
  </w:num>
  <w:num w:numId="14">
    <w:abstractNumId w:val="42"/>
  </w:num>
  <w:num w:numId="15">
    <w:abstractNumId w:val="19"/>
  </w:num>
  <w:num w:numId="16">
    <w:abstractNumId w:val="41"/>
  </w:num>
  <w:num w:numId="17">
    <w:abstractNumId w:val="26"/>
  </w:num>
  <w:num w:numId="18">
    <w:abstractNumId w:val="40"/>
  </w:num>
  <w:num w:numId="19">
    <w:abstractNumId w:val="3"/>
  </w:num>
  <w:num w:numId="20">
    <w:abstractNumId w:val="43"/>
  </w:num>
  <w:num w:numId="21">
    <w:abstractNumId w:val="38"/>
  </w:num>
  <w:num w:numId="22">
    <w:abstractNumId w:val="39"/>
  </w:num>
  <w:num w:numId="23">
    <w:abstractNumId w:val="11"/>
  </w:num>
  <w:num w:numId="24">
    <w:abstractNumId w:val="29"/>
  </w:num>
  <w:num w:numId="25">
    <w:abstractNumId w:val="32"/>
  </w:num>
  <w:num w:numId="26">
    <w:abstractNumId w:val="10"/>
  </w:num>
  <w:num w:numId="27">
    <w:abstractNumId w:val="15"/>
  </w:num>
  <w:num w:numId="28">
    <w:abstractNumId w:val="20"/>
  </w:num>
  <w:num w:numId="29">
    <w:abstractNumId w:val="24"/>
  </w:num>
  <w:num w:numId="30">
    <w:abstractNumId w:val="21"/>
  </w:num>
  <w:num w:numId="31">
    <w:abstractNumId w:val="2"/>
  </w:num>
  <w:num w:numId="32">
    <w:abstractNumId w:val="22"/>
  </w:num>
  <w:num w:numId="33">
    <w:abstractNumId w:val="33"/>
  </w:num>
  <w:num w:numId="34">
    <w:abstractNumId w:val="34"/>
  </w:num>
  <w:num w:numId="35">
    <w:abstractNumId w:val="14"/>
  </w:num>
  <w:num w:numId="36">
    <w:abstractNumId w:val="14"/>
    <w:lvlOverride w:ilvl="0">
      <w:startOverride w:val="1"/>
    </w:lvlOverride>
  </w:num>
  <w:num w:numId="37">
    <w:abstractNumId w:val="14"/>
    <w:lvlOverride w:ilvl="0">
      <w:startOverride w:val="1"/>
    </w:lvlOverride>
  </w:num>
  <w:num w:numId="38">
    <w:abstractNumId w:val="14"/>
    <w:lvlOverride w:ilvl="0">
      <w:startOverride w:val="1"/>
    </w:lvlOverride>
  </w:num>
  <w:num w:numId="39">
    <w:abstractNumId w:val="14"/>
    <w:lvlOverride w:ilvl="0">
      <w:startOverride w:val="1"/>
    </w:lvlOverride>
  </w:num>
  <w:num w:numId="40">
    <w:abstractNumId w:val="14"/>
    <w:lvlOverride w:ilvl="0">
      <w:startOverride w:val="1"/>
    </w:lvlOverride>
  </w:num>
  <w:num w:numId="41">
    <w:abstractNumId w:val="14"/>
    <w:lvlOverride w:ilvl="0">
      <w:startOverride w:val="1"/>
    </w:lvlOverride>
  </w:num>
  <w:num w:numId="42">
    <w:abstractNumId w:val="18"/>
  </w:num>
  <w:num w:numId="43">
    <w:abstractNumId w:val="14"/>
    <w:lvlOverride w:ilvl="0">
      <w:startOverride w:val="1"/>
    </w:lvlOverride>
  </w:num>
  <w:num w:numId="44">
    <w:abstractNumId w:val="14"/>
    <w:lvlOverride w:ilvl="0">
      <w:startOverride w:val="1"/>
    </w:lvlOverride>
  </w:num>
  <w:num w:numId="45">
    <w:abstractNumId w:val="14"/>
    <w:lvlOverride w:ilvl="0">
      <w:startOverride w:val="1"/>
    </w:lvlOverride>
  </w:num>
  <w:num w:numId="46">
    <w:abstractNumId w:val="14"/>
    <w:lvlOverride w:ilvl="0">
      <w:startOverride w:val="1"/>
    </w:lvlOverride>
  </w:num>
  <w:num w:numId="47">
    <w:abstractNumId w:val="14"/>
    <w:lvlOverride w:ilvl="0">
      <w:startOverride w:val="1"/>
    </w:lvlOverride>
  </w:num>
  <w:num w:numId="48">
    <w:abstractNumId w:val="14"/>
    <w:lvlOverride w:ilvl="0">
      <w:startOverride w:val="1"/>
    </w:lvlOverride>
  </w:num>
  <w:num w:numId="49">
    <w:abstractNumId w:val="14"/>
    <w:lvlOverride w:ilvl="0">
      <w:startOverride w:val="1"/>
    </w:lvlOverride>
  </w:num>
  <w:num w:numId="50">
    <w:abstractNumId w:val="31"/>
  </w:num>
  <w:num w:numId="51">
    <w:abstractNumId w:val="0"/>
  </w:num>
  <w:num w:numId="52">
    <w:abstractNumId w:val="1"/>
  </w:num>
  <w:num w:numId="53">
    <w:abstractNumId w:val="30"/>
  </w:num>
  <w:num w:numId="54">
    <w:abstractNumId w:val="4"/>
  </w:num>
  <w:num w:numId="55">
    <w:abstractNumId w:val="35"/>
  </w:num>
  <w:num w:numId="56">
    <w:abstractNumId w:val="12"/>
  </w:num>
  <w:num w:numId="57">
    <w:abstractNumId w:val="18"/>
  </w:num>
  <w:num w:numId="58">
    <w:abstractNumId w:val="18"/>
  </w:num>
  <w:num w:numId="59">
    <w:abstractNumId w:val="6"/>
  </w:num>
  <w:num w:numId="60">
    <w:abstractNumId w:val="13"/>
  </w:num>
  <w:num w:numId="61">
    <w:abstractNumId w:val="18"/>
  </w:num>
  <w:num w:numId="62">
    <w:abstractNumId w:val="18"/>
    <w:lvlOverride w:ilvl="0">
      <w:startOverride w:val="1"/>
    </w:lvlOverride>
  </w:num>
  <w:num w:numId="63">
    <w:abstractNumId w:val="18"/>
  </w:num>
  <w:num w:numId="64">
    <w:abstractNumId w:val="18"/>
  </w:num>
  <w:num w:numId="65">
    <w:abstractNumId w:val="18"/>
  </w:num>
  <w:numIdMacAtCleanup w:val="6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 Owusu-Biney">
    <w15:presenceInfo w15:providerId="Windows Live" w15:userId="685b90628e0512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activeWritingStyle w:appName="MSWord" w:lang="en-GB" w:vendorID="64" w:dllVersion="131078" w:nlCheck="1" w:checkStyle="1"/>
  <w:activeWritingStyle w:appName="MSWord" w:lang="en-US" w:vendorID="64" w:dllVersion="131078" w:nlCheck="1" w:checkStyle="1"/>
  <w:activeWritingStyle w:appName="MSWord" w:lang="fr-FR" w:vendorID="64" w:dllVersion="131078" w:nlCheck="1" w:checkStyle="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3E5"/>
    <w:rsid w:val="00001744"/>
    <w:rsid w:val="00002CBF"/>
    <w:rsid w:val="0000342F"/>
    <w:rsid w:val="00005490"/>
    <w:rsid w:val="00005CCF"/>
    <w:rsid w:val="000067D6"/>
    <w:rsid w:val="00007CAC"/>
    <w:rsid w:val="0001421B"/>
    <w:rsid w:val="000150A7"/>
    <w:rsid w:val="0001759A"/>
    <w:rsid w:val="00020331"/>
    <w:rsid w:val="0002292A"/>
    <w:rsid w:val="00022E5B"/>
    <w:rsid w:val="000243E9"/>
    <w:rsid w:val="00025BE3"/>
    <w:rsid w:val="00025D78"/>
    <w:rsid w:val="000263B4"/>
    <w:rsid w:val="00026D75"/>
    <w:rsid w:val="00027C5F"/>
    <w:rsid w:val="00035BCE"/>
    <w:rsid w:val="00037B0C"/>
    <w:rsid w:val="00041C5E"/>
    <w:rsid w:val="00041F2C"/>
    <w:rsid w:val="000432D1"/>
    <w:rsid w:val="00043BC8"/>
    <w:rsid w:val="000442E5"/>
    <w:rsid w:val="00044D14"/>
    <w:rsid w:val="000451AB"/>
    <w:rsid w:val="00051897"/>
    <w:rsid w:val="0005754C"/>
    <w:rsid w:val="00060629"/>
    <w:rsid w:val="00061D77"/>
    <w:rsid w:val="00063CEF"/>
    <w:rsid w:val="000648B7"/>
    <w:rsid w:val="000659B7"/>
    <w:rsid w:val="000764DA"/>
    <w:rsid w:val="00076537"/>
    <w:rsid w:val="00077006"/>
    <w:rsid w:val="000807D2"/>
    <w:rsid w:val="00082ED3"/>
    <w:rsid w:val="00087250"/>
    <w:rsid w:val="000900CC"/>
    <w:rsid w:val="00090FB1"/>
    <w:rsid w:val="00093356"/>
    <w:rsid w:val="00094580"/>
    <w:rsid w:val="000A1B26"/>
    <w:rsid w:val="000A35AD"/>
    <w:rsid w:val="000A41E0"/>
    <w:rsid w:val="000A5CE6"/>
    <w:rsid w:val="000A6614"/>
    <w:rsid w:val="000A67E3"/>
    <w:rsid w:val="000A6923"/>
    <w:rsid w:val="000A6BCF"/>
    <w:rsid w:val="000B00E2"/>
    <w:rsid w:val="000B509B"/>
    <w:rsid w:val="000B588D"/>
    <w:rsid w:val="000B61F4"/>
    <w:rsid w:val="000C513D"/>
    <w:rsid w:val="000C6CB4"/>
    <w:rsid w:val="000D187F"/>
    <w:rsid w:val="000D1DD1"/>
    <w:rsid w:val="000D1F25"/>
    <w:rsid w:val="000D3B14"/>
    <w:rsid w:val="000D6313"/>
    <w:rsid w:val="000D6D78"/>
    <w:rsid w:val="000E29C6"/>
    <w:rsid w:val="000E50B5"/>
    <w:rsid w:val="000E6113"/>
    <w:rsid w:val="000F14CD"/>
    <w:rsid w:val="000F20DE"/>
    <w:rsid w:val="00100CF4"/>
    <w:rsid w:val="0010221F"/>
    <w:rsid w:val="001022DA"/>
    <w:rsid w:val="00102E4D"/>
    <w:rsid w:val="00105AB6"/>
    <w:rsid w:val="0010779A"/>
    <w:rsid w:val="001127AD"/>
    <w:rsid w:val="001132E9"/>
    <w:rsid w:val="00113DAE"/>
    <w:rsid w:val="00114A88"/>
    <w:rsid w:val="00114B6D"/>
    <w:rsid w:val="001158CA"/>
    <w:rsid w:val="001159D2"/>
    <w:rsid w:val="00115DDF"/>
    <w:rsid w:val="00116548"/>
    <w:rsid w:val="001205C5"/>
    <w:rsid w:val="00123E7C"/>
    <w:rsid w:val="00124212"/>
    <w:rsid w:val="0012542D"/>
    <w:rsid w:val="00126863"/>
    <w:rsid w:val="0012717E"/>
    <w:rsid w:val="00127181"/>
    <w:rsid w:val="00127866"/>
    <w:rsid w:val="001327B2"/>
    <w:rsid w:val="00133056"/>
    <w:rsid w:val="001336C8"/>
    <w:rsid w:val="001338AC"/>
    <w:rsid w:val="0013681A"/>
    <w:rsid w:val="0013699D"/>
    <w:rsid w:val="00140EB2"/>
    <w:rsid w:val="001414C6"/>
    <w:rsid w:val="0014476E"/>
    <w:rsid w:val="00144AC4"/>
    <w:rsid w:val="00145C58"/>
    <w:rsid w:val="00145D55"/>
    <w:rsid w:val="00152761"/>
    <w:rsid w:val="001543FB"/>
    <w:rsid w:val="00155447"/>
    <w:rsid w:val="00160ED6"/>
    <w:rsid w:val="00161EC2"/>
    <w:rsid w:val="001630B0"/>
    <w:rsid w:val="001643C3"/>
    <w:rsid w:val="001657B6"/>
    <w:rsid w:val="00167511"/>
    <w:rsid w:val="00167543"/>
    <w:rsid w:val="001679A6"/>
    <w:rsid w:val="00174AB4"/>
    <w:rsid w:val="0017535D"/>
    <w:rsid w:val="00177E16"/>
    <w:rsid w:val="00180AAF"/>
    <w:rsid w:val="0018723D"/>
    <w:rsid w:val="001906DD"/>
    <w:rsid w:val="00190923"/>
    <w:rsid w:val="001923B1"/>
    <w:rsid w:val="00192A1D"/>
    <w:rsid w:val="00194D8D"/>
    <w:rsid w:val="0019730D"/>
    <w:rsid w:val="001A0841"/>
    <w:rsid w:val="001A0AA6"/>
    <w:rsid w:val="001A3928"/>
    <w:rsid w:val="001A5840"/>
    <w:rsid w:val="001B1AF7"/>
    <w:rsid w:val="001B3820"/>
    <w:rsid w:val="001C217F"/>
    <w:rsid w:val="001C3464"/>
    <w:rsid w:val="001C3F80"/>
    <w:rsid w:val="001D2266"/>
    <w:rsid w:val="001D2F9F"/>
    <w:rsid w:val="001D3AE4"/>
    <w:rsid w:val="001D41E7"/>
    <w:rsid w:val="001D4E24"/>
    <w:rsid w:val="001D5A28"/>
    <w:rsid w:val="001D5DA3"/>
    <w:rsid w:val="001E12CC"/>
    <w:rsid w:val="001E14BD"/>
    <w:rsid w:val="001E35EC"/>
    <w:rsid w:val="001E3ED0"/>
    <w:rsid w:val="001E57D6"/>
    <w:rsid w:val="001E695A"/>
    <w:rsid w:val="001E702E"/>
    <w:rsid w:val="001F093A"/>
    <w:rsid w:val="001F0D88"/>
    <w:rsid w:val="001F1636"/>
    <w:rsid w:val="001F5571"/>
    <w:rsid w:val="001F6159"/>
    <w:rsid w:val="001F66BC"/>
    <w:rsid w:val="00200C1B"/>
    <w:rsid w:val="002022F8"/>
    <w:rsid w:val="00206435"/>
    <w:rsid w:val="002068A8"/>
    <w:rsid w:val="00207E0C"/>
    <w:rsid w:val="002100F9"/>
    <w:rsid w:val="00210B7E"/>
    <w:rsid w:val="00213AA0"/>
    <w:rsid w:val="002170B2"/>
    <w:rsid w:val="00223337"/>
    <w:rsid w:val="002241B5"/>
    <w:rsid w:val="00227D8E"/>
    <w:rsid w:val="00230447"/>
    <w:rsid w:val="00231C03"/>
    <w:rsid w:val="00231EB2"/>
    <w:rsid w:val="00232761"/>
    <w:rsid w:val="00233650"/>
    <w:rsid w:val="002353B7"/>
    <w:rsid w:val="00243A2A"/>
    <w:rsid w:val="00243CB0"/>
    <w:rsid w:val="00244E7C"/>
    <w:rsid w:val="00244FB8"/>
    <w:rsid w:val="00245F63"/>
    <w:rsid w:val="002464D7"/>
    <w:rsid w:val="002466C9"/>
    <w:rsid w:val="00250A5F"/>
    <w:rsid w:val="00251FFE"/>
    <w:rsid w:val="0025253F"/>
    <w:rsid w:val="00253249"/>
    <w:rsid w:val="002533D6"/>
    <w:rsid w:val="00254FBE"/>
    <w:rsid w:val="00257F3E"/>
    <w:rsid w:val="00261A95"/>
    <w:rsid w:val="00261FD8"/>
    <w:rsid w:val="0026622D"/>
    <w:rsid w:val="00266C5D"/>
    <w:rsid w:val="002715D0"/>
    <w:rsid w:val="00272A47"/>
    <w:rsid w:val="00272C67"/>
    <w:rsid w:val="00273BC1"/>
    <w:rsid w:val="00275EF3"/>
    <w:rsid w:val="002766FA"/>
    <w:rsid w:val="002767C0"/>
    <w:rsid w:val="002769B1"/>
    <w:rsid w:val="00276E98"/>
    <w:rsid w:val="00281BEC"/>
    <w:rsid w:val="002863A5"/>
    <w:rsid w:val="00293860"/>
    <w:rsid w:val="002951F5"/>
    <w:rsid w:val="00296DE8"/>
    <w:rsid w:val="00297819"/>
    <w:rsid w:val="00297B28"/>
    <w:rsid w:val="002A0A82"/>
    <w:rsid w:val="002A10C1"/>
    <w:rsid w:val="002A264B"/>
    <w:rsid w:val="002A789C"/>
    <w:rsid w:val="002B5D4F"/>
    <w:rsid w:val="002B5E1F"/>
    <w:rsid w:val="002C00DA"/>
    <w:rsid w:val="002C1DC3"/>
    <w:rsid w:val="002C2139"/>
    <w:rsid w:val="002C2721"/>
    <w:rsid w:val="002C5AED"/>
    <w:rsid w:val="002C75C3"/>
    <w:rsid w:val="002C7B7E"/>
    <w:rsid w:val="002D1B38"/>
    <w:rsid w:val="002D26BA"/>
    <w:rsid w:val="002D7507"/>
    <w:rsid w:val="002D768D"/>
    <w:rsid w:val="002E090E"/>
    <w:rsid w:val="002E3EC4"/>
    <w:rsid w:val="002E504E"/>
    <w:rsid w:val="002F004D"/>
    <w:rsid w:val="002F2620"/>
    <w:rsid w:val="002F4F7F"/>
    <w:rsid w:val="002F6510"/>
    <w:rsid w:val="00300258"/>
    <w:rsid w:val="00301844"/>
    <w:rsid w:val="003028A7"/>
    <w:rsid w:val="00307496"/>
    <w:rsid w:val="0030753B"/>
    <w:rsid w:val="003102F0"/>
    <w:rsid w:val="0031288C"/>
    <w:rsid w:val="00314067"/>
    <w:rsid w:val="00314C83"/>
    <w:rsid w:val="00315A00"/>
    <w:rsid w:val="0031662A"/>
    <w:rsid w:val="00316972"/>
    <w:rsid w:val="00321FA4"/>
    <w:rsid w:val="00324DB0"/>
    <w:rsid w:val="0033198F"/>
    <w:rsid w:val="003359A7"/>
    <w:rsid w:val="003359AB"/>
    <w:rsid w:val="00340E55"/>
    <w:rsid w:val="00341C5D"/>
    <w:rsid w:val="00341C94"/>
    <w:rsid w:val="00343B08"/>
    <w:rsid w:val="00352942"/>
    <w:rsid w:val="0035394C"/>
    <w:rsid w:val="00354060"/>
    <w:rsid w:val="003575EA"/>
    <w:rsid w:val="00361A96"/>
    <w:rsid w:val="003625BA"/>
    <w:rsid w:val="0036459E"/>
    <w:rsid w:val="00365550"/>
    <w:rsid w:val="00366569"/>
    <w:rsid w:val="00367B34"/>
    <w:rsid w:val="00370581"/>
    <w:rsid w:val="003708BE"/>
    <w:rsid w:val="00373653"/>
    <w:rsid w:val="00373782"/>
    <w:rsid w:val="00373C46"/>
    <w:rsid w:val="00375A72"/>
    <w:rsid w:val="00376E8F"/>
    <w:rsid w:val="00380BF3"/>
    <w:rsid w:val="00384074"/>
    <w:rsid w:val="0038521B"/>
    <w:rsid w:val="0038683A"/>
    <w:rsid w:val="00391969"/>
    <w:rsid w:val="003922DD"/>
    <w:rsid w:val="00392AF9"/>
    <w:rsid w:val="003938BC"/>
    <w:rsid w:val="00396D47"/>
    <w:rsid w:val="003A0566"/>
    <w:rsid w:val="003A1486"/>
    <w:rsid w:val="003A279C"/>
    <w:rsid w:val="003A318B"/>
    <w:rsid w:val="003A326D"/>
    <w:rsid w:val="003A6431"/>
    <w:rsid w:val="003A6A46"/>
    <w:rsid w:val="003A7EDC"/>
    <w:rsid w:val="003B0FC7"/>
    <w:rsid w:val="003B20CE"/>
    <w:rsid w:val="003B23DD"/>
    <w:rsid w:val="003B24D6"/>
    <w:rsid w:val="003B251E"/>
    <w:rsid w:val="003B2A5B"/>
    <w:rsid w:val="003B3014"/>
    <w:rsid w:val="003B4A14"/>
    <w:rsid w:val="003B4B02"/>
    <w:rsid w:val="003C0B90"/>
    <w:rsid w:val="003C2BFF"/>
    <w:rsid w:val="003C4F8D"/>
    <w:rsid w:val="003C5F55"/>
    <w:rsid w:val="003D0614"/>
    <w:rsid w:val="003D67A4"/>
    <w:rsid w:val="003D6B6F"/>
    <w:rsid w:val="003D7B3D"/>
    <w:rsid w:val="003E089F"/>
    <w:rsid w:val="003E3F85"/>
    <w:rsid w:val="003E60D0"/>
    <w:rsid w:val="003E6C7E"/>
    <w:rsid w:val="003E7750"/>
    <w:rsid w:val="003F12E3"/>
    <w:rsid w:val="003F1ABC"/>
    <w:rsid w:val="003F203C"/>
    <w:rsid w:val="003F6A7F"/>
    <w:rsid w:val="003F7219"/>
    <w:rsid w:val="003F7CFC"/>
    <w:rsid w:val="00400F8E"/>
    <w:rsid w:val="00401695"/>
    <w:rsid w:val="004023CE"/>
    <w:rsid w:val="004050E9"/>
    <w:rsid w:val="0040619A"/>
    <w:rsid w:val="00407CF3"/>
    <w:rsid w:val="0041195D"/>
    <w:rsid w:val="00411D85"/>
    <w:rsid w:val="0041282F"/>
    <w:rsid w:val="00412FCC"/>
    <w:rsid w:val="00414E3C"/>
    <w:rsid w:val="00414F46"/>
    <w:rsid w:val="00414FEA"/>
    <w:rsid w:val="00415131"/>
    <w:rsid w:val="00415465"/>
    <w:rsid w:val="00415B09"/>
    <w:rsid w:val="00415F1E"/>
    <w:rsid w:val="0042240F"/>
    <w:rsid w:val="00423D96"/>
    <w:rsid w:val="00424257"/>
    <w:rsid w:val="00424C3C"/>
    <w:rsid w:val="004258F2"/>
    <w:rsid w:val="004279A7"/>
    <w:rsid w:val="00430459"/>
    <w:rsid w:val="00433F8F"/>
    <w:rsid w:val="0043705C"/>
    <w:rsid w:val="004371BA"/>
    <w:rsid w:val="004408B3"/>
    <w:rsid w:val="004408CB"/>
    <w:rsid w:val="00440D66"/>
    <w:rsid w:val="00441686"/>
    <w:rsid w:val="00442456"/>
    <w:rsid w:val="0044331B"/>
    <w:rsid w:val="004469D2"/>
    <w:rsid w:val="0044720B"/>
    <w:rsid w:val="00447F4A"/>
    <w:rsid w:val="00451193"/>
    <w:rsid w:val="00451A7F"/>
    <w:rsid w:val="00454B47"/>
    <w:rsid w:val="0045609F"/>
    <w:rsid w:val="00457089"/>
    <w:rsid w:val="00457320"/>
    <w:rsid w:val="0046028F"/>
    <w:rsid w:val="00460418"/>
    <w:rsid w:val="004616F4"/>
    <w:rsid w:val="004650B3"/>
    <w:rsid w:val="00470266"/>
    <w:rsid w:val="00470D7C"/>
    <w:rsid w:val="00477F0C"/>
    <w:rsid w:val="00477F3E"/>
    <w:rsid w:val="00481B10"/>
    <w:rsid w:val="00482079"/>
    <w:rsid w:val="0048359B"/>
    <w:rsid w:val="004835C1"/>
    <w:rsid w:val="00485601"/>
    <w:rsid w:val="004859BF"/>
    <w:rsid w:val="004906BE"/>
    <w:rsid w:val="00490ECB"/>
    <w:rsid w:val="00491AD2"/>
    <w:rsid w:val="0049513A"/>
    <w:rsid w:val="00495E7B"/>
    <w:rsid w:val="00496C47"/>
    <w:rsid w:val="004A004D"/>
    <w:rsid w:val="004A0087"/>
    <w:rsid w:val="004A0495"/>
    <w:rsid w:val="004A1B21"/>
    <w:rsid w:val="004A2AB4"/>
    <w:rsid w:val="004A2C35"/>
    <w:rsid w:val="004A3FC0"/>
    <w:rsid w:val="004A408F"/>
    <w:rsid w:val="004A5035"/>
    <w:rsid w:val="004A5567"/>
    <w:rsid w:val="004B0585"/>
    <w:rsid w:val="004B1343"/>
    <w:rsid w:val="004B1C90"/>
    <w:rsid w:val="004B1FFF"/>
    <w:rsid w:val="004B6275"/>
    <w:rsid w:val="004C15F5"/>
    <w:rsid w:val="004C1C45"/>
    <w:rsid w:val="004C3C2B"/>
    <w:rsid w:val="004C4A31"/>
    <w:rsid w:val="004C604B"/>
    <w:rsid w:val="004D54DE"/>
    <w:rsid w:val="004D6154"/>
    <w:rsid w:val="004D6795"/>
    <w:rsid w:val="004D7272"/>
    <w:rsid w:val="004E10AD"/>
    <w:rsid w:val="004E136B"/>
    <w:rsid w:val="004E2D95"/>
    <w:rsid w:val="004E337C"/>
    <w:rsid w:val="004E4281"/>
    <w:rsid w:val="004E4797"/>
    <w:rsid w:val="004E4AD0"/>
    <w:rsid w:val="004E63F5"/>
    <w:rsid w:val="004F06CC"/>
    <w:rsid w:val="004F1A1A"/>
    <w:rsid w:val="004F1B7E"/>
    <w:rsid w:val="004F20EB"/>
    <w:rsid w:val="004F49AF"/>
    <w:rsid w:val="00500223"/>
    <w:rsid w:val="005037D9"/>
    <w:rsid w:val="00511D31"/>
    <w:rsid w:val="0051263C"/>
    <w:rsid w:val="00513252"/>
    <w:rsid w:val="0052144F"/>
    <w:rsid w:val="00522876"/>
    <w:rsid w:val="00523B59"/>
    <w:rsid w:val="00527344"/>
    <w:rsid w:val="0052777A"/>
    <w:rsid w:val="005300C7"/>
    <w:rsid w:val="00532053"/>
    <w:rsid w:val="00533953"/>
    <w:rsid w:val="005354A5"/>
    <w:rsid w:val="00536D0C"/>
    <w:rsid w:val="00542A46"/>
    <w:rsid w:val="005441CE"/>
    <w:rsid w:val="00544CB8"/>
    <w:rsid w:val="00544E97"/>
    <w:rsid w:val="0054565B"/>
    <w:rsid w:val="00545A1E"/>
    <w:rsid w:val="00547F8F"/>
    <w:rsid w:val="00551851"/>
    <w:rsid w:val="005532E5"/>
    <w:rsid w:val="0055553D"/>
    <w:rsid w:val="00561C53"/>
    <w:rsid w:val="005626E8"/>
    <w:rsid w:val="00563EEA"/>
    <w:rsid w:val="00566682"/>
    <w:rsid w:val="0057218F"/>
    <w:rsid w:val="005726DF"/>
    <w:rsid w:val="00572D4C"/>
    <w:rsid w:val="00573632"/>
    <w:rsid w:val="00574B4F"/>
    <w:rsid w:val="0057543A"/>
    <w:rsid w:val="00575714"/>
    <w:rsid w:val="00575CA1"/>
    <w:rsid w:val="00576237"/>
    <w:rsid w:val="00577AFF"/>
    <w:rsid w:val="00577D63"/>
    <w:rsid w:val="0058088E"/>
    <w:rsid w:val="00584345"/>
    <w:rsid w:val="0058656E"/>
    <w:rsid w:val="005869D6"/>
    <w:rsid w:val="0059299A"/>
    <w:rsid w:val="00595FEF"/>
    <w:rsid w:val="00597E57"/>
    <w:rsid w:val="005A4DAE"/>
    <w:rsid w:val="005A69D2"/>
    <w:rsid w:val="005A7DF5"/>
    <w:rsid w:val="005B3218"/>
    <w:rsid w:val="005B4C76"/>
    <w:rsid w:val="005C23C2"/>
    <w:rsid w:val="005C2688"/>
    <w:rsid w:val="005C2961"/>
    <w:rsid w:val="005C38B9"/>
    <w:rsid w:val="005C4378"/>
    <w:rsid w:val="005C69A6"/>
    <w:rsid w:val="005D2031"/>
    <w:rsid w:val="005D34EF"/>
    <w:rsid w:val="005D5BBD"/>
    <w:rsid w:val="005E1B8D"/>
    <w:rsid w:val="005E45DE"/>
    <w:rsid w:val="005F1F02"/>
    <w:rsid w:val="005F2877"/>
    <w:rsid w:val="005F5712"/>
    <w:rsid w:val="005F7133"/>
    <w:rsid w:val="005F7236"/>
    <w:rsid w:val="005F7484"/>
    <w:rsid w:val="006005C3"/>
    <w:rsid w:val="00601CE2"/>
    <w:rsid w:val="00602504"/>
    <w:rsid w:val="00602F63"/>
    <w:rsid w:val="00603D57"/>
    <w:rsid w:val="00604F4A"/>
    <w:rsid w:val="006063BF"/>
    <w:rsid w:val="006065DE"/>
    <w:rsid w:val="006074C6"/>
    <w:rsid w:val="00612589"/>
    <w:rsid w:val="00612C1A"/>
    <w:rsid w:val="00612C1B"/>
    <w:rsid w:val="00613CA2"/>
    <w:rsid w:val="00616460"/>
    <w:rsid w:val="0061778F"/>
    <w:rsid w:val="0062110D"/>
    <w:rsid w:val="006219A4"/>
    <w:rsid w:val="00624C05"/>
    <w:rsid w:val="006259C3"/>
    <w:rsid w:val="00627BCD"/>
    <w:rsid w:val="00630326"/>
    <w:rsid w:val="00631636"/>
    <w:rsid w:val="00633208"/>
    <w:rsid w:val="00634144"/>
    <w:rsid w:val="006353E0"/>
    <w:rsid w:val="00635BC7"/>
    <w:rsid w:val="00635F60"/>
    <w:rsid w:val="006361CA"/>
    <w:rsid w:val="00641BB4"/>
    <w:rsid w:val="00642960"/>
    <w:rsid w:val="00642ECB"/>
    <w:rsid w:val="00647F20"/>
    <w:rsid w:val="006508DB"/>
    <w:rsid w:val="00651335"/>
    <w:rsid w:val="0065435F"/>
    <w:rsid w:val="00654586"/>
    <w:rsid w:val="006566C1"/>
    <w:rsid w:val="00660AA6"/>
    <w:rsid w:val="0066102B"/>
    <w:rsid w:val="006648A7"/>
    <w:rsid w:val="00665AD2"/>
    <w:rsid w:val="00665F94"/>
    <w:rsid w:val="0066762D"/>
    <w:rsid w:val="00670AB3"/>
    <w:rsid w:val="00671343"/>
    <w:rsid w:val="00671514"/>
    <w:rsid w:val="00671B11"/>
    <w:rsid w:val="00673972"/>
    <w:rsid w:val="0067505D"/>
    <w:rsid w:val="00675660"/>
    <w:rsid w:val="00677E3E"/>
    <w:rsid w:val="00680377"/>
    <w:rsid w:val="00683B62"/>
    <w:rsid w:val="00684978"/>
    <w:rsid w:val="00685CD4"/>
    <w:rsid w:val="006863F2"/>
    <w:rsid w:val="00691B49"/>
    <w:rsid w:val="00692002"/>
    <w:rsid w:val="00694FCA"/>
    <w:rsid w:val="00695187"/>
    <w:rsid w:val="006A43E5"/>
    <w:rsid w:val="006B47FF"/>
    <w:rsid w:val="006B7376"/>
    <w:rsid w:val="006B7643"/>
    <w:rsid w:val="006C03C7"/>
    <w:rsid w:val="006C0F9F"/>
    <w:rsid w:val="006C2A1D"/>
    <w:rsid w:val="006C37B8"/>
    <w:rsid w:val="006C468F"/>
    <w:rsid w:val="006C4B74"/>
    <w:rsid w:val="006C6160"/>
    <w:rsid w:val="006C7A8A"/>
    <w:rsid w:val="006D1496"/>
    <w:rsid w:val="006D1D6B"/>
    <w:rsid w:val="006D456B"/>
    <w:rsid w:val="006D50F6"/>
    <w:rsid w:val="006D558A"/>
    <w:rsid w:val="006D5E51"/>
    <w:rsid w:val="006E0EE2"/>
    <w:rsid w:val="006E3192"/>
    <w:rsid w:val="006E459F"/>
    <w:rsid w:val="006E5D4D"/>
    <w:rsid w:val="006E6A27"/>
    <w:rsid w:val="006E71AE"/>
    <w:rsid w:val="006E7F8C"/>
    <w:rsid w:val="006F15D7"/>
    <w:rsid w:val="006F417A"/>
    <w:rsid w:val="006F4766"/>
    <w:rsid w:val="006F490A"/>
    <w:rsid w:val="006F741B"/>
    <w:rsid w:val="00700FF8"/>
    <w:rsid w:val="007026E0"/>
    <w:rsid w:val="0070421C"/>
    <w:rsid w:val="00705009"/>
    <w:rsid w:val="00705455"/>
    <w:rsid w:val="0070615A"/>
    <w:rsid w:val="00707642"/>
    <w:rsid w:val="007111D8"/>
    <w:rsid w:val="007118D1"/>
    <w:rsid w:val="00712590"/>
    <w:rsid w:val="00716BEC"/>
    <w:rsid w:val="00717FE5"/>
    <w:rsid w:val="0072309A"/>
    <w:rsid w:val="007238F9"/>
    <w:rsid w:val="00724F4F"/>
    <w:rsid w:val="0072647A"/>
    <w:rsid w:val="0073028D"/>
    <w:rsid w:val="00732F24"/>
    <w:rsid w:val="007347CC"/>
    <w:rsid w:val="00736E94"/>
    <w:rsid w:val="007377B8"/>
    <w:rsid w:val="00747952"/>
    <w:rsid w:val="00750640"/>
    <w:rsid w:val="007511F8"/>
    <w:rsid w:val="00753B16"/>
    <w:rsid w:val="00754523"/>
    <w:rsid w:val="007569D3"/>
    <w:rsid w:val="00757315"/>
    <w:rsid w:val="0076142E"/>
    <w:rsid w:val="00761C38"/>
    <w:rsid w:val="00761D29"/>
    <w:rsid w:val="007623B4"/>
    <w:rsid w:val="00763232"/>
    <w:rsid w:val="00763B43"/>
    <w:rsid w:val="00764135"/>
    <w:rsid w:val="00764D82"/>
    <w:rsid w:val="00766487"/>
    <w:rsid w:val="00766FE7"/>
    <w:rsid w:val="007674EC"/>
    <w:rsid w:val="00770346"/>
    <w:rsid w:val="00770B3C"/>
    <w:rsid w:val="007721D5"/>
    <w:rsid w:val="00774578"/>
    <w:rsid w:val="007768B4"/>
    <w:rsid w:val="00777A2C"/>
    <w:rsid w:val="00777D0B"/>
    <w:rsid w:val="00780144"/>
    <w:rsid w:val="0078078D"/>
    <w:rsid w:val="00780A08"/>
    <w:rsid w:val="00790CD2"/>
    <w:rsid w:val="00792812"/>
    <w:rsid w:val="007936B9"/>
    <w:rsid w:val="00796249"/>
    <w:rsid w:val="007A2171"/>
    <w:rsid w:val="007A41E8"/>
    <w:rsid w:val="007A6D44"/>
    <w:rsid w:val="007B21DC"/>
    <w:rsid w:val="007B3B76"/>
    <w:rsid w:val="007B72A0"/>
    <w:rsid w:val="007B72F2"/>
    <w:rsid w:val="007C083C"/>
    <w:rsid w:val="007C1C1B"/>
    <w:rsid w:val="007C3ADB"/>
    <w:rsid w:val="007C3F5C"/>
    <w:rsid w:val="007C4B9E"/>
    <w:rsid w:val="007C7F11"/>
    <w:rsid w:val="007D013D"/>
    <w:rsid w:val="007D07A7"/>
    <w:rsid w:val="007D267A"/>
    <w:rsid w:val="007D3559"/>
    <w:rsid w:val="007D7FCD"/>
    <w:rsid w:val="007E06DD"/>
    <w:rsid w:val="007E2DE6"/>
    <w:rsid w:val="007E3142"/>
    <w:rsid w:val="007E4FEA"/>
    <w:rsid w:val="007E56D0"/>
    <w:rsid w:val="007E6B4B"/>
    <w:rsid w:val="00807511"/>
    <w:rsid w:val="00810C53"/>
    <w:rsid w:val="00812B4F"/>
    <w:rsid w:val="0081570F"/>
    <w:rsid w:val="00816CE0"/>
    <w:rsid w:val="00817056"/>
    <w:rsid w:val="00817C7D"/>
    <w:rsid w:val="00821736"/>
    <w:rsid w:val="0082585D"/>
    <w:rsid w:val="00826030"/>
    <w:rsid w:val="00826561"/>
    <w:rsid w:val="00827B1A"/>
    <w:rsid w:val="00830DE8"/>
    <w:rsid w:val="0083141C"/>
    <w:rsid w:val="00831988"/>
    <w:rsid w:val="00833805"/>
    <w:rsid w:val="0083453C"/>
    <w:rsid w:val="00834B56"/>
    <w:rsid w:val="0083552B"/>
    <w:rsid w:val="0083705E"/>
    <w:rsid w:val="008405D0"/>
    <w:rsid w:val="00841677"/>
    <w:rsid w:val="0084458D"/>
    <w:rsid w:val="00846CE3"/>
    <w:rsid w:val="0085189E"/>
    <w:rsid w:val="0085253F"/>
    <w:rsid w:val="00857740"/>
    <w:rsid w:val="00861561"/>
    <w:rsid w:val="00861D42"/>
    <w:rsid w:val="00863028"/>
    <w:rsid w:val="00863EC5"/>
    <w:rsid w:val="008645E6"/>
    <w:rsid w:val="0086559A"/>
    <w:rsid w:val="00866A4B"/>
    <w:rsid w:val="008707EA"/>
    <w:rsid w:val="0087191C"/>
    <w:rsid w:val="008755AE"/>
    <w:rsid w:val="00876AC3"/>
    <w:rsid w:val="00877715"/>
    <w:rsid w:val="008802AC"/>
    <w:rsid w:val="00882AA0"/>
    <w:rsid w:val="00886AA7"/>
    <w:rsid w:val="008872B0"/>
    <w:rsid w:val="00890183"/>
    <w:rsid w:val="0089222A"/>
    <w:rsid w:val="00894A00"/>
    <w:rsid w:val="00896277"/>
    <w:rsid w:val="008A361E"/>
    <w:rsid w:val="008A5B9D"/>
    <w:rsid w:val="008B1277"/>
    <w:rsid w:val="008B1BA1"/>
    <w:rsid w:val="008B203A"/>
    <w:rsid w:val="008B3F69"/>
    <w:rsid w:val="008B42FA"/>
    <w:rsid w:val="008B5E23"/>
    <w:rsid w:val="008B76BB"/>
    <w:rsid w:val="008C0972"/>
    <w:rsid w:val="008C2C37"/>
    <w:rsid w:val="008C4F8E"/>
    <w:rsid w:val="008C6E42"/>
    <w:rsid w:val="008D1ADE"/>
    <w:rsid w:val="008D21A3"/>
    <w:rsid w:val="008D3B5C"/>
    <w:rsid w:val="008D4FE2"/>
    <w:rsid w:val="008D5866"/>
    <w:rsid w:val="008D6018"/>
    <w:rsid w:val="008E03F5"/>
    <w:rsid w:val="008E445A"/>
    <w:rsid w:val="008F1DB5"/>
    <w:rsid w:val="008F1DF3"/>
    <w:rsid w:val="008F3762"/>
    <w:rsid w:val="008F442D"/>
    <w:rsid w:val="008F5775"/>
    <w:rsid w:val="008F7629"/>
    <w:rsid w:val="0090351C"/>
    <w:rsid w:val="00903654"/>
    <w:rsid w:val="00904167"/>
    <w:rsid w:val="00907963"/>
    <w:rsid w:val="0091081C"/>
    <w:rsid w:val="00910D62"/>
    <w:rsid w:val="009132EC"/>
    <w:rsid w:val="009150B8"/>
    <w:rsid w:val="0091755F"/>
    <w:rsid w:val="0091778A"/>
    <w:rsid w:val="00917E1F"/>
    <w:rsid w:val="00920F7F"/>
    <w:rsid w:val="009210E7"/>
    <w:rsid w:val="0092270C"/>
    <w:rsid w:val="0092288C"/>
    <w:rsid w:val="0092716A"/>
    <w:rsid w:val="00931CA3"/>
    <w:rsid w:val="00931F4C"/>
    <w:rsid w:val="00932205"/>
    <w:rsid w:val="009324B8"/>
    <w:rsid w:val="00932E1E"/>
    <w:rsid w:val="00933D24"/>
    <w:rsid w:val="00934BB2"/>
    <w:rsid w:val="00934D68"/>
    <w:rsid w:val="0093529C"/>
    <w:rsid w:val="00943D25"/>
    <w:rsid w:val="00944044"/>
    <w:rsid w:val="00945072"/>
    <w:rsid w:val="00945751"/>
    <w:rsid w:val="0094656C"/>
    <w:rsid w:val="00946B8C"/>
    <w:rsid w:val="00946DA8"/>
    <w:rsid w:val="00951CCC"/>
    <w:rsid w:val="00952C31"/>
    <w:rsid w:val="00953306"/>
    <w:rsid w:val="00954AF0"/>
    <w:rsid w:val="00955F79"/>
    <w:rsid w:val="0096157F"/>
    <w:rsid w:val="009636B1"/>
    <w:rsid w:val="00965F33"/>
    <w:rsid w:val="009707CD"/>
    <w:rsid w:val="00970B17"/>
    <w:rsid w:val="009713B0"/>
    <w:rsid w:val="009718BA"/>
    <w:rsid w:val="00971D9B"/>
    <w:rsid w:val="009759A5"/>
    <w:rsid w:val="0098289C"/>
    <w:rsid w:val="0098446A"/>
    <w:rsid w:val="00984FFE"/>
    <w:rsid w:val="00986FE8"/>
    <w:rsid w:val="00990AC5"/>
    <w:rsid w:val="00991198"/>
    <w:rsid w:val="00991752"/>
    <w:rsid w:val="009974B7"/>
    <w:rsid w:val="009A226B"/>
    <w:rsid w:val="009B3139"/>
    <w:rsid w:val="009B335B"/>
    <w:rsid w:val="009B416B"/>
    <w:rsid w:val="009B49F8"/>
    <w:rsid w:val="009B5901"/>
    <w:rsid w:val="009B75C7"/>
    <w:rsid w:val="009C0BBE"/>
    <w:rsid w:val="009C1AB5"/>
    <w:rsid w:val="009C20B6"/>
    <w:rsid w:val="009C27FD"/>
    <w:rsid w:val="009C2ECD"/>
    <w:rsid w:val="009C4B30"/>
    <w:rsid w:val="009C4FBD"/>
    <w:rsid w:val="009C5E93"/>
    <w:rsid w:val="009C5EAB"/>
    <w:rsid w:val="009C63B6"/>
    <w:rsid w:val="009C756F"/>
    <w:rsid w:val="009D19E0"/>
    <w:rsid w:val="009D26D8"/>
    <w:rsid w:val="009D3F7C"/>
    <w:rsid w:val="009D55BF"/>
    <w:rsid w:val="009E2384"/>
    <w:rsid w:val="009E2CFE"/>
    <w:rsid w:val="009E2D94"/>
    <w:rsid w:val="009E5F05"/>
    <w:rsid w:val="009E6A87"/>
    <w:rsid w:val="009F0339"/>
    <w:rsid w:val="009F5238"/>
    <w:rsid w:val="009F58A8"/>
    <w:rsid w:val="009F6746"/>
    <w:rsid w:val="009F6B16"/>
    <w:rsid w:val="009F6FBD"/>
    <w:rsid w:val="009F7A72"/>
    <w:rsid w:val="00A00704"/>
    <w:rsid w:val="00A00B3E"/>
    <w:rsid w:val="00A0587C"/>
    <w:rsid w:val="00A06002"/>
    <w:rsid w:val="00A06801"/>
    <w:rsid w:val="00A20407"/>
    <w:rsid w:val="00A20554"/>
    <w:rsid w:val="00A2098E"/>
    <w:rsid w:val="00A217E6"/>
    <w:rsid w:val="00A21A4E"/>
    <w:rsid w:val="00A255E1"/>
    <w:rsid w:val="00A31616"/>
    <w:rsid w:val="00A34E29"/>
    <w:rsid w:val="00A37CE5"/>
    <w:rsid w:val="00A42CE5"/>
    <w:rsid w:val="00A440E4"/>
    <w:rsid w:val="00A448D3"/>
    <w:rsid w:val="00A44B40"/>
    <w:rsid w:val="00A460B8"/>
    <w:rsid w:val="00A46B91"/>
    <w:rsid w:val="00A46EF1"/>
    <w:rsid w:val="00A47E4D"/>
    <w:rsid w:val="00A504F3"/>
    <w:rsid w:val="00A5107A"/>
    <w:rsid w:val="00A521D8"/>
    <w:rsid w:val="00A54A25"/>
    <w:rsid w:val="00A55601"/>
    <w:rsid w:val="00A5652F"/>
    <w:rsid w:val="00A573F4"/>
    <w:rsid w:val="00A62F33"/>
    <w:rsid w:val="00A640C2"/>
    <w:rsid w:val="00A643DA"/>
    <w:rsid w:val="00A6620F"/>
    <w:rsid w:val="00A6724A"/>
    <w:rsid w:val="00A708AA"/>
    <w:rsid w:val="00A717B0"/>
    <w:rsid w:val="00A71AB2"/>
    <w:rsid w:val="00A72C49"/>
    <w:rsid w:val="00A73D7B"/>
    <w:rsid w:val="00A745A2"/>
    <w:rsid w:val="00A8089D"/>
    <w:rsid w:val="00A81E59"/>
    <w:rsid w:val="00A828E7"/>
    <w:rsid w:val="00A8426A"/>
    <w:rsid w:val="00A847D5"/>
    <w:rsid w:val="00A91727"/>
    <w:rsid w:val="00A9179F"/>
    <w:rsid w:val="00A92EC1"/>
    <w:rsid w:val="00A933C7"/>
    <w:rsid w:val="00A93ECE"/>
    <w:rsid w:val="00A9494A"/>
    <w:rsid w:val="00A949B6"/>
    <w:rsid w:val="00A94CB1"/>
    <w:rsid w:val="00A95C6A"/>
    <w:rsid w:val="00A9659E"/>
    <w:rsid w:val="00AA32F7"/>
    <w:rsid w:val="00AA539F"/>
    <w:rsid w:val="00AA69E5"/>
    <w:rsid w:val="00AB189D"/>
    <w:rsid w:val="00AB4388"/>
    <w:rsid w:val="00AB5CD0"/>
    <w:rsid w:val="00AB6855"/>
    <w:rsid w:val="00AB6E85"/>
    <w:rsid w:val="00AB79C7"/>
    <w:rsid w:val="00AB7C96"/>
    <w:rsid w:val="00AC0E09"/>
    <w:rsid w:val="00AC22E2"/>
    <w:rsid w:val="00AC24EE"/>
    <w:rsid w:val="00AC6E2F"/>
    <w:rsid w:val="00AC7BA2"/>
    <w:rsid w:val="00AC7E56"/>
    <w:rsid w:val="00AD125B"/>
    <w:rsid w:val="00AD441F"/>
    <w:rsid w:val="00AD5653"/>
    <w:rsid w:val="00AE0510"/>
    <w:rsid w:val="00AE31E1"/>
    <w:rsid w:val="00AE3BF6"/>
    <w:rsid w:val="00AE583F"/>
    <w:rsid w:val="00AE6000"/>
    <w:rsid w:val="00AE60F1"/>
    <w:rsid w:val="00AF137C"/>
    <w:rsid w:val="00AF1579"/>
    <w:rsid w:val="00AF19C9"/>
    <w:rsid w:val="00AF35A6"/>
    <w:rsid w:val="00AF4442"/>
    <w:rsid w:val="00AF4777"/>
    <w:rsid w:val="00AF5859"/>
    <w:rsid w:val="00AF6AB3"/>
    <w:rsid w:val="00AF71CC"/>
    <w:rsid w:val="00AF7205"/>
    <w:rsid w:val="00AF7D5A"/>
    <w:rsid w:val="00B00334"/>
    <w:rsid w:val="00B0506C"/>
    <w:rsid w:val="00B06745"/>
    <w:rsid w:val="00B11AF1"/>
    <w:rsid w:val="00B11B25"/>
    <w:rsid w:val="00B12AF8"/>
    <w:rsid w:val="00B1710D"/>
    <w:rsid w:val="00B20740"/>
    <w:rsid w:val="00B21A99"/>
    <w:rsid w:val="00B24516"/>
    <w:rsid w:val="00B27636"/>
    <w:rsid w:val="00B30DB2"/>
    <w:rsid w:val="00B33699"/>
    <w:rsid w:val="00B33CE9"/>
    <w:rsid w:val="00B35E26"/>
    <w:rsid w:val="00B378BA"/>
    <w:rsid w:val="00B41A36"/>
    <w:rsid w:val="00B4249F"/>
    <w:rsid w:val="00B426DC"/>
    <w:rsid w:val="00B449B7"/>
    <w:rsid w:val="00B4648A"/>
    <w:rsid w:val="00B47108"/>
    <w:rsid w:val="00B4741C"/>
    <w:rsid w:val="00B54B34"/>
    <w:rsid w:val="00B551B8"/>
    <w:rsid w:val="00B603B9"/>
    <w:rsid w:val="00B6051C"/>
    <w:rsid w:val="00B63950"/>
    <w:rsid w:val="00B67038"/>
    <w:rsid w:val="00B6724F"/>
    <w:rsid w:val="00B72B37"/>
    <w:rsid w:val="00B73D46"/>
    <w:rsid w:val="00B75D78"/>
    <w:rsid w:val="00B80BAB"/>
    <w:rsid w:val="00B81052"/>
    <w:rsid w:val="00B8240F"/>
    <w:rsid w:val="00B91562"/>
    <w:rsid w:val="00B921A4"/>
    <w:rsid w:val="00B927A2"/>
    <w:rsid w:val="00B93D11"/>
    <w:rsid w:val="00B94F94"/>
    <w:rsid w:val="00B9543B"/>
    <w:rsid w:val="00B95DB2"/>
    <w:rsid w:val="00B965EF"/>
    <w:rsid w:val="00B96A67"/>
    <w:rsid w:val="00B96D69"/>
    <w:rsid w:val="00B97F79"/>
    <w:rsid w:val="00BA177C"/>
    <w:rsid w:val="00BA274A"/>
    <w:rsid w:val="00BA5258"/>
    <w:rsid w:val="00BA7CFB"/>
    <w:rsid w:val="00BB012E"/>
    <w:rsid w:val="00BB27D0"/>
    <w:rsid w:val="00BB5C38"/>
    <w:rsid w:val="00BB67A5"/>
    <w:rsid w:val="00BB697C"/>
    <w:rsid w:val="00BB6CEC"/>
    <w:rsid w:val="00BB7498"/>
    <w:rsid w:val="00BC16C1"/>
    <w:rsid w:val="00BC3542"/>
    <w:rsid w:val="00BC64CD"/>
    <w:rsid w:val="00BD03AC"/>
    <w:rsid w:val="00BD122D"/>
    <w:rsid w:val="00BD192B"/>
    <w:rsid w:val="00BD1B10"/>
    <w:rsid w:val="00BD2EF2"/>
    <w:rsid w:val="00BD79A0"/>
    <w:rsid w:val="00BE059A"/>
    <w:rsid w:val="00BE4333"/>
    <w:rsid w:val="00BE51DE"/>
    <w:rsid w:val="00BE6722"/>
    <w:rsid w:val="00BF037D"/>
    <w:rsid w:val="00BF2886"/>
    <w:rsid w:val="00BF2A2A"/>
    <w:rsid w:val="00BF40CD"/>
    <w:rsid w:val="00BF543A"/>
    <w:rsid w:val="00BF5650"/>
    <w:rsid w:val="00BF72BD"/>
    <w:rsid w:val="00C0225F"/>
    <w:rsid w:val="00C07319"/>
    <w:rsid w:val="00C113A7"/>
    <w:rsid w:val="00C12AE8"/>
    <w:rsid w:val="00C14A69"/>
    <w:rsid w:val="00C15220"/>
    <w:rsid w:val="00C1531E"/>
    <w:rsid w:val="00C17668"/>
    <w:rsid w:val="00C225D2"/>
    <w:rsid w:val="00C22D94"/>
    <w:rsid w:val="00C2310B"/>
    <w:rsid w:val="00C23B12"/>
    <w:rsid w:val="00C2721F"/>
    <w:rsid w:val="00C30F66"/>
    <w:rsid w:val="00C4252F"/>
    <w:rsid w:val="00C42D83"/>
    <w:rsid w:val="00C4508D"/>
    <w:rsid w:val="00C45522"/>
    <w:rsid w:val="00C46287"/>
    <w:rsid w:val="00C476A0"/>
    <w:rsid w:val="00C51301"/>
    <w:rsid w:val="00C53BF7"/>
    <w:rsid w:val="00C54A5C"/>
    <w:rsid w:val="00C55440"/>
    <w:rsid w:val="00C558EB"/>
    <w:rsid w:val="00C559C5"/>
    <w:rsid w:val="00C55E54"/>
    <w:rsid w:val="00C56ABF"/>
    <w:rsid w:val="00C571C1"/>
    <w:rsid w:val="00C620B0"/>
    <w:rsid w:val="00C637D6"/>
    <w:rsid w:val="00C64D89"/>
    <w:rsid w:val="00C65CCA"/>
    <w:rsid w:val="00C721D9"/>
    <w:rsid w:val="00C76765"/>
    <w:rsid w:val="00C76DA8"/>
    <w:rsid w:val="00C801B1"/>
    <w:rsid w:val="00C80B86"/>
    <w:rsid w:val="00C82CC8"/>
    <w:rsid w:val="00C83E80"/>
    <w:rsid w:val="00C87492"/>
    <w:rsid w:val="00C87CD0"/>
    <w:rsid w:val="00C91AB4"/>
    <w:rsid w:val="00C93AE5"/>
    <w:rsid w:val="00C9619F"/>
    <w:rsid w:val="00C96C4C"/>
    <w:rsid w:val="00CA1D19"/>
    <w:rsid w:val="00CA2496"/>
    <w:rsid w:val="00CA47C1"/>
    <w:rsid w:val="00CA4F9C"/>
    <w:rsid w:val="00CA5B7B"/>
    <w:rsid w:val="00CB0AEA"/>
    <w:rsid w:val="00CB1D44"/>
    <w:rsid w:val="00CB283A"/>
    <w:rsid w:val="00CB414C"/>
    <w:rsid w:val="00CB527A"/>
    <w:rsid w:val="00CB754B"/>
    <w:rsid w:val="00CC1197"/>
    <w:rsid w:val="00CC63F5"/>
    <w:rsid w:val="00CD2165"/>
    <w:rsid w:val="00CD7779"/>
    <w:rsid w:val="00CE2C26"/>
    <w:rsid w:val="00CE4E43"/>
    <w:rsid w:val="00CE5D93"/>
    <w:rsid w:val="00CE7671"/>
    <w:rsid w:val="00CF0111"/>
    <w:rsid w:val="00CF21A6"/>
    <w:rsid w:val="00CF3C01"/>
    <w:rsid w:val="00CF4BAA"/>
    <w:rsid w:val="00CF6EFC"/>
    <w:rsid w:val="00D00D3C"/>
    <w:rsid w:val="00D01F2C"/>
    <w:rsid w:val="00D03104"/>
    <w:rsid w:val="00D0325C"/>
    <w:rsid w:val="00D05409"/>
    <w:rsid w:val="00D07F82"/>
    <w:rsid w:val="00D1294F"/>
    <w:rsid w:val="00D12D64"/>
    <w:rsid w:val="00D1461A"/>
    <w:rsid w:val="00D14D0C"/>
    <w:rsid w:val="00D20515"/>
    <w:rsid w:val="00D21C37"/>
    <w:rsid w:val="00D23752"/>
    <w:rsid w:val="00D24389"/>
    <w:rsid w:val="00D247A6"/>
    <w:rsid w:val="00D249A4"/>
    <w:rsid w:val="00D25A6C"/>
    <w:rsid w:val="00D26267"/>
    <w:rsid w:val="00D26D59"/>
    <w:rsid w:val="00D27B6D"/>
    <w:rsid w:val="00D35709"/>
    <w:rsid w:val="00D408CF"/>
    <w:rsid w:val="00D44B5B"/>
    <w:rsid w:val="00D44C2D"/>
    <w:rsid w:val="00D52481"/>
    <w:rsid w:val="00D52692"/>
    <w:rsid w:val="00D52FB8"/>
    <w:rsid w:val="00D55A8B"/>
    <w:rsid w:val="00D60229"/>
    <w:rsid w:val="00D602BD"/>
    <w:rsid w:val="00D61D79"/>
    <w:rsid w:val="00D62C26"/>
    <w:rsid w:val="00D630C3"/>
    <w:rsid w:val="00D631B3"/>
    <w:rsid w:val="00D634FC"/>
    <w:rsid w:val="00D647CB"/>
    <w:rsid w:val="00D65793"/>
    <w:rsid w:val="00D65E72"/>
    <w:rsid w:val="00D66D6A"/>
    <w:rsid w:val="00D67F51"/>
    <w:rsid w:val="00D7022E"/>
    <w:rsid w:val="00D715B8"/>
    <w:rsid w:val="00D716B1"/>
    <w:rsid w:val="00D74389"/>
    <w:rsid w:val="00D77029"/>
    <w:rsid w:val="00D77388"/>
    <w:rsid w:val="00D77ABA"/>
    <w:rsid w:val="00D8106D"/>
    <w:rsid w:val="00D8162A"/>
    <w:rsid w:val="00D81D2B"/>
    <w:rsid w:val="00D8538C"/>
    <w:rsid w:val="00D865B1"/>
    <w:rsid w:val="00D86B74"/>
    <w:rsid w:val="00D9191C"/>
    <w:rsid w:val="00D94026"/>
    <w:rsid w:val="00D94825"/>
    <w:rsid w:val="00DA692E"/>
    <w:rsid w:val="00DA70C2"/>
    <w:rsid w:val="00DB099F"/>
    <w:rsid w:val="00DB0C59"/>
    <w:rsid w:val="00DB0D82"/>
    <w:rsid w:val="00DB2549"/>
    <w:rsid w:val="00DB6B6F"/>
    <w:rsid w:val="00DB6F35"/>
    <w:rsid w:val="00DC1886"/>
    <w:rsid w:val="00DC1E3A"/>
    <w:rsid w:val="00DC386A"/>
    <w:rsid w:val="00DC4CF7"/>
    <w:rsid w:val="00DC75B4"/>
    <w:rsid w:val="00DC7B53"/>
    <w:rsid w:val="00DD02A8"/>
    <w:rsid w:val="00DD0F3A"/>
    <w:rsid w:val="00DD6528"/>
    <w:rsid w:val="00DD7AF9"/>
    <w:rsid w:val="00DE0852"/>
    <w:rsid w:val="00DE0B7D"/>
    <w:rsid w:val="00DE22B6"/>
    <w:rsid w:val="00DE307B"/>
    <w:rsid w:val="00DE43A9"/>
    <w:rsid w:val="00DE6D91"/>
    <w:rsid w:val="00DE6DD5"/>
    <w:rsid w:val="00DF6D1E"/>
    <w:rsid w:val="00DF6D51"/>
    <w:rsid w:val="00E00378"/>
    <w:rsid w:val="00E039DB"/>
    <w:rsid w:val="00E07CF9"/>
    <w:rsid w:val="00E10B5E"/>
    <w:rsid w:val="00E10ECC"/>
    <w:rsid w:val="00E1742B"/>
    <w:rsid w:val="00E2512C"/>
    <w:rsid w:val="00E25DD8"/>
    <w:rsid w:val="00E264EC"/>
    <w:rsid w:val="00E27D54"/>
    <w:rsid w:val="00E319CF"/>
    <w:rsid w:val="00E33192"/>
    <w:rsid w:val="00E340CF"/>
    <w:rsid w:val="00E3753A"/>
    <w:rsid w:val="00E37615"/>
    <w:rsid w:val="00E41E65"/>
    <w:rsid w:val="00E435AE"/>
    <w:rsid w:val="00E54026"/>
    <w:rsid w:val="00E54B06"/>
    <w:rsid w:val="00E57C39"/>
    <w:rsid w:val="00E61F56"/>
    <w:rsid w:val="00E7021D"/>
    <w:rsid w:val="00E73759"/>
    <w:rsid w:val="00E7491A"/>
    <w:rsid w:val="00E810E6"/>
    <w:rsid w:val="00E82C7D"/>
    <w:rsid w:val="00E84259"/>
    <w:rsid w:val="00E84C53"/>
    <w:rsid w:val="00E860DF"/>
    <w:rsid w:val="00E87DE1"/>
    <w:rsid w:val="00E87F48"/>
    <w:rsid w:val="00E9059E"/>
    <w:rsid w:val="00E927D4"/>
    <w:rsid w:val="00E930F1"/>
    <w:rsid w:val="00E94E08"/>
    <w:rsid w:val="00E9683F"/>
    <w:rsid w:val="00E97EB5"/>
    <w:rsid w:val="00EA2BC6"/>
    <w:rsid w:val="00EA3968"/>
    <w:rsid w:val="00EA59D7"/>
    <w:rsid w:val="00EA74CE"/>
    <w:rsid w:val="00EB22E3"/>
    <w:rsid w:val="00EB2C48"/>
    <w:rsid w:val="00EB2E13"/>
    <w:rsid w:val="00EB33B6"/>
    <w:rsid w:val="00EB65C2"/>
    <w:rsid w:val="00EB7643"/>
    <w:rsid w:val="00EC2390"/>
    <w:rsid w:val="00EC3EEC"/>
    <w:rsid w:val="00EC477D"/>
    <w:rsid w:val="00EC5A52"/>
    <w:rsid w:val="00EC5CF5"/>
    <w:rsid w:val="00ED08B7"/>
    <w:rsid w:val="00ED4D62"/>
    <w:rsid w:val="00EE07E5"/>
    <w:rsid w:val="00EE10B8"/>
    <w:rsid w:val="00EE1416"/>
    <w:rsid w:val="00EE3DEF"/>
    <w:rsid w:val="00EE6BCF"/>
    <w:rsid w:val="00EE6E38"/>
    <w:rsid w:val="00EF240A"/>
    <w:rsid w:val="00EF2DDE"/>
    <w:rsid w:val="00EF2FC0"/>
    <w:rsid w:val="00EF31E8"/>
    <w:rsid w:val="00EF6050"/>
    <w:rsid w:val="00EF63C9"/>
    <w:rsid w:val="00EF63FA"/>
    <w:rsid w:val="00EF69E6"/>
    <w:rsid w:val="00F04A60"/>
    <w:rsid w:val="00F05401"/>
    <w:rsid w:val="00F07507"/>
    <w:rsid w:val="00F07A89"/>
    <w:rsid w:val="00F07CD1"/>
    <w:rsid w:val="00F11F90"/>
    <w:rsid w:val="00F12451"/>
    <w:rsid w:val="00F16ACE"/>
    <w:rsid w:val="00F20383"/>
    <w:rsid w:val="00F21F0C"/>
    <w:rsid w:val="00F22708"/>
    <w:rsid w:val="00F22FDE"/>
    <w:rsid w:val="00F23CA9"/>
    <w:rsid w:val="00F267F1"/>
    <w:rsid w:val="00F3185F"/>
    <w:rsid w:val="00F31D75"/>
    <w:rsid w:val="00F322B7"/>
    <w:rsid w:val="00F379A1"/>
    <w:rsid w:val="00F402AF"/>
    <w:rsid w:val="00F4272D"/>
    <w:rsid w:val="00F4305A"/>
    <w:rsid w:val="00F4568E"/>
    <w:rsid w:val="00F53ABC"/>
    <w:rsid w:val="00F54C57"/>
    <w:rsid w:val="00F56636"/>
    <w:rsid w:val="00F570D1"/>
    <w:rsid w:val="00F57D00"/>
    <w:rsid w:val="00F62213"/>
    <w:rsid w:val="00F657AD"/>
    <w:rsid w:val="00F67281"/>
    <w:rsid w:val="00F70915"/>
    <w:rsid w:val="00F73F7C"/>
    <w:rsid w:val="00F742C4"/>
    <w:rsid w:val="00F8173F"/>
    <w:rsid w:val="00F82286"/>
    <w:rsid w:val="00F8523E"/>
    <w:rsid w:val="00F85EA6"/>
    <w:rsid w:val="00F86BD5"/>
    <w:rsid w:val="00F91E22"/>
    <w:rsid w:val="00F93C25"/>
    <w:rsid w:val="00F9468F"/>
    <w:rsid w:val="00F94A8B"/>
    <w:rsid w:val="00F95BCA"/>
    <w:rsid w:val="00F973F1"/>
    <w:rsid w:val="00FA0027"/>
    <w:rsid w:val="00FA1645"/>
    <w:rsid w:val="00FA1CF9"/>
    <w:rsid w:val="00FA353E"/>
    <w:rsid w:val="00FB1B28"/>
    <w:rsid w:val="00FB314F"/>
    <w:rsid w:val="00FB55B5"/>
    <w:rsid w:val="00FC0A7C"/>
    <w:rsid w:val="00FC2651"/>
    <w:rsid w:val="00FC3BD2"/>
    <w:rsid w:val="00FC514B"/>
    <w:rsid w:val="00FC601B"/>
    <w:rsid w:val="00FC731A"/>
    <w:rsid w:val="00FD0A48"/>
    <w:rsid w:val="00FD0A84"/>
    <w:rsid w:val="00FD5374"/>
    <w:rsid w:val="00FD74BE"/>
    <w:rsid w:val="00FE0188"/>
    <w:rsid w:val="00FE0AA1"/>
    <w:rsid w:val="00FE1F7D"/>
    <w:rsid w:val="00FE55F8"/>
    <w:rsid w:val="00FE6159"/>
    <w:rsid w:val="00FE700F"/>
    <w:rsid w:val="00FF42AC"/>
    <w:rsid w:val="00FF7F68"/>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0B8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qFormat="1"/>
    <w:lsdException w:name="header" w:uiPriority="99"/>
    <w:lsdException w:name="footer" w:uiPriority="99"/>
    <w:lsdException w:name="caption" w:qFormat="1"/>
    <w:lsdException w:name="table of figures"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19" w:unhideWhenUsed="0" w:qFormat="1"/>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sid w:val="00EE10B8"/>
    <w:pPr>
      <w:spacing w:before="120" w:after="120"/>
      <w:jc w:val="both"/>
    </w:pPr>
    <w:rPr>
      <w:sz w:val="22"/>
      <w:szCs w:val="22"/>
      <w:lang w:val="en-US" w:eastAsia="en-US"/>
    </w:rPr>
  </w:style>
  <w:style w:type="paragraph" w:styleId="Heading1">
    <w:name w:val="heading 1"/>
    <w:basedOn w:val="Normal"/>
    <w:next w:val="Normal"/>
    <w:link w:val="Heading1Char"/>
    <w:uiPriority w:val="9"/>
    <w:qFormat/>
    <w:rsid w:val="00A8426A"/>
    <w:pPr>
      <w:keepNext/>
      <w:spacing w:before="240" w:after="60"/>
      <w:jc w:val="center"/>
      <w:outlineLvl w:val="0"/>
    </w:pPr>
    <w:rPr>
      <w:rFonts w:ascii="Cambria" w:hAnsi="Cambria"/>
      <w:b/>
      <w:bCs/>
      <w:kern w:val="32"/>
      <w:sz w:val="32"/>
      <w:szCs w:val="32"/>
      <w:lang w:val="en-GB"/>
    </w:rPr>
  </w:style>
  <w:style w:type="paragraph" w:styleId="Heading2">
    <w:name w:val="heading 2"/>
    <w:basedOn w:val="Normal"/>
    <w:next w:val="Normal"/>
    <w:link w:val="Heading2Char"/>
    <w:uiPriority w:val="9"/>
    <w:qFormat/>
    <w:rsid w:val="00B21A99"/>
    <w:pPr>
      <w:keepNext/>
      <w:outlineLvl w:val="1"/>
    </w:pPr>
    <w:rPr>
      <w:b/>
      <w:smallCaps/>
      <w:lang w:val="en-GB"/>
    </w:rPr>
  </w:style>
  <w:style w:type="paragraph" w:styleId="Heading3">
    <w:name w:val="heading 3"/>
    <w:basedOn w:val="Normal"/>
    <w:next w:val="Normal"/>
    <w:link w:val="Heading3Char"/>
    <w:autoRedefine/>
    <w:qFormat/>
    <w:rsid w:val="00373782"/>
    <w:pPr>
      <w:keepNext/>
      <w:outlineLvl w:val="2"/>
    </w:pPr>
    <w:rPr>
      <w:b/>
      <w:bCs/>
      <w:lang w:val="en-GB"/>
    </w:rPr>
  </w:style>
  <w:style w:type="paragraph" w:styleId="Heading4">
    <w:name w:val="heading 4"/>
    <w:basedOn w:val="Normal"/>
    <w:next w:val="Normal"/>
    <w:link w:val="Heading4Char"/>
    <w:qFormat/>
    <w:rsid w:val="00457089"/>
    <w:pPr>
      <w:keepNext/>
      <w:keepLines/>
      <w:spacing w:before="240"/>
      <w:ind w:left="284"/>
      <w:jc w:val="left"/>
      <w:outlineLvl w:val="3"/>
    </w:pPr>
    <w:rPr>
      <w:b/>
      <w:lang w:val="en-GB"/>
    </w:rPr>
  </w:style>
  <w:style w:type="paragraph" w:styleId="Heading5">
    <w:name w:val="heading 5"/>
    <w:basedOn w:val="Normal"/>
    <w:next w:val="Normal"/>
    <w:link w:val="Heading5Char"/>
    <w:unhideWhenUsed/>
    <w:qFormat/>
    <w:rsid w:val="002100F9"/>
    <w:pPr>
      <w:keepNext/>
      <w:spacing w:before="240" w:after="60"/>
      <w:ind w:left="425"/>
      <w:outlineLvl w:val="4"/>
    </w:pPr>
    <w:rPr>
      <w:bCs/>
      <w:u w:val="single"/>
      <w:lang w:val="en-GB"/>
    </w:rPr>
  </w:style>
  <w:style w:type="paragraph" w:styleId="Heading6">
    <w:name w:val="heading 6"/>
    <w:basedOn w:val="Normal"/>
    <w:next w:val="Normal"/>
    <w:link w:val="Heading6Char"/>
    <w:unhideWhenUsed/>
    <w:qFormat/>
    <w:rsid w:val="00F94A8B"/>
    <w:pPr>
      <w:keepNext/>
      <w:keepLines/>
      <w:numPr>
        <w:numId w:val="3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F22708"/>
    <w:pPr>
      <w:keepNext/>
      <w:numPr>
        <w:ilvl w:val="1"/>
        <w:numId w:val="19"/>
      </w:numPr>
      <w:outlineLvl w:val="6"/>
    </w:pPr>
    <w:rPr>
      <w:i/>
      <w:u w:val="single"/>
      <w:lang w:val="en-GB"/>
    </w:rPr>
  </w:style>
  <w:style w:type="paragraph" w:styleId="Heading8">
    <w:name w:val="heading 8"/>
    <w:basedOn w:val="Normal"/>
    <w:next w:val="Normal"/>
    <w:link w:val="Heading8Char"/>
    <w:unhideWhenUsed/>
    <w:qFormat/>
    <w:rsid w:val="001022DA"/>
    <w:pPr>
      <w:numPr>
        <w:ilvl w:val="2"/>
        <w:numId w:val="19"/>
      </w:numPr>
      <w:outlineLvl w:val="7"/>
    </w:pPr>
    <w:rPr>
      <w:color w:val="000000" w:themeColor="text1"/>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8426A"/>
    <w:rPr>
      <w:rFonts w:ascii="Cambria" w:hAnsi="Cambria"/>
      <w:b/>
      <w:bCs/>
      <w:kern w:val="32"/>
      <w:sz w:val="32"/>
      <w:szCs w:val="32"/>
      <w:lang w:val="en-GB" w:eastAsia="en-US"/>
    </w:rPr>
  </w:style>
  <w:style w:type="character" w:customStyle="1" w:styleId="Heading2Char">
    <w:name w:val="Heading 2 Char"/>
    <w:link w:val="Heading2"/>
    <w:uiPriority w:val="9"/>
    <w:rsid w:val="00B21A99"/>
    <w:rPr>
      <w:b/>
      <w:smallCaps/>
      <w:sz w:val="22"/>
      <w:szCs w:val="22"/>
      <w:lang w:val="en-GB" w:eastAsia="en-US"/>
    </w:rPr>
  </w:style>
  <w:style w:type="character" w:customStyle="1" w:styleId="Heading3Char">
    <w:name w:val="Heading 3 Char"/>
    <w:link w:val="Heading3"/>
    <w:rsid w:val="00373782"/>
    <w:rPr>
      <w:b/>
      <w:bCs/>
      <w:sz w:val="22"/>
      <w:szCs w:val="22"/>
      <w:lang w:val="en-GB" w:eastAsia="en-US"/>
    </w:rPr>
  </w:style>
  <w:style w:type="character" w:customStyle="1" w:styleId="Heading4Char">
    <w:name w:val="Heading 4 Char"/>
    <w:link w:val="Heading4"/>
    <w:rsid w:val="00457089"/>
    <w:rPr>
      <w:b/>
      <w:sz w:val="22"/>
      <w:szCs w:val="22"/>
      <w:lang w:val="en-GB" w:eastAsia="en-US"/>
    </w:rPr>
  </w:style>
  <w:style w:type="character" w:customStyle="1" w:styleId="Heading5Char">
    <w:name w:val="Heading 5 Char"/>
    <w:link w:val="Heading5"/>
    <w:rsid w:val="002100F9"/>
    <w:rPr>
      <w:bCs/>
      <w:sz w:val="22"/>
      <w:szCs w:val="22"/>
      <w:u w:val="single"/>
      <w:lang w:val="en-GB" w:eastAsia="en-US"/>
    </w:rPr>
  </w:style>
  <w:style w:type="character" w:customStyle="1" w:styleId="Heading6Char">
    <w:name w:val="Heading 6 Char"/>
    <w:basedOn w:val="DefaultParagraphFont"/>
    <w:link w:val="Heading6"/>
    <w:rsid w:val="00F94A8B"/>
    <w:rPr>
      <w:rFonts w:asciiTheme="majorHAnsi" w:eastAsiaTheme="majorEastAsia" w:hAnsiTheme="majorHAnsi" w:cstheme="majorBidi"/>
      <w:i/>
      <w:iCs/>
      <w:color w:val="243F60" w:themeColor="accent1" w:themeShade="7F"/>
      <w:sz w:val="22"/>
      <w:szCs w:val="22"/>
      <w:lang w:val="en-US" w:eastAsia="en-US"/>
    </w:rPr>
  </w:style>
  <w:style w:type="character" w:customStyle="1" w:styleId="Heading7Char">
    <w:name w:val="Heading 7 Char"/>
    <w:basedOn w:val="DefaultParagraphFont"/>
    <w:link w:val="Heading7"/>
    <w:rsid w:val="00F22708"/>
    <w:rPr>
      <w:i/>
      <w:sz w:val="22"/>
      <w:szCs w:val="22"/>
      <w:u w:val="single"/>
      <w:lang w:val="en-GB" w:eastAsia="en-US"/>
    </w:rPr>
  </w:style>
  <w:style w:type="character" w:customStyle="1" w:styleId="Heading8Char">
    <w:name w:val="Heading 8 Char"/>
    <w:basedOn w:val="DefaultParagraphFont"/>
    <w:link w:val="Heading8"/>
    <w:rsid w:val="001022DA"/>
    <w:rPr>
      <w:color w:val="000000" w:themeColor="text1"/>
      <w:sz w:val="22"/>
      <w:szCs w:val="22"/>
      <w:lang w:val="en-US"/>
    </w:rPr>
  </w:style>
  <w:style w:type="table" w:styleId="TableGrid">
    <w:name w:val="Table Grid"/>
    <w:basedOn w:val="TableNormal"/>
    <w:uiPriority w:val="59"/>
    <w:rsid w:val="00132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A6A46"/>
    <w:pPr>
      <w:tabs>
        <w:tab w:val="center" w:pos="4320"/>
        <w:tab w:val="right" w:pos="8640"/>
      </w:tabs>
    </w:pPr>
  </w:style>
  <w:style w:type="character" w:customStyle="1" w:styleId="FooterChar">
    <w:name w:val="Footer Char"/>
    <w:link w:val="Footer"/>
    <w:uiPriority w:val="99"/>
    <w:rsid w:val="00BF2A2A"/>
    <w:rPr>
      <w:sz w:val="24"/>
      <w:szCs w:val="24"/>
    </w:rPr>
  </w:style>
  <w:style w:type="character" w:styleId="PageNumber">
    <w:name w:val="page number"/>
    <w:basedOn w:val="DefaultParagraphFont"/>
    <w:rsid w:val="003A6A46"/>
  </w:style>
  <w:style w:type="paragraph" w:styleId="TOC1">
    <w:name w:val="toc 1"/>
    <w:basedOn w:val="Normal"/>
    <w:next w:val="Normal"/>
    <w:autoRedefine/>
    <w:uiPriority w:val="39"/>
    <w:rsid w:val="00AC0E09"/>
    <w:pPr>
      <w:tabs>
        <w:tab w:val="left" w:pos="1760"/>
        <w:tab w:val="right" w:leader="dot" w:pos="9062"/>
      </w:tabs>
      <w:spacing w:before="0" w:after="0"/>
      <w:ind w:left="450"/>
      <w:contextualSpacing/>
      <w:jc w:val="left"/>
    </w:pPr>
    <w:rPr>
      <w:rFonts w:asciiTheme="minorHAnsi" w:hAnsiTheme="minorHAnsi"/>
      <w:b/>
      <w:caps/>
    </w:rPr>
  </w:style>
  <w:style w:type="character" w:styleId="Hyperlink">
    <w:name w:val="Hyperlink"/>
    <w:uiPriority w:val="99"/>
    <w:rsid w:val="00423D96"/>
    <w:rPr>
      <w:color w:val="0000FF"/>
      <w:u w:val="single"/>
    </w:rPr>
  </w:style>
  <w:style w:type="paragraph" w:styleId="TOC2">
    <w:name w:val="toc 2"/>
    <w:basedOn w:val="Normal"/>
    <w:next w:val="Normal"/>
    <w:autoRedefine/>
    <w:uiPriority w:val="39"/>
    <w:rsid w:val="00624C05"/>
    <w:pPr>
      <w:spacing w:before="0" w:after="0"/>
      <w:ind w:left="220"/>
      <w:jc w:val="left"/>
    </w:pPr>
    <w:rPr>
      <w:rFonts w:asciiTheme="minorHAnsi" w:hAnsiTheme="minorHAnsi"/>
      <w:smallCaps/>
    </w:rPr>
  </w:style>
  <w:style w:type="paragraph" w:styleId="Header">
    <w:name w:val="header"/>
    <w:basedOn w:val="Normal"/>
    <w:link w:val="HeaderChar"/>
    <w:uiPriority w:val="99"/>
    <w:rsid w:val="00AE60F1"/>
    <w:pPr>
      <w:tabs>
        <w:tab w:val="center" w:pos="4320"/>
        <w:tab w:val="right" w:pos="8640"/>
      </w:tabs>
    </w:pPr>
  </w:style>
  <w:style w:type="character" w:customStyle="1" w:styleId="HeaderChar">
    <w:name w:val="Header Char"/>
    <w:link w:val="Header"/>
    <w:uiPriority w:val="99"/>
    <w:rsid w:val="00BF2A2A"/>
    <w:rPr>
      <w:sz w:val="24"/>
      <w:szCs w:val="24"/>
    </w:rPr>
  </w:style>
  <w:style w:type="paragraph" w:styleId="TOC3">
    <w:name w:val="toc 3"/>
    <w:basedOn w:val="Normal"/>
    <w:next w:val="Normal"/>
    <w:autoRedefine/>
    <w:uiPriority w:val="39"/>
    <w:rsid w:val="00624C05"/>
    <w:pPr>
      <w:spacing w:before="0" w:after="0"/>
      <w:ind w:left="440"/>
      <w:jc w:val="left"/>
    </w:pPr>
    <w:rPr>
      <w:rFonts w:asciiTheme="minorHAnsi" w:hAnsiTheme="minorHAnsi"/>
      <w:i/>
    </w:rPr>
  </w:style>
  <w:style w:type="paragraph" w:styleId="TOC4">
    <w:name w:val="toc 4"/>
    <w:basedOn w:val="Normal"/>
    <w:next w:val="Normal"/>
    <w:autoRedefine/>
    <w:uiPriority w:val="39"/>
    <w:rsid w:val="00624C05"/>
    <w:pPr>
      <w:spacing w:before="0" w:after="0"/>
      <w:ind w:left="660"/>
      <w:jc w:val="left"/>
    </w:pPr>
    <w:rPr>
      <w:rFonts w:asciiTheme="minorHAnsi" w:hAnsiTheme="minorHAnsi"/>
      <w:sz w:val="18"/>
      <w:szCs w:val="18"/>
    </w:rPr>
  </w:style>
  <w:style w:type="paragraph" w:styleId="FootnoteText">
    <w:name w:val="footnote text"/>
    <w:aliases w:val="Schriftart: 9 pt,Schriftart: 10 pt,Schriftart: 8 pt,WB-Fußnotentext,fn,Footnotes,Footnote ak,Geneva 9,Font: Geneva 9,Boston 10,Boston 10 Car,Reference,Footnote Text Char2 Char,Footnote Text Char Char1 Char,f,single space"/>
    <w:basedOn w:val="Normal"/>
    <w:link w:val="FootnoteTextChar"/>
    <w:qFormat/>
    <w:rsid w:val="00F70915"/>
    <w:pPr>
      <w:spacing w:before="0" w:after="0"/>
      <w:contextualSpacing/>
    </w:pPr>
    <w:rPr>
      <w:sz w:val="18"/>
      <w:szCs w:val="18"/>
    </w:rPr>
  </w:style>
  <w:style w:type="character" w:customStyle="1" w:styleId="FootnoteTextChar">
    <w:name w:val="Footnote Text Char"/>
    <w:aliases w:val="Schriftart: 9 pt Char,Schriftart: 10 pt Char,Schriftart: 8 pt Char,WB-Fußnotentext Char,fn Char,Footnotes Char,Footnote ak Char,Geneva 9 Char,Font: Geneva 9 Char,Boston 10 Char,Boston 10 Car Char,Reference Char,f Char"/>
    <w:link w:val="FootnoteText"/>
    <w:rsid w:val="00F70915"/>
    <w:rPr>
      <w:sz w:val="18"/>
      <w:szCs w:val="18"/>
      <w:lang w:val="en-US" w:eastAsia="en-US"/>
    </w:rPr>
  </w:style>
  <w:style w:type="character" w:styleId="FootnoteReference">
    <w:name w:val="footnote reference"/>
    <w:aliases w:val="16 Point,Superscript 6 Point,ftref"/>
    <w:unhideWhenUsed/>
    <w:rsid w:val="00B93D11"/>
    <w:rPr>
      <w:vertAlign w:val="superscript"/>
    </w:rPr>
  </w:style>
  <w:style w:type="paragraph" w:customStyle="1" w:styleId="Grillemoyenne1-Accent21">
    <w:name w:val="Grille moyenne 1 - Accent 21"/>
    <w:basedOn w:val="Normal"/>
    <w:uiPriority w:val="34"/>
    <w:qFormat/>
    <w:rsid w:val="00830DE8"/>
    <w:pPr>
      <w:spacing w:after="240" w:line="360" w:lineRule="auto"/>
      <w:ind w:left="720"/>
      <w:contextualSpacing/>
    </w:pPr>
    <w:rPr>
      <w:rFonts w:eastAsia="MS Mincho"/>
      <w:lang w:val="en-GB" w:eastAsia="en-GB"/>
    </w:rPr>
  </w:style>
  <w:style w:type="paragraph" w:styleId="BalloonText">
    <w:name w:val="Balloon Text"/>
    <w:basedOn w:val="Normal"/>
    <w:link w:val="BalloonTextChar"/>
    <w:rsid w:val="00BF2A2A"/>
    <w:pPr>
      <w:spacing w:after="240" w:line="360" w:lineRule="auto"/>
    </w:pPr>
    <w:rPr>
      <w:rFonts w:ascii="Lucida Grande" w:eastAsia="MS Mincho" w:hAnsi="Lucida Grande"/>
      <w:sz w:val="18"/>
      <w:szCs w:val="18"/>
      <w:lang w:val="en-GB" w:eastAsia="en-GB"/>
    </w:rPr>
  </w:style>
  <w:style w:type="character" w:customStyle="1" w:styleId="BalloonTextChar">
    <w:name w:val="Balloon Text Char"/>
    <w:link w:val="BalloonText"/>
    <w:rsid w:val="00BF2A2A"/>
    <w:rPr>
      <w:rFonts w:ascii="Lucida Grande" w:eastAsia="MS Mincho" w:hAnsi="Lucida Grande"/>
      <w:sz w:val="18"/>
      <w:szCs w:val="18"/>
      <w:lang w:val="en-GB" w:eastAsia="en-GB"/>
    </w:rPr>
  </w:style>
  <w:style w:type="paragraph" w:styleId="CommentText">
    <w:name w:val="annotation text"/>
    <w:basedOn w:val="Normal"/>
    <w:link w:val="CommentTextChar"/>
    <w:rsid w:val="00BF2A2A"/>
    <w:rPr>
      <w:sz w:val="20"/>
      <w:szCs w:val="20"/>
    </w:rPr>
  </w:style>
  <w:style w:type="character" w:customStyle="1" w:styleId="CommentTextChar">
    <w:name w:val="Comment Text Char"/>
    <w:basedOn w:val="DefaultParagraphFont"/>
    <w:link w:val="CommentText"/>
    <w:rsid w:val="00BF2A2A"/>
  </w:style>
  <w:style w:type="character" w:styleId="CommentReference">
    <w:name w:val="annotation reference"/>
    <w:uiPriority w:val="99"/>
    <w:unhideWhenUsed/>
    <w:rsid w:val="00BF2A2A"/>
    <w:rPr>
      <w:sz w:val="16"/>
      <w:szCs w:val="16"/>
    </w:rPr>
  </w:style>
  <w:style w:type="paragraph" w:styleId="CommentSubject">
    <w:name w:val="annotation subject"/>
    <w:basedOn w:val="CommentText"/>
    <w:next w:val="CommentText"/>
    <w:link w:val="CommentSubjectChar"/>
    <w:uiPriority w:val="99"/>
    <w:unhideWhenUsed/>
    <w:rsid w:val="00BF2A2A"/>
    <w:pPr>
      <w:spacing w:after="240"/>
    </w:pPr>
    <w:rPr>
      <w:rFonts w:eastAsia="MS Mincho"/>
      <w:b/>
      <w:bCs/>
      <w:lang w:val="en-GB" w:eastAsia="en-GB"/>
    </w:rPr>
  </w:style>
  <w:style w:type="character" w:customStyle="1" w:styleId="CommentSubjectChar">
    <w:name w:val="Comment Subject Char"/>
    <w:link w:val="CommentSubject"/>
    <w:uiPriority w:val="99"/>
    <w:rsid w:val="00BF2A2A"/>
    <w:rPr>
      <w:rFonts w:eastAsia="MS Mincho"/>
      <w:b/>
      <w:bCs/>
      <w:lang w:val="en-GB" w:eastAsia="en-GB"/>
    </w:rPr>
  </w:style>
  <w:style w:type="character" w:styleId="FollowedHyperlink">
    <w:name w:val="FollowedHyperlink"/>
    <w:uiPriority w:val="99"/>
    <w:unhideWhenUsed/>
    <w:rsid w:val="00BF2A2A"/>
    <w:rPr>
      <w:color w:val="800080"/>
      <w:u w:val="single"/>
    </w:rPr>
  </w:style>
  <w:style w:type="paragraph" w:customStyle="1" w:styleId="Tramecouleur-Accent11">
    <w:name w:val="Trame couleur - Accent 11"/>
    <w:hidden/>
    <w:uiPriority w:val="99"/>
    <w:semiHidden/>
    <w:rsid w:val="00A21A4E"/>
    <w:rPr>
      <w:lang w:val="en-US" w:eastAsia="en-US"/>
    </w:rPr>
  </w:style>
  <w:style w:type="paragraph" w:customStyle="1" w:styleId="Listecouleur-Accent11">
    <w:name w:val="Liste couleur - Accent 11"/>
    <w:basedOn w:val="Normal"/>
    <w:uiPriority w:val="34"/>
    <w:qFormat/>
    <w:rsid w:val="00A933C7"/>
    <w:pPr>
      <w:ind w:left="720"/>
      <w:contextualSpacing/>
    </w:pPr>
  </w:style>
  <w:style w:type="paragraph" w:styleId="Revision">
    <w:name w:val="Revision"/>
    <w:hidden/>
    <w:uiPriority w:val="99"/>
    <w:semiHidden/>
    <w:rsid w:val="008D5866"/>
    <w:rPr>
      <w:lang w:val="en-US" w:eastAsia="en-US"/>
    </w:rPr>
  </w:style>
  <w:style w:type="paragraph" w:styleId="NormalWeb">
    <w:name w:val="Normal (Web)"/>
    <w:basedOn w:val="Normal"/>
    <w:uiPriority w:val="99"/>
    <w:unhideWhenUsed/>
    <w:rsid w:val="004C1C45"/>
    <w:pPr>
      <w:spacing w:before="100" w:beforeAutospacing="1" w:after="100" w:afterAutospacing="1"/>
    </w:pPr>
    <w:rPr>
      <w:lang w:val="fr-FR" w:eastAsia="fr-FR"/>
    </w:rPr>
  </w:style>
  <w:style w:type="character" w:customStyle="1" w:styleId="apple-converted-space">
    <w:name w:val="apple-converted-space"/>
    <w:rsid w:val="00724F4F"/>
  </w:style>
  <w:style w:type="paragraph" w:customStyle="1" w:styleId="Para1">
    <w:name w:val="Para1"/>
    <w:basedOn w:val="Normal"/>
    <w:link w:val="Para1Char1"/>
    <w:rsid w:val="00601CE2"/>
    <w:pPr>
      <w:numPr>
        <w:numId w:val="24"/>
      </w:numPr>
    </w:pPr>
    <w:rPr>
      <w:szCs w:val="18"/>
      <w:lang w:val="en-GB" w:eastAsia="x-none"/>
    </w:rPr>
  </w:style>
  <w:style w:type="character" w:customStyle="1" w:styleId="Para1Char1">
    <w:name w:val="Para1 Char1"/>
    <w:link w:val="Para1"/>
    <w:rsid w:val="00601CE2"/>
    <w:rPr>
      <w:sz w:val="22"/>
      <w:szCs w:val="18"/>
      <w:lang w:val="en-GB" w:eastAsia="x-none"/>
    </w:rPr>
  </w:style>
  <w:style w:type="paragraph" w:customStyle="1" w:styleId="Para3">
    <w:name w:val="Para3"/>
    <w:basedOn w:val="Normal"/>
    <w:rsid w:val="00601CE2"/>
    <w:pPr>
      <w:numPr>
        <w:ilvl w:val="2"/>
        <w:numId w:val="24"/>
      </w:numPr>
      <w:tabs>
        <w:tab w:val="left" w:pos="1980"/>
      </w:tabs>
      <w:spacing w:before="80" w:after="80"/>
    </w:pPr>
    <w:rPr>
      <w:szCs w:val="20"/>
      <w:lang w:val="en-GB"/>
    </w:rPr>
  </w:style>
  <w:style w:type="character" w:customStyle="1" w:styleId="StyleFootnoteReference16PointSuperscript6PointGaramond">
    <w:name w:val="Style Footnote Reference16 PointSuperscript 6 Point + Garamond"/>
    <w:rsid w:val="00F9468F"/>
    <w:rPr>
      <w:rFonts w:ascii="Times New Roman" w:hAnsi="Times New Roman"/>
      <w:sz w:val="18"/>
      <w:u w:val="none"/>
      <w:bdr w:val="none" w:sz="0" w:space="0" w:color="auto"/>
      <w:shd w:val="clear" w:color="auto" w:fill="auto"/>
      <w:vertAlign w:val="superscript"/>
    </w:rPr>
  </w:style>
  <w:style w:type="character" w:customStyle="1" w:styleId="StyleFootnoteReference16PointSuperscript6PointGaramondI">
    <w:name w:val="Style Footnote Reference16 PointSuperscript 6 Point + Garamond I..."/>
    <w:rsid w:val="00F9468F"/>
    <w:rPr>
      <w:rFonts w:ascii="Garamond" w:hAnsi="Garamond"/>
      <w:i/>
      <w:iCs/>
      <w:color w:val="3F3F3F"/>
      <w:sz w:val="18"/>
      <w:u w:val="none"/>
      <w:bdr w:val="none" w:sz="0" w:space="0" w:color="auto"/>
      <w:shd w:val="clear" w:color="auto" w:fill="auto"/>
      <w:vertAlign w:val="superscript"/>
    </w:rPr>
  </w:style>
  <w:style w:type="character" w:styleId="SubtleEmphasis">
    <w:name w:val="Subtle Emphasis"/>
    <w:uiPriority w:val="19"/>
    <w:qFormat/>
    <w:rsid w:val="00EF2DDE"/>
    <w:rPr>
      <w:i/>
      <w:iCs/>
      <w:color w:val="404040"/>
    </w:rPr>
  </w:style>
  <w:style w:type="paragraph" w:styleId="TOC5">
    <w:name w:val="toc 5"/>
    <w:basedOn w:val="Normal"/>
    <w:next w:val="Normal"/>
    <w:autoRedefine/>
    <w:rsid w:val="00584345"/>
    <w:pPr>
      <w:spacing w:before="0" w:after="0"/>
      <w:ind w:left="880"/>
      <w:jc w:val="left"/>
    </w:pPr>
    <w:rPr>
      <w:rFonts w:asciiTheme="minorHAnsi" w:hAnsiTheme="minorHAnsi"/>
      <w:sz w:val="18"/>
      <w:szCs w:val="18"/>
    </w:rPr>
  </w:style>
  <w:style w:type="paragraph" w:styleId="TOC6">
    <w:name w:val="toc 6"/>
    <w:basedOn w:val="Normal"/>
    <w:next w:val="Normal"/>
    <w:autoRedefine/>
    <w:rsid w:val="00584345"/>
    <w:pPr>
      <w:spacing w:before="0" w:after="0"/>
      <w:ind w:left="1100"/>
      <w:jc w:val="left"/>
    </w:pPr>
    <w:rPr>
      <w:rFonts w:asciiTheme="minorHAnsi" w:hAnsiTheme="minorHAnsi"/>
      <w:sz w:val="18"/>
      <w:szCs w:val="18"/>
    </w:rPr>
  </w:style>
  <w:style w:type="paragraph" w:styleId="TOC7">
    <w:name w:val="toc 7"/>
    <w:basedOn w:val="Normal"/>
    <w:next w:val="Normal"/>
    <w:autoRedefine/>
    <w:rsid w:val="00584345"/>
    <w:pPr>
      <w:spacing w:before="0" w:after="0"/>
      <w:ind w:left="1320"/>
      <w:jc w:val="left"/>
    </w:pPr>
    <w:rPr>
      <w:rFonts w:asciiTheme="minorHAnsi" w:hAnsiTheme="minorHAnsi"/>
      <w:sz w:val="18"/>
      <w:szCs w:val="18"/>
    </w:rPr>
  </w:style>
  <w:style w:type="paragraph" w:styleId="TOC8">
    <w:name w:val="toc 8"/>
    <w:basedOn w:val="Normal"/>
    <w:next w:val="Normal"/>
    <w:autoRedefine/>
    <w:rsid w:val="00584345"/>
    <w:pPr>
      <w:spacing w:before="0" w:after="0"/>
      <w:ind w:left="1540"/>
      <w:jc w:val="left"/>
    </w:pPr>
    <w:rPr>
      <w:rFonts w:asciiTheme="minorHAnsi" w:hAnsiTheme="minorHAnsi"/>
      <w:sz w:val="18"/>
      <w:szCs w:val="18"/>
    </w:rPr>
  </w:style>
  <w:style w:type="paragraph" w:styleId="TOC9">
    <w:name w:val="toc 9"/>
    <w:basedOn w:val="Normal"/>
    <w:next w:val="Normal"/>
    <w:autoRedefine/>
    <w:rsid w:val="00584345"/>
    <w:pPr>
      <w:spacing w:before="0" w:after="0"/>
      <w:ind w:left="1760"/>
      <w:jc w:val="left"/>
    </w:pPr>
    <w:rPr>
      <w:rFonts w:asciiTheme="minorHAnsi" w:hAnsiTheme="minorHAnsi"/>
      <w:sz w:val="18"/>
      <w:szCs w:val="18"/>
    </w:rPr>
  </w:style>
  <w:style w:type="character" w:customStyle="1" w:styleId="species">
    <w:name w:val="species"/>
    <w:qFormat/>
    <w:rsid w:val="00934D68"/>
    <w:rPr>
      <w:i/>
      <w:iCs/>
    </w:rPr>
  </w:style>
  <w:style w:type="paragraph" w:customStyle="1" w:styleId="font0">
    <w:name w:val="font0"/>
    <w:basedOn w:val="Normal"/>
    <w:rsid w:val="00934D68"/>
    <w:pPr>
      <w:spacing w:before="100" w:beforeAutospacing="1" w:after="100" w:afterAutospacing="1"/>
      <w:jc w:val="left"/>
    </w:pPr>
    <w:rPr>
      <w:rFonts w:ascii="Arial" w:hAnsi="Arial" w:cs="Arial"/>
      <w:sz w:val="20"/>
      <w:szCs w:val="20"/>
      <w:lang w:val="fr-FR" w:eastAsia="fr-FR"/>
    </w:rPr>
  </w:style>
  <w:style w:type="paragraph" w:customStyle="1" w:styleId="xl63">
    <w:name w:val="xl63"/>
    <w:basedOn w:val="Normal"/>
    <w:rsid w:val="00934D68"/>
    <w:pPr>
      <w:pBdr>
        <w:top w:val="single" w:sz="4" w:space="0" w:color="000000"/>
        <w:left w:val="single" w:sz="8" w:space="0" w:color="auto"/>
        <w:bottom w:val="single" w:sz="4" w:space="0" w:color="000000"/>
      </w:pBdr>
      <w:shd w:val="clear" w:color="000000" w:fill="FFFF00"/>
      <w:spacing w:before="100" w:beforeAutospacing="1" w:after="100" w:afterAutospacing="1"/>
      <w:jc w:val="left"/>
      <w:textAlignment w:val="top"/>
    </w:pPr>
    <w:rPr>
      <w:b/>
      <w:bCs/>
      <w:sz w:val="16"/>
      <w:szCs w:val="16"/>
      <w:lang w:val="fr-FR" w:eastAsia="fr-FR"/>
    </w:rPr>
  </w:style>
  <w:style w:type="paragraph" w:customStyle="1" w:styleId="xl64">
    <w:name w:val="xl64"/>
    <w:basedOn w:val="Normal"/>
    <w:rsid w:val="00934D68"/>
    <w:pPr>
      <w:pBdr>
        <w:top w:val="single" w:sz="4" w:space="0" w:color="auto"/>
        <w:left w:val="single" w:sz="8" w:space="0" w:color="auto"/>
        <w:bottom w:val="single" w:sz="4" w:space="0" w:color="auto"/>
      </w:pBdr>
      <w:shd w:val="clear" w:color="000000" w:fill="FFFF00"/>
      <w:spacing w:before="100" w:beforeAutospacing="1" w:after="100" w:afterAutospacing="1"/>
      <w:jc w:val="left"/>
      <w:textAlignment w:val="top"/>
    </w:pPr>
    <w:rPr>
      <w:b/>
      <w:bCs/>
      <w:sz w:val="16"/>
      <w:szCs w:val="16"/>
      <w:lang w:val="fr-FR" w:eastAsia="fr-FR"/>
    </w:rPr>
  </w:style>
  <w:style w:type="paragraph" w:customStyle="1" w:styleId="xl65">
    <w:name w:val="xl65"/>
    <w:basedOn w:val="Normal"/>
    <w:rsid w:val="00934D68"/>
    <w:pPr>
      <w:pBdr>
        <w:top w:val="single" w:sz="4" w:space="0" w:color="000000"/>
        <w:left w:val="single" w:sz="4" w:space="0" w:color="000000"/>
        <w:right w:val="single" w:sz="8" w:space="0" w:color="C0C0C0"/>
      </w:pBdr>
      <w:spacing w:before="100" w:beforeAutospacing="1" w:after="100" w:afterAutospacing="1"/>
      <w:jc w:val="left"/>
      <w:textAlignment w:val="top"/>
    </w:pPr>
    <w:rPr>
      <w:b/>
      <w:bCs/>
      <w:sz w:val="24"/>
      <w:szCs w:val="24"/>
      <w:lang w:val="fr-FR" w:eastAsia="fr-FR"/>
    </w:rPr>
  </w:style>
  <w:style w:type="paragraph" w:customStyle="1" w:styleId="xl66">
    <w:name w:val="xl66"/>
    <w:basedOn w:val="Normal"/>
    <w:rsid w:val="00934D68"/>
    <w:pPr>
      <w:pBdr>
        <w:top w:val="single" w:sz="4" w:space="0" w:color="000000"/>
        <w:left w:val="single" w:sz="4" w:space="0" w:color="000000"/>
        <w:right w:val="single" w:sz="8" w:space="0" w:color="C0C0C0"/>
      </w:pBdr>
      <w:spacing w:before="100" w:beforeAutospacing="1" w:after="100" w:afterAutospacing="1"/>
      <w:jc w:val="center"/>
      <w:textAlignment w:val="top"/>
    </w:pPr>
    <w:rPr>
      <w:b/>
      <w:bCs/>
      <w:sz w:val="24"/>
      <w:szCs w:val="24"/>
      <w:lang w:val="fr-FR" w:eastAsia="fr-FR"/>
    </w:rPr>
  </w:style>
  <w:style w:type="paragraph" w:customStyle="1" w:styleId="xl67">
    <w:name w:val="xl67"/>
    <w:basedOn w:val="Normal"/>
    <w:rsid w:val="00934D68"/>
    <w:pPr>
      <w:pBdr>
        <w:top w:val="single" w:sz="8" w:space="0" w:color="auto"/>
        <w:left w:val="single" w:sz="8" w:space="0" w:color="auto"/>
        <w:right w:val="single" w:sz="8" w:space="0" w:color="C0C0C0"/>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68">
    <w:name w:val="xl68"/>
    <w:basedOn w:val="Normal"/>
    <w:rsid w:val="00934D68"/>
    <w:pPr>
      <w:pBdr>
        <w:top w:val="single" w:sz="8" w:space="0" w:color="auto"/>
        <w:left w:val="single" w:sz="4" w:space="0" w:color="000000"/>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69">
    <w:name w:val="xl69"/>
    <w:basedOn w:val="Normal"/>
    <w:rsid w:val="00934D68"/>
    <w:pPr>
      <w:pBdr>
        <w:top w:val="single" w:sz="8" w:space="0" w:color="auto"/>
        <w:left w:val="single" w:sz="8"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70">
    <w:name w:val="xl70"/>
    <w:basedOn w:val="Normal"/>
    <w:rsid w:val="00934D68"/>
    <w:pPr>
      <w:pBdr>
        <w:top w:val="single" w:sz="8" w:space="0" w:color="auto"/>
        <w:left w:val="single" w:sz="8" w:space="0" w:color="auto"/>
        <w:right w:val="single" w:sz="8" w:space="0" w:color="C0C0C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71">
    <w:name w:val="xl71"/>
    <w:basedOn w:val="Normal"/>
    <w:rsid w:val="00934D68"/>
    <w:pPr>
      <w:pBdr>
        <w:top w:val="single" w:sz="8" w:space="0" w:color="auto"/>
        <w:left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72">
    <w:name w:val="xl72"/>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73">
    <w:name w:val="xl73"/>
    <w:basedOn w:val="Normal"/>
    <w:rsid w:val="00934D68"/>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74">
    <w:name w:val="xl74"/>
    <w:basedOn w:val="Normal"/>
    <w:rsid w:val="00934D68"/>
    <w:pPr>
      <w:pBdr>
        <w:top w:val="single" w:sz="4" w:space="0" w:color="000000"/>
        <w:left w:val="single" w:sz="4" w:space="0" w:color="000000"/>
        <w:right w:val="single" w:sz="8" w:space="0" w:color="C0C0C0"/>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75">
    <w:name w:val="xl75"/>
    <w:basedOn w:val="Normal"/>
    <w:rsid w:val="00934D68"/>
    <w:pPr>
      <w:spacing w:before="100" w:beforeAutospacing="1" w:after="100" w:afterAutospacing="1"/>
      <w:jc w:val="left"/>
      <w:textAlignment w:val="top"/>
    </w:pPr>
    <w:rPr>
      <w:sz w:val="24"/>
      <w:szCs w:val="24"/>
      <w:lang w:val="fr-FR" w:eastAsia="fr-FR"/>
    </w:rPr>
  </w:style>
  <w:style w:type="paragraph" w:customStyle="1" w:styleId="xl76">
    <w:name w:val="xl76"/>
    <w:basedOn w:val="Normal"/>
    <w:rsid w:val="00934D68"/>
    <w:pPr>
      <w:pBdr>
        <w:top w:val="single" w:sz="4" w:space="0" w:color="000000"/>
        <w:left w:val="single" w:sz="4" w:space="0" w:color="000000"/>
        <w:bottom w:val="single" w:sz="4" w:space="0" w:color="000000"/>
      </w:pBdr>
      <w:shd w:val="clear" w:color="000000" w:fill="FFFFFF"/>
      <w:spacing w:before="100" w:beforeAutospacing="1" w:after="100" w:afterAutospacing="1"/>
      <w:jc w:val="left"/>
      <w:textAlignment w:val="top"/>
    </w:pPr>
    <w:rPr>
      <w:sz w:val="24"/>
      <w:szCs w:val="24"/>
      <w:lang w:val="fr-FR" w:eastAsia="fr-FR"/>
    </w:rPr>
  </w:style>
  <w:style w:type="paragraph" w:customStyle="1" w:styleId="xl77">
    <w:name w:val="xl77"/>
    <w:basedOn w:val="Normal"/>
    <w:rsid w:val="00934D68"/>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78">
    <w:name w:val="xl78"/>
    <w:basedOn w:val="Normal"/>
    <w:rsid w:val="00934D68"/>
    <w:pPr>
      <w:pBdr>
        <w:top w:val="single" w:sz="4" w:space="0" w:color="000000"/>
        <w:left w:val="single" w:sz="8" w:space="0" w:color="auto"/>
        <w:bottom w:val="single" w:sz="4" w:space="0" w:color="000000"/>
      </w:pBdr>
      <w:shd w:val="clear" w:color="000000" w:fill="C00000"/>
      <w:spacing w:before="100" w:beforeAutospacing="1" w:after="100" w:afterAutospacing="1"/>
      <w:jc w:val="center"/>
      <w:textAlignment w:val="top"/>
    </w:pPr>
    <w:rPr>
      <w:sz w:val="24"/>
      <w:szCs w:val="24"/>
      <w:lang w:val="fr-FR" w:eastAsia="fr-FR"/>
    </w:rPr>
  </w:style>
  <w:style w:type="paragraph" w:customStyle="1" w:styleId="xl79">
    <w:name w:val="xl79"/>
    <w:basedOn w:val="Normal"/>
    <w:rsid w:val="00934D68"/>
    <w:pPr>
      <w:pBdr>
        <w:top w:val="single" w:sz="4" w:space="0" w:color="000000"/>
        <w:left w:val="single" w:sz="4" w:space="0" w:color="auto"/>
        <w:bottom w:val="single" w:sz="4" w:space="0" w:color="000000"/>
        <w:right w:val="single" w:sz="8" w:space="0" w:color="auto"/>
      </w:pBdr>
      <w:shd w:val="clear" w:color="000000" w:fill="C00000"/>
      <w:spacing w:before="100" w:beforeAutospacing="1" w:after="100" w:afterAutospacing="1"/>
      <w:jc w:val="center"/>
      <w:textAlignment w:val="top"/>
    </w:pPr>
    <w:rPr>
      <w:b/>
      <w:bCs/>
      <w:sz w:val="24"/>
      <w:szCs w:val="24"/>
      <w:lang w:val="fr-FR" w:eastAsia="fr-FR"/>
    </w:rPr>
  </w:style>
  <w:style w:type="paragraph" w:customStyle="1" w:styleId="xl80">
    <w:name w:val="xl80"/>
    <w:basedOn w:val="Normal"/>
    <w:rsid w:val="00934D68"/>
    <w:pPr>
      <w:pBdr>
        <w:top w:val="single" w:sz="4" w:space="0" w:color="000000"/>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81">
    <w:name w:val="xl81"/>
    <w:basedOn w:val="Normal"/>
    <w:rsid w:val="00934D68"/>
    <w:pPr>
      <w:pBdr>
        <w:top w:val="single" w:sz="4" w:space="0" w:color="000000"/>
        <w:left w:val="single" w:sz="8" w:space="0" w:color="auto"/>
        <w:bottom w:val="single" w:sz="4" w:space="0" w:color="000000"/>
      </w:pBdr>
      <w:shd w:val="clear" w:color="000000" w:fill="FFFF00"/>
      <w:spacing w:before="100" w:beforeAutospacing="1" w:after="100" w:afterAutospacing="1"/>
      <w:jc w:val="center"/>
      <w:textAlignment w:val="top"/>
    </w:pPr>
    <w:rPr>
      <w:sz w:val="24"/>
      <w:szCs w:val="24"/>
      <w:lang w:val="fr-FR" w:eastAsia="fr-FR"/>
    </w:rPr>
  </w:style>
  <w:style w:type="paragraph" w:customStyle="1" w:styleId="xl82">
    <w:name w:val="xl82"/>
    <w:basedOn w:val="Normal"/>
    <w:rsid w:val="00934D68"/>
    <w:pPr>
      <w:pBdr>
        <w:top w:val="single" w:sz="4" w:space="0" w:color="000000"/>
        <w:left w:val="single" w:sz="4" w:space="0" w:color="000000"/>
        <w:bottom w:val="single" w:sz="4" w:space="0" w:color="000000"/>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83">
    <w:name w:val="xl83"/>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84">
    <w:name w:val="xl84"/>
    <w:basedOn w:val="Normal"/>
    <w:rsid w:val="00934D68"/>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85">
    <w:name w:val="xl85"/>
    <w:basedOn w:val="Normal"/>
    <w:rsid w:val="00934D68"/>
    <w:pPr>
      <w:pBdr>
        <w:top w:val="single" w:sz="4" w:space="0" w:color="000000"/>
        <w:left w:val="single" w:sz="8" w:space="0" w:color="auto"/>
        <w:bottom w:val="single" w:sz="4" w:space="0" w:color="000000"/>
        <w:right w:val="single" w:sz="8"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86">
    <w:name w:val="xl86"/>
    <w:basedOn w:val="Normal"/>
    <w:rsid w:val="00934D68"/>
    <w:pPr>
      <w:pBdr>
        <w:top w:val="single" w:sz="4" w:space="0" w:color="000000"/>
        <w:left w:val="single" w:sz="8" w:space="0" w:color="auto"/>
        <w:bottom w:val="single" w:sz="4" w:space="0" w:color="000000"/>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87">
    <w:name w:val="xl87"/>
    <w:basedOn w:val="Normal"/>
    <w:rsid w:val="00934D68"/>
    <w:pPr>
      <w:pBdr>
        <w:top w:val="single" w:sz="4" w:space="0" w:color="000000"/>
        <w:left w:val="single" w:sz="8" w:space="0" w:color="auto"/>
        <w:bottom w:val="single" w:sz="4" w:space="0" w:color="000000"/>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88">
    <w:name w:val="xl88"/>
    <w:basedOn w:val="Normal"/>
    <w:rsid w:val="00934D68"/>
    <w:pPr>
      <w:pBdr>
        <w:top w:val="single" w:sz="4" w:space="0" w:color="000000"/>
        <w:left w:val="single" w:sz="8" w:space="0" w:color="auto"/>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89">
    <w:name w:val="xl89"/>
    <w:basedOn w:val="Normal"/>
    <w:rsid w:val="00934D68"/>
    <w:pPr>
      <w:pBdr>
        <w:top w:val="single" w:sz="4" w:space="0" w:color="000000"/>
        <w:left w:val="single" w:sz="4" w:space="0" w:color="000000"/>
        <w:bottom w:val="single" w:sz="4" w:space="0" w:color="000000"/>
      </w:pBdr>
      <w:spacing w:before="100" w:beforeAutospacing="1" w:after="100" w:afterAutospacing="1"/>
      <w:jc w:val="left"/>
      <w:textAlignment w:val="top"/>
    </w:pPr>
    <w:rPr>
      <w:sz w:val="24"/>
      <w:szCs w:val="24"/>
      <w:lang w:val="fr-FR" w:eastAsia="fr-FR"/>
    </w:rPr>
  </w:style>
  <w:style w:type="paragraph" w:customStyle="1" w:styleId="xl90">
    <w:name w:val="xl90"/>
    <w:basedOn w:val="Normal"/>
    <w:rsid w:val="00934D68"/>
    <w:pPr>
      <w:pBdr>
        <w:top w:val="single" w:sz="4" w:space="0" w:color="000000"/>
        <w:left w:val="single" w:sz="8" w:space="0" w:color="auto"/>
        <w:bottom w:val="single" w:sz="4" w:space="0" w:color="000000"/>
      </w:pBdr>
      <w:shd w:val="clear" w:color="000000" w:fill="F2DCDB"/>
      <w:spacing w:before="100" w:beforeAutospacing="1" w:after="100" w:afterAutospacing="1"/>
      <w:jc w:val="center"/>
      <w:textAlignment w:val="top"/>
    </w:pPr>
    <w:rPr>
      <w:sz w:val="24"/>
      <w:szCs w:val="24"/>
      <w:lang w:val="fr-FR" w:eastAsia="fr-FR"/>
    </w:rPr>
  </w:style>
  <w:style w:type="paragraph" w:customStyle="1" w:styleId="xl91">
    <w:name w:val="xl91"/>
    <w:basedOn w:val="Normal"/>
    <w:rsid w:val="00934D68"/>
    <w:pPr>
      <w:pBdr>
        <w:top w:val="single" w:sz="4" w:space="0" w:color="000000"/>
        <w:left w:val="single" w:sz="4" w:space="0" w:color="auto"/>
        <w:bottom w:val="single" w:sz="4" w:space="0" w:color="000000"/>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92">
    <w:name w:val="xl92"/>
    <w:basedOn w:val="Normal"/>
    <w:rsid w:val="00934D68"/>
    <w:pPr>
      <w:pBdr>
        <w:top w:val="single" w:sz="4" w:space="0" w:color="000000"/>
        <w:left w:val="single" w:sz="8" w:space="0" w:color="auto"/>
        <w:bottom w:val="single" w:sz="4" w:space="0" w:color="000000"/>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93">
    <w:name w:val="xl93"/>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sz w:val="24"/>
      <w:szCs w:val="24"/>
      <w:lang w:val="fr-FR" w:eastAsia="fr-FR"/>
    </w:rPr>
  </w:style>
  <w:style w:type="paragraph" w:customStyle="1" w:styleId="xl94">
    <w:name w:val="xl94"/>
    <w:basedOn w:val="Normal"/>
    <w:rsid w:val="00934D68"/>
    <w:pPr>
      <w:pBdr>
        <w:top w:val="single" w:sz="4" w:space="0" w:color="000000"/>
        <w:left w:val="single" w:sz="4" w:space="0" w:color="000000"/>
        <w:bottom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95">
    <w:name w:val="xl95"/>
    <w:basedOn w:val="Normal"/>
    <w:rsid w:val="00934D68"/>
    <w:pPr>
      <w:pBdr>
        <w:top w:val="single" w:sz="4" w:space="0" w:color="000000"/>
        <w:left w:val="single" w:sz="8" w:space="0" w:color="auto"/>
        <w:bottom w:val="single" w:sz="4" w:space="0" w:color="000000"/>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96">
    <w:name w:val="xl96"/>
    <w:basedOn w:val="Normal"/>
    <w:rsid w:val="00934D68"/>
    <w:pPr>
      <w:pBdr>
        <w:top w:val="single" w:sz="4" w:space="0" w:color="000000"/>
        <w:left w:val="single" w:sz="8" w:space="0" w:color="auto"/>
        <w:bottom w:val="single" w:sz="4" w:space="0" w:color="000000"/>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97">
    <w:name w:val="xl97"/>
    <w:basedOn w:val="Normal"/>
    <w:rsid w:val="00934D68"/>
    <w:pPr>
      <w:pBdr>
        <w:top w:val="single" w:sz="4" w:space="0" w:color="000000"/>
        <w:left w:val="single" w:sz="8" w:space="0" w:color="auto"/>
        <w:bottom w:val="single" w:sz="4" w:space="0" w:color="000000"/>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98">
    <w:name w:val="xl98"/>
    <w:basedOn w:val="Normal"/>
    <w:rsid w:val="00934D68"/>
    <w:pPr>
      <w:pBdr>
        <w:top w:val="single" w:sz="4" w:space="0" w:color="000000"/>
        <w:left w:val="single" w:sz="4" w:space="0" w:color="000000"/>
        <w:bottom w:val="single" w:sz="4" w:space="0" w:color="000000"/>
      </w:pBdr>
      <w:shd w:val="clear" w:color="000000" w:fill="76933C"/>
      <w:spacing w:before="100" w:beforeAutospacing="1" w:after="100" w:afterAutospacing="1"/>
      <w:jc w:val="center"/>
      <w:textAlignment w:val="top"/>
    </w:pPr>
    <w:rPr>
      <w:b/>
      <w:bCs/>
      <w:sz w:val="24"/>
      <w:szCs w:val="24"/>
      <w:lang w:val="fr-FR" w:eastAsia="fr-FR"/>
    </w:rPr>
  </w:style>
  <w:style w:type="paragraph" w:customStyle="1" w:styleId="xl99">
    <w:name w:val="xl99"/>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color w:val="538DD5"/>
      <w:sz w:val="24"/>
      <w:szCs w:val="24"/>
      <w:lang w:val="fr-FR" w:eastAsia="fr-FR"/>
    </w:rPr>
  </w:style>
  <w:style w:type="paragraph" w:customStyle="1" w:styleId="xl100">
    <w:name w:val="xl100"/>
    <w:basedOn w:val="Normal"/>
    <w:rsid w:val="00934D68"/>
    <w:pPr>
      <w:pBdr>
        <w:top w:val="single" w:sz="4" w:space="0" w:color="000000"/>
        <w:left w:val="single" w:sz="4" w:space="0" w:color="000000"/>
        <w:bottom w:val="single" w:sz="4" w:space="0" w:color="000000"/>
      </w:pBdr>
      <w:shd w:val="clear" w:color="000000" w:fill="92D050"/>
      <w:spacing w:before="100" w:beforeAutospacing="1" w:after="100" w:afterAutospacing="1"/>
      <w:jc w:val="center"/>
      <w:textAlignment w:val="top"/>
    </w:pPr>
    <w:rPr>
      <w:b/>
      <w:bCs/>
      <w:sz w:val="24"/>
      <w:szCs w:val="24"/>
      <w:lang w:val="fr-FR" w:eastAsia="fr-FR"/>
    </w:rPr>
  </w:style>
  <w:style w:type="paragraph" w:customStyle="1" w:styleId="xl101">
    <w:name w:val="xl101"/>
    <w:basedOn w:val="Normal"/>
    <w:rsid w:val="00934D68"/>
    <w:pPr>
      <w:pBdr>
        <w:top w:val="single" w:sz="4" w:space="0" w:color="000000"/>
        <w:left w:val="single" w:sz="8" w:space="0" w:color="auto"/>
        <w:bottom w:val="single" w:sz="4" w:space="0" w:color="000000"/>
      </w:pBdr>
      <w:shd w:val="clear" w:color="000000" w:fill="00B050"/>
      <w:spacing w:before="100" w:beforeAutospacing="1" w:after="100" w:afterAutospacing="1"/>
      <w:jc w:val="center"/>
      <w:textAlignment w:val="top"/>
    </w:pPr>
    <w:rPr>
      <w:b/>
      <w:bCs/>
      <w:color w:val="FFFFFF"/>
      <w:sz w:val="24"/>
      <w:szCs w:val="24"/>
      <w:lang w:val="fr-FR" w:eastAsia="fr-FR"/>
    </w:rPr>
  </w:style>
  <w:style w:type="paragraph" w:customStyle="1" w:styleId="xl102">
    <w:name w:val="xl102"/>
    <w:basedOn w:val="Normal"/>
    <w:rsid w:val="00934D68"/>
    <w:pPr>
      <w:pBdr>
        <w:top w:val="single" w:sz="4" w:space="0" w:color="000000"/>
        <w:left w:val="single" w:sz="4" w:space="0" w:color="000000"/>
        <w:bottom w:val="single" w:sz="4" w:space="0" w:color="000000"/>
      </w:pBdr>
      <w:shd w:val="clear" w:color="000000" w:fill="E26B0A"/>
      <w:spacing w:before="100" w:beforeAutospacing="1" w:after="100" w:afterAutospacing="1"/>
      <w:jc w:val="left"/>
      <w:textAlignment w:val="top"/>
    </w:pPr>
    <w:rPr>
      <w:color w:val="0070C0"/>
      <w:sz w:val="24"/>
      <w:szCs w:val="24"/>
      <w:lang w:val="fr-FR" w:eastAsia="fr-FR"/>
    </w:rPr>
  </w:style>
  <w:style w:type="paragraph" w:customStyle="1" w:styleId="xl103">
    <w:name w:val="xl103"/>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04">
    <w:name w:val="xl104"/>
    <w:basedOn w:val="Normal"/>
    <w:rsid w:val="00934D68"/>
    <w:pPr>
      <w:pBdr>
        <w:top w:val="single" w:sz="4" w:space="0" w:color="000000"/>
        <w:left w:val="single" w:sz="4" w:space="0" w:color="000000"/>
        <w:bottom w:val="single" w:sz="4" w:space="0" w:color="000000"/>
      </w:pBdr>
      <w:shd w:val="clear" w:color="000000" w:fill="D8E4BC"/>
      <w:spacing w:before="100" w:beforeAutospacing="1" w:after="100" w:afterAutospacing="1"/>
      <w:jc w:val="center"/>
      <w:textAlignment w:val="top"/>
    </w:pPr>
    <w:rPr>
      <w:b/>
      <w:bCs/>
      <w:color w:val="B1A0C7"/>
      <w:sz w:val="24"/>
      <w:szCs w:val="24"/>
      <w:lang w:val="fr-FR" w:eastAsia="fr-FR"/>
    </w:rPr>
  </w:style>
  <w:style w:type="paragraph" w:customStyle="1" w:styleId="xl105">
    <w:name w:val="xl105"/>
    <w:basedOn w:val="Normal"/>
    <w:rsid w:val="00934D68"/>
    <w:pPr>
      <w:pBdr>
        <w:top w:val="single" w:sz="4" w:space="0" w:color="000000"/>
        <w:left w:val="single" w:sz="4" w:space="0" w:color="000000"/>
      </w:pBdr>
      <w:spacing w:before="100" w:beforeAutospacing="1" w:after="100" w:afterAutospacing="1"/>
      <w:jc w:val="left"/>
      <w:textAlignment w:val="top"/>
    </w:pPr>
    <w:rPr>
      <w:sz w:val="24"/>
      <w:szCs w:val="24"/>
      <w:lang w:val="fr-FR" w:eastAsia="fr-FR"/>
    </w:rPr>
  </w:style>
  <w:style w:type="paragraph" w:customStyle="1" w:styleId="xl106">
    <w:name w:val="xl106"/>
    <w:basedOn w:val="Normal"/>
    <w:rsid w:val="00934D68"/>
    <w:pPr>
      <w:pBdr>
        <w:top w:val="single" w:sz="4" w:space="0" w:color="000000"/>
        <w:left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107">
    <w:name w:val="xl107"/>
    <w:basedOn w:val="Normal"/>
    <w:rsid w:val="00934D68"/>
    <w:pPr>
      <w:pBdr>
        <w:top w:val="single" w:sz="4" w:space="0" w:color="000000"/>
        <w:lef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08">
    <w:name w:val="xl108"/>
    <w:basedOn w:val="Normal"/>
    <w:rsid w:val="00934D68"/>
    <w:pPr>
      <w:pBdr>
        <w:top w:val="single" w:sz="4" w:space="0" w:color="000000"/>
        <w:left w:val="single" w:sz="4" w:space="0" w:color="auto"/>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09">
    <w:name w:val="xl109"/>
    <w:basedOn w:val="Normal"/>
    <w:rsid w:val="00934D68"/>
    <w:pPr>
      <w:pBdr>
        <w:top w:val="single" w:sz="4" w:space="0" w:color="000000"/>
        <w:left w:val="single" w:sz="8"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10">
    <w:name w:val="xl110"/>
    <w:basedOn w:val="Normal"/>
    <w:rsid w:val="00934D68"/>
    <w:pPr>
      <w:pBdr>
        <w:top w:val="single" w:sz="4" w:space="0" w:color="000000"/>
        <w:left w:val="single" w:sz="8"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11">
    <w:name w:val="xl111"/>
    <w:basedOn w:val="Normal"/>
    <w:rsid w:val="00934D68"/>
    <w:pPr>
      <w:pBdr>
        <w:top w:val="single" w:sz="4" w:space="0" w:color="000000"/>
        <w:left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12">
    <w:name w:val="xl112"/>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24"/>
      <w:szCs w:val="24"/>
      <w:lang w:val="fr-FR" w:eastAsia="fr-FR"/>
    </w:rPr>
  </w:style>
  <w:style w:type="paragraph" w:customStyle="1" w:styleId="xl113">
    <w:name w:val="xl113"/>
    <w:basedOn w:val="Normal"/>
    <w:rsid w:val="00934D68"/>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114">
    <w:name w:val="xl114"/>
    <w:basedOn w:val="Normal"/>
    <w:rsid w:val="00934D68"/>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15">
    <w:name w:val="xl115"/>
    <w:basedOn w:val="Normal"/>
    <w:rsid w:val="00934D6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16">
    <w:name w:val="xl116"/>
    <w:basedOn w:val="Normal"/>
    <w:rsid w:val="00934D6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17">
    <w:name w:val="xl117"/>
    <w:basedOn w:val="Normal"/>
    <w:rsid w:val="00934D6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18">
    <w:name w:val="xl118"/>
    <w:basedOn w:val="Normal"/>
    <w:rsid w:val="00934D68"/>
    <w:pPr>
      <w:pBdr>
        <w:top w:val="single" w:sz="4" w:space="0" w:color="000000"/>
        <w:left w:val="single" w:sz="8"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19">
    <w:name w:val="xl119"/>
    <w:basedOn w:val="Normal"/>
    <w:rsid w:val="00934D68"/>
    <w:pPr>
      <w:pBdr>
        <w:top w:val="single" w:sz="4" w:space="0" w:color="000000"/>
        <w:left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20">
    <w:name w:val="xl120"/>
    <w:basedOn w:val="Normal"/>
    <w:rsid w:val="00934D68"/>
    <w:pPr>
      <w:pBdr>
        <w:top w:val="single" w:sz="4" w:space="0" w:color="000000"/>
        <w:left w:val="single" w:sz="8" w:space="0" w:color="auto"/>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121">
    <w:name w:val="xl121"/>
    <w:basedOn w:val="Normal"/>
    <w:rsid w:val="00934D68"/>
    <w:pPr>
      <w:pBdr>
        <w:top w:val="single" w:sz="4" w:space="0" w:color="000000"/>
        <w:left w:val="single" w:sz="8" w:space="0" w:color="auto"/>
      </w:pBdr>
      <w:spacing w:before="100" w:beforeAutospacing="1" w:after="100" w:afterAutospacing="1"/>
      <w:jc w:val="left"/>
      <w:textAlignment w:val="top"/>
    </w:pPr>
    <w:rPr>
      <w:b/>
      <w:bCs/>
      <w:sz w:val="24"/>
      <w:szCs w:val="24"/>
      <w:lang w:val="fr-FR" w:eastAsia="fr-FR"/>
    </w:rPr>
  </w:style>
  <w:style w:type="paragraph" w:customStyle="1" w:styleId="xl122">
    <w:name w:val="xl122"/>
    <w:basedOn w:val="Normal"/>
    <w:rsid w:val="00934D6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23">
    <w:name w:val="xl123"/>
    <w:basedOn w:val="Normal"/>
    <w:rsid w:val="00934D68"/>
    <w:pPr>
      <w:pBdr>
        <w:top w:val="single" w:sz="4" w:space="0" w:color="auto"/>
        <w:left w:val="single" w:sz="4" w:space="0" w:color="auto"/>
        <w:bottom w:val="single" w:sz="4" w:space="0" w:color="auto"/>
        <w:right w:val="single" w:sz="4" w:space="0" w:color="auto"/>
      </w:pBdr>
      <w:shd w:val="clear" w:color="000000" w:fill="76933C"/>
      <w:spacing w:before="100" w:beforeAutospacing="1" w:after="100" w:afterAutospacing="1"/>
      <w:jc w:val="center"/>
      <w:textAlignment w:val="top"/>
    </w:pPr>
    <w:rPr>
      <w:b/>
      <w:bCs/>
      <w:sz w:val="24"/>
      <w:szCs w:val="24"/>
      <w:lang w:val="fr-FR" w:eastAsia="fr-FR"/>
    </w:rPr>
  </w:style>
  <w:style w:type="paragraph" w:customStyle="1" w:styleId="xl124">
    <w:name w:val="xl124"/>
    <w:basedOn w:val="Normal"/>
    <w:rsid w:val="00934D68"/>
    <w:pPr>
      <w:pBdr>
        <w:top w:val="single" w:sz="4" w:space="0" w:color="000000"/>
        <w:left w:val="single" w:sz="8" w:space="0" w:color="auto"/>
        <w:bottom w:val="single" w:sz="4"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25">
    <w:name w:val="xl125"/>
    <w:basedOn w:val="Normal"/>
    <w:rsid w:val="00934D68"/>
    <w:pPr>
      <w:pBdr>
        <w:top w:val="single" w:sz="4" w:space="0" w:color="000000"/>
        <w:left w:val="single" w:sz="8" w:space="0" w:color="auto"/>
        <w:bottom w:val="single" w:sz="4"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26">
    <w:name w:val="xl126"/>
    <w:basedOn w:val="Normal"/>
    <w:rsid w:val="00934D68"/>
    <w:pPr>
      <w:pBdr>
        <w:top w:val="single" w:sz="4" w:space="0" w:color="000000"/>
        <w:left w:val="single" w:sz="8" w:space="0" w:color="auto"/>
        <w:bottom w:val="single" w:sz="4"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27">
    <w:name w:val="xl127"/>
    <w:basedOn w:val="Normal"/>
    <w:rsid w:val="00934D68"/>
    <w:pPr>
      <w:pBdr>
        <w:top w:val="single" w:sz="4" w:space="0" w:color="000000"/>
        <w:left w:val="single" w:sz="8" w:space="0" w:color="auto"/>
        <w:bottom w:val="single" w:sz="4" w:space="0" w:color="auto"/>
      </w:pBdr>
      <w:spacing w:before="100" w:beforeAutospacing="1" w:after="100" w:afterAutospacing="1"/>
      <w:jc w:val="left"/>
      <w:textAlignment w:val="top"/>
    </w:pPr>
    <w:rPr>
      <w:b/>
      <w:bCs/>
      <w:sz w:val="24"/>
      <w:szCs w:val="24"/>
      <w:lang w:val="fr-FR" w:eastAsia="fr-FR"/>
    </w:rPr>
  </w:style>
  <w:style w:type="paragraph" w:customStyle="1" w:styleId="xl128">
    <w:name w:val="xl128"/>
    <w:basedOn w:val="Normal"/>
    <w:rsid w:val="00934D68"/>
    <w:pPr>
      <w:pBdr>
        <w:left w:val="single" w:sz="4" w:space="0" w:color="000000"/>
        <w:bottom w:val="single" w:sz="4" w:space="0" w:color="000000"/>
      </w:pBdr>
      <w:spacing w:before="100" w:beforeAutospacing="1" w:after="100" w:afterAutospacing="1"/>
      <w:jc w:val="left"/>
      <w:textAlignment w:val="top"/>
    </w:pPr>
    <w:rPr>
      <w:sz w:val="24"/>
      <w:szCs w:val="24"/>
      <w:lang w:val="fr-FR" w:eastAsia="fr-FR"/>
    </w:rPr>
  </w:style>
  <w:style w:type="paragraph" w:customStyle="1" w:styleId="xl129">
    <w:name w:val="xl129"/>
    <w:basedOn w:val="Normal"/>
    <w:rsid w:val="00934D68"/>
    <w:pPr>
      <w:pBdr>
        <w:left w:val="single" w:sz="8" w:space="0" w:color="auto"/>
        <w:bottom w:val="single" w:sz="4" w:space="0" w:color="000000"/>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130">
    <w:name w:val="xl130"/>
    <w:basedOn w:val="Normal"/>
    <w:rsid w:val="00934D68"/>
    <w:pPr>
      <w:pBdr>
        <w:left w:val="single" w:sz="8" w:space="0" w:color="auto"/>
        <w:bottom w:val="single" w:sz="4" w:space="0" w:color="000000"/>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31">
    <w:name w:val="xl131"/>
    <w:basedOn w:val="Normal"/>
    <w:rsid w:val="00934D68"/>
    <w:pPr>
      <w:pBdr>
        <w:left w:val="single" w:sz="4" w:space="0" w:color="auto"/>
        <w:bottom w:val="single" w:sz="4" w:space="0" w:color="000000"/>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32">
    <w:name w:val="xl132"/>
    <w:basedOn w:val="Normal"/>
    <w:rsid w:val="00934D68"/>
    <w:pPr>
      <w:pBdr>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133">
    <w:name w:val="xl133"/>
    <w:basedOn w:val="Normal"/>
    <w:rsid w:val="00934D68"/>
    <w:pPr>
      <w:pBdr>
        <w:left w:val="single" w:sz="8" w:space="0" w:color="auto"/>
        <w:bottom w:val="single" w:sz="4" w:space="0" w:color="000000"/>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34">
    <w:name w:val="xl134"/>
    <w:basedOn w:val="Normal"/>
    <w:rsid w:val="00934D68"/>
    <w:pPr>
      <w:pBdr>
        <w:left w:val="single" w:sz="4" w:space="0" w:color="000000"/>
        <w:bottom w:val="single" w:sz="4" w:space="0" w:color="000000"/>
      </w:pBdr>
      <w:shd w:val="clear" w:color="000000" w:fill="D8E4BC"/>
      <w:spacing w:before="100" w:beforeAutospacing="1" w:after="100" w:afterAutospacing="1"/>
      <w:jc w:val="center"/>
      <w:textAlignment w:val="top"/>
    </w:pPr>
    <w:rPr>
      <w:b/>
      <w:bCs/>
      <w:color w:val="538DD5"/>
      <w:sz w:val="24"/>
      <w:szCs w:val="24"/>
      <w:lang w:val="fr-FR" w:eastAsia="fr-FR"/>
    </w:rPr>
  </w:style>
  <w:style w:type="paragraph" w:customStyle="1" w:styleId="xl135">
    <w:name w:val="xl135"/>
    <w:basedOn w:val="Normal"/>
    <w:rsid w:val="00934D68"/>
    <w:pPr>
      <w:pBdr>
        <w:left w:val="single" w:sz="8" w:space="0" w:color="auto"/>
        <w:bottom w:val="single" w:sz="4" w:space="0" w:color="000000"/>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36">
    <w:name w:val="xl136"/>
    <w:basedOn w:val="Normal"/>
    <w:rsid w:val="00934D68"/>
    <w:pPr>
      <w:pBdr>
        <w:left w:val="single" w:sz="8" w:space="0" w:color="auto"/>
        <w:bottom w:val="single" w:sz="4" w:space="0" w:color="000000"/>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37">
    <w:name w:val="xl137"/>
    <w:basedOn w:val="Normal"/>
    <w:rsid w:val="00934D68"/>
    <w:pPr>
      <w:pBdr>
        <w:left w:val="single" w:sz="8" w:space="0" w:color="auto"/>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138">
    <w:name w:val="xl138"/>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sz w:val="24"/>
      <w:szCs w:val="24"/>
      <w:lang w:val="fr-FR" w:eastAsia="fr-FR"/>
    </w:rPr>
  </w:style>
  <w:style w:type="paragraph" w:customStyle="1" w:styleId="xl139">
    <w:name w:val="xl139"/>
    <w:basedOn w:val="Normal"/>
    <w:rsid w:val="00934D68"/>
    <w:pPr>
      <w:pBdr>
        <w:left w:val="single" w:sz="8"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40">
    <w:name w:val="xl140"/>
    <w:basedOn w:val="Normal"/>
    <w:rsid w:val="00934D68"/>
    <w:pPr>
      <w:pBdr>
        <w:top w:val="single" w:sz="4" w:space="0" w:color="000000"/>
        <w:left w:val="single" w:sz="4" w:space="0" w:color="000000"/>
        <w:bottom w:val="single" w:sz="4" w:space="0" w:color="000000"/>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141">
    <w:name w:val="xl141"/>
    <w:basedOn w:val="Normal"/>
    <w:rsid w:val="00934D68"/>
    <w:pPr>
      <w:pBdr>
        <w:top w:val="single" w:sz="4" w:space="0" w:color="000000"/>
        <w:left w:val="single" w:sz="8" w:space="0" w:color="auto"/>
        <w:bottom w:val="single" w:sz="4"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42">
    <w:name w:val="xl142"/>
    <w:basedOn w:val="Normal"/>
    <w:rsid w:val="00934D68"/>
    <w:pPr>
      <w:pBdr>
        <w:top w:val="single" w:sz="4" w:space="0" w:color="auto"/>
        <w:left w:val="single" w:sz="8" w:space="0" w:color="auto"/>
        <w:bottom w:val="single" w:sz="4"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43">
    <w:name w:val="xl143"/>
    <w:basedOn w:val="Normal"/>
    <w:rsid w:val="00934D68"/>
    <w:pPr>
      <w:pBdr>
        <w:top w:val="single" w:sz="4" w:space="0" w:color="auto"/>
        <w:left w:val="single" w:sz="8" w:space="0" w:color="auto"/>
        <w:bottom w:val="single" w:sz="4"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44">
    <w:name w:val="xl144"/>
    <w:basedOn w:val="Normal"/>
    <w:rsid w:val="00934D68"/>
    <w:pPr>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b/>
      <w:bCs/>
      <w:sz w:val="24"/>
      <w:szCs w:val="24"/>
      <w:lang w:val="fr-FR" w:eastAsia="fr-FR"/>
    </w:rPr>
  </w:style>
  <w:style w:type="paragraph" w:customStyle="1" w:styleId="xl145">
    <w:name w:val="xl145"/>
    <w:basedOn w:val="Normal"/>
    <w:rsid w:val="00934D68"/>
    <w:pPr>
      <w:pBdr>
        <w:top w:val="single" w:sz="4" w:space="0" w:color="000000"/>
        <w:left w:val="single" w:sz="8" w:space="0" w:color="auto"/>
        <w:bottom w:val="single" w:sz="4" w:space="0" w:color="000000"/>
        <w:right w:val="single" w:sz="8" w:space="0" w:color="auto"/>
      </w:pBdr>
      <w:shd w:val="clear" w:color="000000" w:fill="404040"/>
      <w:spacing w:before="100" w:beforeAutospacing="1" w:after="100" w:afterAutospacing="1"/>
      <w:jc w:val="center"/>
      <w:textAlignment w:val="top"/>
    </w:pPr>
    <w:rPr>
      <w:sz w:val="24"/>
      <w:szCs w:val="24"/>
      <w:lang w:val="fr-FR" w:eastAsia="fr-FR"/>
    </w:rPr>
  </w:style>
  <w:style w:type="paragraph" w:customStyle="1" w:styleId="xl146">
    <w:name w:val="xl146"/>
    <w:basedOn w:val="Normal"/>
    <w:rsid w:val="00934D68"/>
    <w:pPr>
      <w:pBdr>
        <w:top w:val="single" w:sz="4" w:space="0" w:color="000000"/>
        <w:left w:val="single" w:sz="8" w:space="0" w:color="auto"/>
        <w:bottom w:val="single" w:sz="4" w:space="0" w:color="000000"/>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47">
    <w:name w:val="xl147"/>
    <w:basedOn w:val="Normal"/>
    <w:rsid w:val="00934D68"/>
    <w:pPr>
      <w:pBdr>
        <w:top w:val="single" w:sz="4" w:space="0" w:color="000000"/>
        <w:left w:val="single" w:sz="8" w:space="0" w:color="auto"/>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148">
    <w:name w:val="xl148"/>
    <w:basedOn w:val="Normal"/>
    <w:rsid w:val="00934D68"/>
    <w:pPr>
      <w:pBdr>
        <w:left w:val="single" w:sz="8" w:space="0" w:color="auto"/>
        <w:bottom w:val="single" w:sz="4" w:space="0" w:color="000000"/>
      </w:pBdr>
      <w:shd w:val="clear" w:color="000000" w:fill="FFFF00"/>
      <w:spacing w:before="100" w:beforeAutospacing="1" w:after="100" w:afterAutospacing="1"/>
      <w:jc w:val="center"/>
      <w:textAlignment w:val="top"/>
    </w:pPr>
    <w:rPr>
      <w:sz w:val="24"/>
      <w:szCs w:val="24"/>
      <w:lang w:val="fr-FR" w:eastAsia="fr-FR"/>
    </w:rPr>
  </w:style>
  <w:style w:type="paragraph" w:customStyle="1" w:styleId="xl149">
    <w:name w:val="xl149"/>
    <w:basedOn w:val="Normal"/>
    <w:rsid w:val="00934D68"/>
    <w:pPr>
      <w:pBdr>
        <w:left w:val="single" w:sz="4" w:space="0" w:color="000000"/>
        <w:bottom w:val="single" w:sz="4" w:space="0" w:color="000000"/>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150">
    <w:name w:val="xl150"/>
    <w:basedOn w:val="Normal"/>
    <w:rsid w:val="00934D68"/>
    <w:pPr>
      <w:pBdr>
        <w:left w:val="single" w:sz="8" w:space="0" w:color="auto"/>
        <w:right w:val="single" w:sz="8" w:space="0" w:color="auto"/>
      </w:pBdr>
      <w:shd w:val="clear" w:color="000000" w:fill="404040"/>
      <w:spacing w:before="100" w:beforeAutospacing="1" w:after="100" w:afterAutospacing="1"/>
      <w:jc w:val="center"/>
      <w:textAlignment w:val="top"/>
    </w:pPr>
    <w:rPr>
      <w:sz w:val="24"/>
      <w:szCs w:val="24"/>
      <w:lang w:val="fr-FR" w:eastAsia="fr-FR"/>
    </w:rPr>
  </w:style>
  <w:style w:type="paragraph" w:customStyle="1" w:styleId="xl151">
    <w:name w:val="xl151"/>
    <w:basedOn w:val="Normal"/>
    <w:rsid w:val="00934D68"/>
    <w:pPr>
      <w:pBdr>
        <w:left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52">
    <w:name w:val="xl152"/>
    <w:basedOn w:val="Normal"/>
    <w:rsid w:val="00934D68"/>
    <w:pPr>
      <w:pBdr>
        <w:left w:val="single" w:sz="8" w:space="0" w:color="auto"/>
      </w:pBdr>
      <w:spacing w:before="100" w:beforeAutospacing="1" w:after="100" w:afterAutospacing="1"/>
      <w:jc w:val="left"/>
      <w:textAlignment w:val="top"/>
    </w:pPr>
    <w:rPr>
      <w:b/>
      <w:bCs/>
      <w:sz w:val="24"/>
      <w:szCs w:val="24"/>
      <w:lang w:val="fr-FR" w:eastAsia="fr-FR"/>
    </w:rPr>
  </w:style>
  <w:style w:type="paragraph" w:customStyle="1" w:styleId="xl153">
    <w:name w:val="xl153"/>
    <w:basedOn w:val="Normal"/>
    <w:rsid w:val="00934D68"/>
    <w:pPr>
      <w:pBdr>
        <w:left w:val="single" w:sz="8" w:space="0" w:color="auto"/>
        <w:bottom w:val="single" w:sz="4" w:space="0" w:color="000000"/>
      </w:pBdr>
      <w:shd w:val="clear" w:color="000000" w:fill="D8E4BC"/>
      <w:spacing w:before="100" w:beforeAutospacing="1" w:after="100" w:afterAutospacing="1"/>
      <w:jc w:val="center"/>
      <w:textAlignment w:val="top"/>
    </w:pPr>
    <w:rPr>
      <w:sz w:val="24"/>
      <w:szCs w:val="24"/>
      <w:lang w:val="fr-FR" w:eastAsia="fr-FR"/>
    </w:rPr>
  </w:style>
  <w:style w:type="paragraph" w:customStyle="1" w:styleId="xl154">
    <w:name w:val="xl154"/>
    <w:basedOn w:val="Normal"/>
    <w:rsid w:val="00934D68"/>
    <w:pPr>
      <w:pBdr>
        <w:left w:val="single" w:sz="4" w:space="0" w:color="000000"/>
        <w:bottom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55">
    <w:name w:val="xl155"/>
    <w:basedOn w:val="Normal"/>
    <w:rsid w:val="00934D68"/>
    <w:pPr>
      <w:pBdr>
        <w:left w:val="single" w:sz="8"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56">
    <w:name w:val="xl156"/>
    <w:basedOn w:val="Normal"/>
    <w:rsid w:val="00934D68"/>
    <w:pPr>
      <w:pBdr>
        <w:left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57">
    <w:name w:val="xl157"/>
    <w:basedOn w:val="Normal"/>
    <w:rsid w:val="00934D68"/>
    <w:pPr>
      <w:pBdr>
        <w:left w:val="single" w:sz="8" w:space="0" w:color="auto"/>
      </w:pBdr>
      <w:spacing w:before="100" w:beforeAutospacing="1" w:after="100" w:afterAutospacing="1"/>
      <w:jc w:val="left"/>
      <w:textAlignment w:val="top"/>
    </w:pPr>
    <w:rPr>
      <w:b/>
      <w:bCs/>
      <w:sz w:val="24"/>
      <w:szCs w:val="24"/>
      <w:lang w:val="fr-FR" w:eastAsia="fr-FR"/>
    </w:rPr>
  </w:style>
  <w:style w:type="paragraph" w:customStyle="1" w:styleId="xl158">
    <w:name w:val="xl158"/>
    <w:basedOn w:val="Normal"/>
    <w:rsid w:val="00934D68"/>
    <w:pPr>
      <w:pBdr>
        <w:top w:val="single" w:sz="4" w:space="0" w:color="000000"/>
        <w:left w:val="single" w:sz="4" w:space="0" w:color="000000"/>
        <w:bottom w:val="single" w:sz="4" w:space="0" w:color="000000"/>
      </w:pBdr>
      <w:shd w:val="clear" w:color="000000" w:fill="76933C"/>
      <w:spacing w:before="100" w:beforeAutospacing="1" w:after="100" w:afterAutospacing="1"/>
      <w:jc w:val="center"/>
      <w:textAlignment w:val="top"/>
    </w:pPr>
    <w:rPr>
      <w:b/>
      <w:bCs/>
      <w:color w:val="FFFFFF"/>
      <w:sz w:val="24"/>
      <w:szCs w:val="24"/>
      <w:lang w:val="fr-FR" w:eastAsia="fr-FR"/>
    </w:rPr>
  </w:style>
  <w:style w:type="paragraph" w:customStyle="1" w:styleId="xl159">
    <w:name w:val="xl159"/>
    <w:basedOn w:val="Normal"/>
    <w:rsid w:val="00934D68"/>
    <w:pPr>
      <w:pBdr>
        <w:left w:val="single" w:sz="8" w:space="0" w:color="auto"/>
        <w:bottom w:val="single" w:sz="4" w:space="0" w:color="000000"/>
      </w:pBdr>
      <w:shd w:val="clear" w:color="000000" w:fill="F2DCDB"/>
      <w:spacing w:before="100" w:beforeAutospacing="1" w:after="100" w:afterAutospacing="1"/>
      <w:jc w:val="center"/>
      <w:textAlignment w:val="top"/>
    </w:pPr>
    <w:rPr>
      <w:sz w:val="24"/>
      <w:szCs w:val="24"/>
      <w:lang w:val="fr-FR" w:eastAsia="fr-FR"/>
    </w:rPr>
  </w:style>
  <w:style w:type="paragraph" w:customStyle="1" w:styleId="xl160">
    <w:name w:val="xl160"/>
    <w:basedOn w:val="Normal"/>
    <w:rsid w:val="00934D68"/>
    <w:pPr>
      <w:pBdr>
        <w:left w:val="single" w:sz="4" w:space="0" w:color="000000"/>
        <w:bottom w:val="single" w:sz="4" w:space="0" w:color="000000"/>
      </w:pBdr>
      <w:shd w:val="clear" w:color="000000" w:fill="76933C"/>
      <w:spacing w:before="100" w:beforeAutospacing="1" w:after="100" w:afterAutospacing="1"/>
      <w:jc w:val="center"/>
      <w:textAlignment w:val="top"/>
    </w:pPr>
    <w:rPr>
      <w:b/>
      <w:bCs/>
      <w:sz w:val="24"/>
      <w:szCs w:val="24"/>
      <w:lang w:val="fr-FR" w:eastAsia="fr-FR"/>
    </w:rPr>
  </w:style>
  <w:style w:type="paragraph" w:customStyle="1" w:styleId="xl161">
    <w:name w:val="xl161"/>
    <w:basedOn w:val="Normal"/>
    <w:rsid w:val="00934D68"/>
    <w:pPr>
      <w:pBdr>
        <w:left w:val="single" w:sz="8"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62">
    <w:name w:val="xl162"/>
    <w:basedOn w:val="Normal"/>
    <w:rsid w:val="00934D68"/>
    <w:pPr>
      <w:pBdr>
        <w:top w:val="single" w:sz="4" w:space="0" w:color="000000"/>
        <w:left w:val="single" w:sz="8"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63">
    <w:name w:val="xl163"/>
    <w:basedOn w:val="Normal"/>
    <w:rsid w:val="00934D68"/>
    <w:pPr>
      <w:pBdr>
        <w:top w:val="single" w:sz="4" w:space="0" w:color="000000"/>
        <w:left w:val="single" w:sz="4" w:space="0" w:color="000000"/>
        <w:bottom w:val="single" w:sz="4" w:space="0" w:color="000000"/>
      </w:pBdr>
      <w:shd w:val="clear" w:color="000000" w:fill="404040"/>
      <w:spacing w:before="100" w:beforeAutospacing="1" w:after="100" w:afterAutospacing="1"/>
      <w:jc w:val="center"/>
      <w:textAlignment w:val="top"/>
    </w:pPr>
    <w:rPr>
      <w:color w:val="FFFFFF"/>
      <w:sz w:val="24"/>
      <w:szCs w:val="24"/>
      <w:lang w:val="fr-FR" w:eastAsia="fr-FR"/>
    </w:rPr>
  </w:style>
  <w:style w:type="paragraph" w:customStyle="1" w:styleId="xl164">
    <w:name w:val="xl164"/>
    <w:basedOn w:val="Normal"/>
    <w:rsid w:val="00934D68"/>
    <w:pPr>
      <w:pBdr>
        <w:top w:val="single" w:sz="4" w:space="0" w:color="000000"/>
        <w:left w:val="single" w:sz="8" w:space="0" w:color="auto"/>
        <w:bottom w:val="single" w:sz="4" w:space="0" w:color="000000"/>
        <w:right w:val="single" w:sz="8" w:space="0" w:color="auto"/>
      </w:pBdr>
      <w:shd w:val="clear" w:color="000000" w:fill="FF00FF"/>
      <w:spacing w:before="100" w:beforeAutospacing="1" w:after="100" w:afterAutospacing="1"/>
      <w:jc w:val="center"/>
      <w:textAlignment w:val="top"/>
    </w:pPr>
    <w:rPr>
      <w:b/>
      <w:bCs/>
      <w:sz w:val="24"/>
      <w:szCs w:val="24"/>
      <w:lang w:val="fr-FR" w:eastAsia="fr-FR"/>
    </w:rPr>
  </w:style>
  <w:style w:type="paragraph" w:customStyle="1" w:styleId="xl165">
    <w:name w:val="xl165"/>
    <w:basedOn w:val="Normal"/>
    <w:rsid w:val="00934D68"/>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top"/>
    </w:pPr>
    <w:rPr>
      <w:b/>
      <w:bCs/>
      <w:color w:val="FFFFFF"/>
      <w:sz w:val="24"/>
      <w:szCs w:val="24"/>
      <w:lang w:val="fr-FR" w:eastAsia="fr-FR"/>
    </w:rPr>
  </w:style>
  <w:style w:type="paragraph" w:customStyle="1" w:styleId="xl166">
    <w:name w:val="xl166"/>
    <w:basedOn w:val="Normal"/>
    <w:rsid w:val="00934D68"/>
    <w:pPr>
      <w:pBdr>
        <w:top w:val="single" w:sz="4" w:space="0" w:color="000000"/>
        <w:left w:val="single" w:sz="4" w:space="0" w:color="000000"/>
        <w:bottom w:val="single" w:sz="4" w:space="0" w:color="000000"/>
      </w:pBdr>
      <w:spacing w:before="100" w:beforeAutospacing="1" w:after="100" w:afterAutospacing="1"/>
      <w:jc w:val="center"/>
      <w:textAlignment w:val="top"/>
    </w:pPr>
    <w:rPr>
      <w:sz w:val="24"/>
      <w:szCs w:val="24"/>
      <w:lang w:val="fr-FR" w:eastAsia="fr-FR"/>
    </w:rPr>
  </w:style>
  <w:style w:type="paragraph" w:customStyle="1" w:styleId="xl167">
    <w:name w:val="xl167"/>
    <w:basedOn w:val="Normal"/>
    <w:rsid w:val="00934D68"/>
    <w:pPr>
      <w:pBdr>
        <w:top w:val="single" w:sz="4" w:space="0" w:color="000000"/>
        <w:left w:val="single" w:sz="8" w:space="0" w:color="auto"/>
        <w:bottom w:val="single" w:sz="4" w:space="0" w:color="000000"/>
      </w:pBdr>
      <w:spacing w:before="100" w:beforeAutospacing="1" w:after="100" w:afterAutospacing="1"/>
      <w:jc w:val="center"/>
      <w:textAlignment w:val="top"/>
    </w:pPr>
    <w:rPr>
      <w:b/>
      <w:bCs/>
      <w:sz w:val="24"/>
      <w:szCs w:val="24"/>
      <w:lang w:val="fr-FR" w:eastAsia="fr-FR"/>
    </w:rPr>
  </w:style>
  <w:style w:type="paragraph" w:customStyle="1" w:styleId="xl168">
    <w:name w:val="xl168"/>
    <w:basedOn w:val="Normal"/>
    <w:rsid w:val="00934D68"/>
    <w:pPr>
      <w:spacing w:before="100" w:beforeAutospacing="1" w:after="100" w:afterAutospacing="1"/>
      <w:jc w:val="center"/>
      <w:textAlignment w:val="top"/>
    </w:pPr>
    <w:rPr>
      <w:sz w:val="24"/>
      <w:szCs w:val="24"/>
      <w:lang w:val="fr-FR" w:eastAsia="fr-FR"/>
    </w:rPr>
  </w:style>
  <w:style w:type="paragraph" w:customStyle="1" w:styleId="xl169">
    <w:name w:val="xl169"/>
    <w:basedOn w:val="Normal"/>
    <w:rsid w:val="00934D68"/>
    <w:pPr>
      <w:pBdr>
        <w:top w:val="single" w:sz="4" w:space="0" w:color="000000"/>
        <w:left w:val="single" w:sz="4" w:space="0" w:color="000000"/>
        <w:bottom w:val="single" w:sz="8" w:space="0" w:color="auto"/>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170">
    <w:name w:val="xl170"/>
    <w:basedOn w:val="Normal"/>
    <w:rsid w:val="00934D68"/>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171">
    <w:name w:val="xl171"/>
    <w:basedOn w:val="Normal"/>
    <w:rsid w:val="00934D68"/>
    <w:pPr>
      <w:pBdr>
        <w:top w:val="single" w:sz="4" w:space="0" w:color="000000"/>
        <w:left w:val="single" w:sz="8" w:space="0" w:color="auto"/>
        <w:bottom w:val="single" w:sz="8"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172">
    <w:name w:val="xl172"/>
    <w:basedOn w:val="Normal"/>
    <w:rsid w:val="00934D68"/>
    <w:pPr>
      <w:pBdr>
        <w:top w:val="single" w:sz="4" w:space="0" w:color="000000"/>
        <w:left w:val="single" w:sz="4" w:space="0" w:color="auto"/>
        <w:bottom w:val="single" w:sz="8" w:space="0" w:color="auto"/>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73">
    <w:name w:val="xl173"/>
    <w:basedOn w:val="Normal"/>
    <w:rsid w:val="00934D68"/>
    <w:pPr>
      <w:pBdr>
        <w:top w:val="single" w:sz="4" w:space="0" w:color="000000"/>
        <w:left w:val="single" w:sz="8" w:space="0" w:color="auto"/>
        <w:bottom w:val="single" w:sz="8" w:space="0" w:color="auto"/>
        <w:right w:val="single" w:sz="8"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174">
    <w:name w:val="xl174"/>
    <w:basedOn w:val="Normal"/>
    <w:rsid w:val="00934D68"/>
    <w:pPr>
      <w:pBdr>
        <w:left w:val="single" w:sz="8" w:space="0" w:color="auto"/>
        <w:bottom w:val="single" w:sz="8" w:space="0" w:color="auto"/>
      </w:pBdr>
      <w:shd w:val="clear" w:color="000000" w:fill="FFFF00"/>
      <w:spacing w:before="100" w:beforeAutospacing="1" w:after="100" w:afterAutospacing="1"/>
      <w:jc w:val="center"/>
      <w:textAlignment w:val="top"/>
    </w:pPr>
    <w:rPr>
      <w:sz w:val="24"/>
      <w:szCs w:val="24"/>
      <w:lang w:val="fr-FR" w:eastAsia="fr-FR"/>
    </w:rPr>
  </w:style>
  <w:style w:type="paragraph" w:customStyle="1" w:styleId="xl175">
    <w:name w:val="xl175"/>
    <w:basedOn w:val="Normal"/>
    <w:rsid w:val="00934D68"/>
    <w:pPr>
      <w:pBdr>
        <w:left w:val="single" w:sz="4" w:space="0" w:color="000000"/>
        <w:bottom w:val="single" w:sz="8" w:space="0" w:color="auto"/>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176">
    <w:name w:val="xl176"/>
    <w:basedOn w:val="Normal"/>
    <w:rsid w:val="00934D68"/>
    <w:pPr>
      <w:pBdr>
        <w:top w:val="single" w:sz="4" w:space="0" w:color="000000"/>
        <w:left w:val="single" w:sz="8" w:space="0" w:color="auto"/>
        <w:bottom w:val="single" w:sz="8" w:space="0" w:color="auto"/>
        <w:right w:val="single" w:sz="8"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177">
    <w:name w:val="xl177"/>
    <w:basedOn w:val="Normal"/>
    <w:rsid w:val="00934D68"/>
    <w:pPr>
      <w:pBdr>
        <w:top w:val="single" w:sz="4" w:space="0" w:color="000000"/>
        <w:left w:val="single" w:sz="8" w:space="0" w:color="auto"/>
        <w:bottom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78">
    <w:name w:val="xl178"/>
    <w:basedOn w:val="Normal"/>
    <w:rsid w:val="00934D68"/>
    <w:pPr>
      <w:pBdr>
        <w:top w:val="single" w:sz="4" w:space="0" w:color="000000"/>
        <w:left w:val="single" w:sz="8" w:space="0" w:color="auto"/>
        <w:bottom w:val="single" w:sz="8" w:space="0" w:color="auto"/>
      </w:pBdr>
      <w:spacing w:before="100" w:beforeAutospacing="1" w:after="100" w:afterAutospacing="1"/>
      <w:jc w:val="left"/>
      <w:textAlignment w:val="top"/>
    </w:pPr>
    <w:rPr>
      <w:b/>
      <w:bCs/>
      <w:sz w:val="24"/>
      <w:szCs w:val="24"/>
      <w:lang w:val="fr-FR" w:eastAsia="fr-FR"/>
    </w:rPr>
  </w:style>
  <w:style w:type="paragraph" w:customStyle="1" w:styleId="xl179">
    <w:name w:val="xl179"/>
    <w:basedOn w:val="Normal"/>
    <w:rsid w:val="00934D68"/>
    <w:pPr>
      <w:pBdr>
        <w:bottom w:val="single" w:sz="8" w:space="0" w:color="auto"/>
      </w:pBdr>
      <w:spacing w:before="100" w:beforeAutospacing="1" w:after="100" w:afterAutospacing="1"/>
      <w:jc w:val="left"/>
      <w:textAlignment w:val="top"/>
    </w:pPr>
    <w:rPr>
      <w:sz w:val="24"/>
      <w:szCs w:val="24"/>
      <w:lang w:val="fr-FR" w:eastAsia="fr-FR"/>
    </w:rPr>
  </w:style>
  <w:style w:type="paragraph" w:customStyle="1" w:styleId="xl180">
    <w:name w:val="xl180"/>
    <w:basedOn w:val="Normal"/>
    <w:rsid w:val="00934D68"/>
    <w:pPr>
      <w:pBdr>
        <w:left w:val="single" w:sz="8" w:space="0" w:color="auto"/>
        <w:bottom w:val="single" w:sz="4" w:space="0" w:color="000000"/>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81">
    <w:name w:val="xl181"/>
    <w:basedOn w:val="Normal"/>
    <w:rsid w:val="00934D68"/>
    <w:pPr>
      <w:pBdr>
        <w:top w:val="single" w:sz="4" w:space="0" w:color="000000"/>
        <w:left w:val="single" w:sz="8"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182">
    <w:name w:val="xl182"/>
    <w:basedOn w:val="Normal"/>
    <w:rsid w:val="00934D68"/>
    <w:pPr>
      <w:pBdr>
        <w:top w:val="single" w:sz="4" w:space="0" w:color="auto"/>
        <w:left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183">
    <w:name w:val="xl183"/>
    <w:basedOn w:val="Normal"/>
    <w:rsid w:val="00934D68"/>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184">
    <w:name w:val="xl184"/>
    <w:basedOn w:val="Normal"/>
    <w:rsid w:val="00934D68"/>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185">
    <w:name w:val="xl185"/>
    <w:basedOn w:val="Normal"/>
    <w:rsid w:val="00934D6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186">
    <w:name w:val="xl186"/>
    <w:basedOn w:val="Normal"/>
    <w:rsid w:val="00934D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sz w:val="24"/>
      <w:szCs w:val="24"/>
      <w:lang w:val="fr-FR" w:eastAsia="fr-FR"/>
    </w:rPr>
  </w:style>
  <w:style w:type="paragraph" w:customStyle="1" w:styleId="xl187">
    <w:name w:val="xl187"/>
    <w:basedOn w:val="Normal"/>
    <w:rsid w:val="00934D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188">
    <w:name w:val="xl188"/>
    <w:basedOn w:val="Normal"/>
    <w:rsid w:val="00934D68"/>
    <w:pPr>
      <w:pBdr>
        <w:top w:val="single" w:sz="4" w:space="0" w:color="auto"/>
        <w:left w:val="single" w:sz="4" w:space="0" w:color="auto"/>
        <w:bottom w:val="single" w:sz="4" w:space="0" w:color="auto"/>
        <w:right w:val="single" w:sz="4"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189">
    <w:name w:val="xl189"/>
    <w:basedOn w:val="Normal"/>
    <w:rsid w:val="00934D68"/>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90">
    <w:name w:val="xl190"/>
    <w:basedOn w:val="Normal"/>
    <w:rsid w:val="00934D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91">
    <w:name w:val="xl191"/>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b/>
      <w:bCs/>
      <w:sz w:val="24"/>
      <w:szCs w:val="24"/>
      <w:lang w:val="fr-FR" w:eastAsia="fr-FR"/>
    </w:rPr>
  </w:style>
  <w:style w:type="paragraph" w:customStyle="1" w:styleId="xl192">
    <w:name w:val="xl192"/>
    <w:basedOn w:val="Normal"/>
    <w:rsid w:val="00934D68"/>
    <w:pPr>
      <w:pBdr>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193">
    <w:name w:val="xl193"/>
    <w:basedOn w:val="Normal"/>
    <w:rsid w:val="00934D68"/>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194">
    <w:name w:val="xl194"/>
    <w:basedOn w:val="Normal"/>
    <w:rsid w:val="00934D68"/>
    <w:pPr>
      <w:pBdr>
        <w:top w:val="single" w:sz="4" w:space="0" w:color="000000"/>
        <w:left w:val="single" w:sz="4" w:space="0" w:color="000000"/>
        <w:bottom w:val="single" w:sz="4" w:space="0" w:color="000000"/>
      </w:pBdr>
      <w:spacing w:before="100" w:beforeAutospacing="1" w:after="100" w:afterAutospacing="1"/>
      <w:jc w:val="left"/>
      <w:textAlignment w:val="top"/>
    </w:pPr>
    <w:rPr>
      <w:color w:val="000000"/>
      <w:sz w:val="24"/>
      <w:szCs w:val="24"/>
      <w:lang w:val="fr-FR" w:eastAsia="fr-FR"/>
    </w:rPr>
  </w:style>
  <w:style w:type="paragraph" w:customStyle="1" w:styleId="xl195">
    <w:name w:val="xl195"/>
    <w:basedOn w:val="Normal"/>
    <w:rsid w:val="00934D68"/>
    <w:pPr>
      <w:pBdr>
        <w:top w:val="single" w:sz="4" w:space="0" w:color="000000"/>
        <w:left w:val="single" w:sz="4" w:space="0" w:color="000000"/>
        <w:bottom w:val="single" w:sz="4" w:space="0" w:color="000000"/>
      </w:pBdr>
      <w:shd w:val="clear" w:color="000000" w:fill="404040"/>
      <w:spacing w:before="100" w:beforeAutospacing="1" w:after="100" w:afterAutospacing="1"/>
      <w:jc w:val="left"/>
      <w:textAlignment w:val="top"/>
    </w:pPr>
    <w:rPr>
      <w:color w:val="FFFFFF"/>
      <w:sz w:val="24"/>
      <w:szCs w:val="24"/>
      <w:lang w:val="fr-FR" w:eastAsia="fr-FR"/>
    </w:rPr>
  </w:style>
  <w:style w:type="paragraph" w:customStyle="1" w:styleId="xl196">
    <w:name w:val="xl196"/>
    <w:basedOn w:val="Normal"/>
    <w:rsid w:val="00934D68"/>
    <w:pPr>
      <w:pBdr>
        <w:top w:val="single" w:sz="4" w:space="0" w:color="000000"/>
        <w:left w:val="single" w:sz="8" w:space="0" w:color="auto"/>
        <w:bottom w:val="single" w:sz="4" w:space="0" w:color="000000"/>
        <w:right w:val="single" w:sz="8" w:space="0" w:color="auto"/>
      </w:pBdr>
      <w:shd w:val="clear" w:color="000000" w:fill="FFFFFF"/>
      <w:spacing w:before="100" w:beforeAutospacing="1" w:after="100" w:afterAutospacing="1"/>
      <w:jc w:val="center"/>
      <w:textAlignment w:val="top"/>
    </w:pPr>
    <w:rPr>
      <w:b/>
      <w:bCs/>
      <w:sz w:val="24"/>
      <w:szCs w:val="24"/>
      <w:lang w:val="fr-FR" w:eastAsia="fr-FR"/>
    </w:rPr>
  </w:style>
  <w:style w:type="paragraph" w:customStyle="1" w:styleId="xl197">
    <w:name w:val="xl197"/>
    <w:basedOn w:val="Normal"/>
    <w:rsid w:val="00934D68"/>
    <w:pPr>
      <w:pBdr>
        <w:top w:val="single" w:sz="4" w:space="0" w:color="000000"/>
        <w:left w:val="single" w:sz="8" w:space="0" w:color="auto"/>
        <w:bottom w:val="single" w:sz="4" w:space="0" w:color="000000"/>
      </w:pBdr>
      <w:shd w:val="clear" w:color="000000" w:fill="404040"/>
      <w:spacing w:before="100" w:beforeAutospacing="1" w:after="100" w:afterAutospacing="1"/>
      <w:jc w:val="left"/>
      <w:textAlignment w:val="top"/>
    </w:pPr>
    <w:rPr>
      <w:b/>
      <w:bCs/>
      <w:sz w:val="24"/>
      <w:szCs w:val="24"/>
      <w:lang w:val="fr-FR" w:eastAsia="fr-FR"/>
    </w:rPr>
  </w:style>
  <w:style w:type="paragraph" w:customStyle="1" w:styleId="xl198">
    <w:name w:val="xl198"/>
    <w:basedOn w:val="Normal"/>
    <w:rsid w:val="00934D68"/>
    <w:pPr>
      <w:pBdr>
        <w:top w:val="single" w:sz="4" w:space="0" w:color="000000"/>
        <w:left w:val="single" w:sz="8" w:space="0" w:color="auto"/>
        <w:bottom w:val="single" w:sz="4" w:space="0" w:color="000000"/>
      </w:pBdr>
      <w:shd w:val="clear" w:color="000000" w:fill="E26B0A"/>
      <w:spacing w:before="100" w:beforeAutospacing="1" w:after="100" w:afterAutospacing="1"/>
      <w:jc w:val="center"/>
      <w:textAlignment w:val="top"/>
    </w:pPr>
    <w:rPr>
      <w:sz w:val="24"/>
      <w:szCs w:val="24"/>
      <w:lang w:val="fr-FR" w:eastAsia="fr-FR"/>
    </w:rPr>
  </w:style>
  <w:style w:type="paragraph" w:customStyle="1" w:styleId="xl199">
    <w:name w:val="xl199"/>
    <w:basedOn w:val="Normal"/>
    <w:rsid w:val="00934D68"/>
    <w:pPr>
      <w:pBdr>
        <w:top w:val="single" w:sz="4" w:space="0" w:color="000000"/>
        <w:left w:val="single" w:sz="4" w:space="0" w:color="auto"/>
        <w:bottom w:val="single" w:sz="4" w:space="0" w:color="000000"/>
        <w:right w:val="single" w:sz="8" w:space="0" w:color="auto"/>
      </w:pBdr>
      <w:shd w:val="clear" w:color="000000" w:fill="E26B0A"/>
      <w:spacing w:before="100" w:beforeAutospacing="1" w:after="100" w:afterAutospacing="1"/>
      <w:jc w:val="center"/>
      <w:textAlignment w:val="top"/>
    </w:pPr>
    <w:rPr>
      <w:b/>
      <w:bCs/>
      <w:sz w:val="24"/>
      <w:szCs w:val="24"/>
      <w:lang w:val="fr-FR" w:eastAsia="fr-FR"/>
    </w:rPr>
  </w:style>
  <w:style w:type="paragraph" w:customStyle="1" w:styleId="xl200">
    <w:name w:val="xl200"/>
    <w:basedOn w:val="Normal"/>
    <w:rsid w:val="00934D68"/>
    <w:pPr>
      <w:pBdr>
        <w:top w:val="single" w:sz="8" w:space="0" w:color="auto"/>
        <w:left w:val="single" w:sz="4" w:space="0" w:color="000000"/>
        <w:bottom w:val="single" w:sz="4" w:space="0" w:color="auto"/>
      </w:pBdr>
      <w:spacing w:before="100" w:beforeAutospacing="1" w:after="100" w:afterAutospacing="1"/>
      <w:jc w:val="left"/>
      <w:textAlignment w:val="top"/>
    </w:pPr>
    <w:rPr>
      <w:sz w:val="24"/>
      <w:szCs w:val="24"/>
      <w:lang w:val="fr-FR" w:eastAsia="fr-FR"/>
    </w:rPr>
  </w:style>
  <w:style w:type="paragraph" w:customStyle="1" w:styleId="xl201">
    <w:name w:val="xl201"/>
    <w:basedOn w:val="Normal"/>
    <w:rsid w:val="00934D68"/>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02">
    <w:name w:val="xl202"/>
    <w:basedOn w:val="Normal"/>
    <w:rsid w:val="00934D68"/>
    <w:pPr>
      <w:pBdr>
        <w:top w:val="single" w:sz="8" w:space="0" w:color="auto"/>
        <w:left w:val="single" w:sz="8" w:space="0" w:color="auto"/>
        <w:bottom w:val="single" w:sz="4"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203">
    <w:name w:val="xl203"/>
    <w:basedOn w:val="Normal"/>
    <w:rsid w:val="00934D68"/>
    <w:pPr>
      <w:pBdr>
        <w:top w:val="single" w:sz="8" w:space="0" w:color="auto"/>
        <w:left w:val="single" w:sz="4" w:space="0" w:color="auto"/>
        <w:bottom w:val="single" w:sz="4" w:space="0" w:color="auto"/>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204">
    <w:name w:val="xl204"/>
    <w:basedOn w:val="Normal"/>
    <w:rsid w:val="00934D68"/>
    <w:pPr>
      <w:pBdr>
        <w:top w:val="single" w:sz="8" w:space="0" w:color="auto"/>
        <w:left w:val="single" w:sz="8" w:space="0" w:color="auto"/>
        <w:bottom w:val="single" w:sz="4"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205">
    <w:name w:val="xl205"/>
    <w:basedOn w:val="Normal"/>
    <w:rsid w:val="00934D68"/>
    <w:pPr>
      <w:pBdr>
        <w:top w:val="single" w:sz="8" w:space="0" w:color="auto"/>
        <w:left w:val="single" w:sz="8" w:space="0" w:color="auto"/>
        <w:bottom w:val="single" w:sz="4"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206">
    <w:name w:val="xl206"/>
    <w:basedOn w:val="Normal"/>
    <w:rsid w:val="00934D68"/>
    <w:pPr>
      <w:pBdr>
        <w:top w:val="single" w:sz="8" w:space="0" w:color="auto"/>
        <w:left w:val="single" w:sz="4" w:space="0" w:color="000000"/>
        <w:bottom w:val="single" w:sz="4"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207">
    <w:name w:val="xl207"/>
    <w:basedOn w:val="Normal"/>
    <w:rsid w:val="00934D68"/>
    <w:pPr>
      <w:pBdr>
        <w:top w:val="single" w:sz="8" w:space="0" w:color="auto"/>
        <w:left w:val="single" w:sz="8" w:space="0" w:color="auto"/>
        <w:bottom w:val="single" w:sz="4"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208">
    <w:name w:val="xl208"/>
    <w:basedOn w:val="Normal"/>
    <w:rsid w:val="00934D68"/>
    <w:pPr>
      <w:pBdr>
        <w:left w:val="single" w:sz="8" w:space="0" w:color="auto"/>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209">
    <w:name w:val="xl209"/>
    <w:basedOn w:val="Normal"/>
    <w:rsid w:val="00934D68"/>
    <w:pPr>
      <w:pBdr>
        <w:left w:val="single" w:sz="4" w:space="0" w:color="000000"/>
        <w:bottom w:val="single" w:sz="4" w:space="0" w:color="000000"/>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210">
    <w:name w:val="xl210"/>
    <w:basedOn w:val="Normal"/>
    <w:rsid w:val="00934D68"/>
    <w:pPr>
      <w:pBdr>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color w:val="0070C0"/>
      <w:sz w:val="24"/>
      <w:szCs w:val="24"/>
      <w:lang w:val="fr-FR" w:eastAsia="fr-FR"/>
    </w:rPr>
  </w:style>
  <w:style w:type="paragraph" w:customStyle="1" w:styleId="xl211">
    <w:name w:val="xl211"/>
    <w:basedOn w:val="Normal"/>
    <w:rsid w:val="00934D68"/>
    <w:pPr>
      <w:pBdr>
        <w:left w:val="single" w:sz="8" w:space="0" w:color="auto"/>
        <w:bottom w:val="single" w:sz="4" w:space="0" w:color="000000"/>
        <w:right w:val="single" w:sz="8"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212">
    <w:name w:val="xl212"/>
    <w:basedOn w:val="Normal"/>
    <w:rsid w:val="00934D68"/>
    <w:pPr>
      <w:pBdr>
        <w:left w:val="single" w:sz="8" w:space="0" w:color="auto"/>
        <w:bottom w:val="single" w:sz="4" w:space="0" w:color="000000"/>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213">
    <w:name w:val="xl213"/>
    <w:basedOn w:val="Normal"/>
    <w:rsid w:val="00934D68"/>
    <w:pPr>
      <w:pBdr>
        <w:top w:val="single" w:sz="4" w:space="0" w:color="000000"/>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color w:val="0070C0"/>
      <w:sz w:val="24"/>
      <w:szCs w:val="24"/>
      <w:lang w:val="fr-FR" w:eastAsia="fr-FR"/>
    </w:rPr>
  </w:style>
  <w:style w:type="paragraph" w:customStyle="1" w:styleId="xl214">
    <w:name w:val="xl214"/>
    <w:basedOn w:val="Normal"/>
    <w:rsid w:val="00934D68"/>
    <w:pPr>
      <w:pBdr>
        <w:top w:val="single" w:sz="4" w:space="0" w:color="000000"/>
        <w:left w:val="single" w:sz="8" w:space="0" w:color="auto"/>
        <w:bottom w:val="single" w:sz="4" w:space="0" w:color="000000"/>
      </w:pBdr>
      <w:shd w:val="clear" w:color="000000" w:fill="E26B0A"/>
      <w:spacing w:before="100" w:beforeAutospacing="1" w:after="100" w:afterAutospacing="1"/>
      <w:jc w:val="center"/>
      <w:textAlignment w:val="top"/>
    </w:pPr>
    <w:rPr>
      <w:color w:val="E26B0A"/>
      <w:sz w:val="24"/>
      <w:szCs w:val="24"/>
      <w:lang w:val="fr-FR" w:eastAsia="fr-FR"/>
    </w:rPr>
  </w:style>
  <w:style w:type="paragraph" w:customStyle="1" w:styleId="xl215">
    <w:name w:val="xl215"/>
    <w:basedOn w:val="Normal"/>
    <w:rsid w:val="00934D68"/>
    <w:pPr>
      <w:pBdr>
        <w:top w:val="single" w:sz="4" w:space="0" w:color="000000"/>
        <w:left w:val="single" w:sz="4" w:space="0" w:color="auto"/>
        <w:bottom w:val="single" w:sz="4" w:space="0" w:color="000000"/>
        <w:right w:val="single" w:sz="8" w:space="0" w:color="auto"/>
      </w:pBdr>
      <w:shd w:val="clear" w:color="000000" w:fill="E26B0A"/>
      <w:spacing w:before="100" w:beforeAutospacing="1" w:after="100" w:afterAutospacing="1"/>
      <w:jc w:val="center"/>
      <w:textAlignment w:val="top"/>
    </w:pPr>
    <w:rPr>
      <w:b/>
      <w:bCs/>
      <w:color w:val="E26B0A"/>
      <w:sz w:val="24"/>
      <w:szCs w:val="24"/>
      <w:lang w:val="fr-FR" w:eastAsia="fr-FR"/>
    </w:rPr>
  </w:style>
  <w:style w:type="paragraph" w:customStyle="1" w:styleId="xl216">
    <w:name w:val="xl216"/>
    <w:basedOn w:val="Normal"/>
    <w:rsid w:val="00934D68"/>
    <w:pPr>
      <w:pBdr>
        <w:top w:val="single" w:sz="4" w:space="0" w:color="000000"/>
        <w:left w:val="single" w:sz="4" w:space="0" w:color="000000"/>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217">
    <w:name w:val="xl217"/>
    <w:basedOn w:val="Normal"/>
    <w:rsid w:val="00934D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b/>
      <w:bCs/>
      <w:color w:val="FF33CC"/>
      <w:sz w:val="24"/>
      <w:szCs w:val="24"/>
      <w:lang w:val="fr-FR" w:eastAsia="fr-FR"/>
    </w:rPr>
  </w:style>
  <w:style w:type="paragraph" w:customStyle="1" w:styleId="xl218">
    <w:name w:val="xl218"/>
    <w:basedOn w:val="Normal"/>
    <w:rsid w:val="00934D68"/>
    <w:pPr>
      <w:pBdr>
        <w:left w:val="single" w:sz="8" w:space="0" w:color="auto"/>
        <w:bottom w:val="single" w:sz="8" w:space="0" w:color="auto"/>
      </w:pBdr>
      <w:spacing w:before="100" w:beforeAutospacing="1" w:after="100" w:afterAutospacing="1"/>
      <w:jc w:val="center"/>
      <w:textAlignment w:val="top"/>
    </w:pPr>
    <w:rPr>
      <w:b/>
      <w:bCs/>
      <w:sz w:val="24"/>
      <w:szCs w:val="24"/>
      <w:lang w:val="fr-FR" w:eastAsia="fr-FR"/>
    </w:rPr>
  </w:style>
  <w:style w:type="paragraph" w:customStyle="1" w:styleId="xl219">
    <w:name w:val="xl219"/>
    <w:basedOn w:val="Normal"/>
    <w:rsid w:val="00934D68"/>
    <w:pPr>
      <w:pBdr>
        <w:left w:val="single" w:sz="4"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0">
    <w:name w:val="xl220"/>
    <w:basedOn w:val="Normal"/>
    <w:rsid w:val="00934D68"/>
    <w:pPr>
      <w:pBdr>
        <w:left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1">
    <w:name w:val="xl221"/>
    <w:basedOn w:val="Normal"/>
    <w:rsid w:val="00934D68"/>
    <w:pPr>
      <w:pBdr>
        <w:left w:val="single" w:sz="8" w:space="0" w:color="auto"/>
        <w:bottom w:val="single" w:sz="8" w:space="0" w:color="auto"/>
        <w:right w:val="single" w:sz="8" w:space="0" w:color="C0C0C0"/>
      </w:pBdr>
      <w:spacing w:before="100" w:beforeAutospacing="1" w:after="100" w:afterAutospacing="1"/>
      <w:jc w:val="center"/>
      <w:textAlignment w:val="top"/>
    </w:pPr>
    <w:rPr>
      <w:b/>
      <w:bCs/>
      <w:sz w:val="24"/>
      <w:szCs w:val="24"/>
      <w:lang w:val="fr-FR" w:eastAsia="fr-FR"/>
    </w:rPr>
  </w:style>
  <w:style w:type="paragraph" w:customStyle="1" w:styleId="xl222">
    <w:name w:val="xl222"/>
    <w:basedOn w:val="Normal"/>
    <w:rsid w:val="00934D68"/>
    <w:pPr>
      <w:pBdr>
        <w:left w:val="single" w:sz="4" w:space="0" w:color="000000"/>
        <w:bottom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3">
    <w:name w:val="xl223"/>
    <w:basedOn w:val="Normal"/>
    <w:rsid w:val="00934D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4">
    <w:name w:val="xl224"/>
    <w:basedOn w:val="Normal"/>
    <w:rsid w:val="00934D68"/>
    <w:pPr>
      <w:pBdr>
        <w:top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5">
    <w:name w:val="xl225"/>
    <w:basedOn w:val="Normal"/>
    <w:rsid w:val="00934D68"/>
    <w:pPr>
      <w:pBdr>
        <w:top w:val="single" w:sz="8" w:space="0" w:color="auto"/>
        <w:bottom w:val="single" w:sz="8" w:space="0" w:color="auto"/>
        <w:right w:val="single" w:sz="8" w:space="0" w:color="auto"/>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226">
    <w:name w:val="xl226"/>
    <w:basedOn w:val="Normal"/>
    <w:rsid w:val="00934D68"/>
    <w:pPr>
      <w:shd w:val="clear" w:color="000000" w:fill="DAEEF3"/>
      <w:spacing w:before="100" w:beforeAutospacing="1" w:after="100" w:afterAutospacing="1"/>
      <w:jc w:val="center"/>
      <w:textAlignment w:val="top"/>
    </w:pPr>
    <w:rPr>
      <w:sz w:val="16"/>
      <w:szCs w:val="16"/>
      <w:lang w:val="fr-FR" w:eastAsia="fr-FR"/>
    </w:rPr>
  </w:style>
  <w:style w:type="paragraph" w:customStyle="1" w:styleId="xl227">
    <w:name w:val="xl227"/>
    <w:basedOn w:val="Normal"/>
    <w:rsid w:val="00934D68"/>
    <w:pPr>
      <w:spacing w:before="100" w:beforeAutospacing="1" w:after="100" w:afterAutospacing="1"/>
      <w:jc w:val="left"/>
      <w:textAlignment w:val="top"/>
    </w:pPr>
    <w:rPr>
      <w:sz w:val="24"/>
      <w:szCs w:val="24"/>
      <w:lang w:val="fr-FR" w:eastAsia="fr-FR"/>
    </w:rPr>
  </w:style>
  <w:style w:type="paragraph" w:customStyle="1" w:styleId="xl228">
    <w:name w:val="xl228"/>
    <w:basedOn w:val="Normal"/>
    <w:rsid w:val="00934D68"/>
    <w:pPr>
      <w:shd w:val="clear" w:color="000000" w:fill="FFFF00"/>
      <w:spacing w:before="100" w:beforeAutospacing="1" w:after="100" w:afterAutospacing="1"/>
      <w:jc w:val="left"/>
      <w:textAlignment w:val="top"/>
    </w:pPr>
    <w:rPr>
      <w:b/>
      <w:bCs/>
      <w:sz w:val="16"/>
      <w:szCs w:val="16"/>
      <w:lang w:val="fr-FR" w:eastAsia="fr-FR"/>
    </w:rPr>
  </w:style>
  <w:style w:type="paragraph" w:customStyle="1" w:styleId="xl229">
    <w:name w:val="xl229"/>
    <w:basedOn w:val="Normal"/>
    <w:rsid w:val="00934D68"/>
    <w:pPr>
      <w:pBdr>
        <w:top w:val="single" w:sz="4" w:space="0" w:color="000000"/>
        <w:bottom w:val="single" w:sz="4" w:space="0" w:color="auto"/>
        <w:right w:val="single" w:sz="8" w:space="0" w:color="auto"/>
      </w:pBdr>
      <w:shd w:val="clear" w:color="000000" w:fill="FFFF00"/>
      <w:spacing w:before="100" w:beforeAutospacing="1" w:after="100" w:afterAutospacing="1"/>
      <w:jc w:val="left"/>
      <w:textAlignment w:val="top"/>
    </w:pPr>
    <w:rPr>
      <w:b/>
      <w:bCs/>
      <w:sz w:val="16"/>
      <w:szCs w:val="16"/>
      <w:lang w:val="fr-FR" w:eastAsia="fr-FR"/>
    </w:rPr>
  </w:style>
  <w:style w:type="paragraph" w:customStyle="1" w:styleId="xl230">
    <w:name w:val="xl230"/>
    <w:basedOn w:val="Normal"/>
    <w:rsid w:val="00934D68"/>
    <w:pPr>
      <w:pBdr>
        <w:top w:val="single" w:sz="4" w:space="0" w:color="000000"/>
        <w:bottom w:val="single" w:sz="4" w:space="0" w:color="auto"/>
        <w:right w:val="single" w:sz="8" w:space="0" w:color="auto"/>
      </w:pBdr>
      <w:shd w:val="clear" w:color="000000" w:fill="FFFF00"/>
      <w:spacing w:before="100" w:beforeAutospacing="1" w:after="100" w:afterAutospacing="1"/>
      <w:jc w:val="left"/>
      <w:textAlignment w:val="top"/>
    </w:pPr>
    <w:rPr>
      <w:b/>
      <w:bCs/>
      <w:color w:val="FF0000"/>
      <w:sz w:val="16"/>
      <w:szCs w:val="16"/>
      <w:lang w:val="fr-FR" w:eastAsia="fr-FR"/>
    </w:rPr>
  </w:style>
  <w:style w:type="paragraph" w:styleId="DocumentMap">
    <w:name w:val="Document Map"/>
    <w:basedOn w:val="Normal"/>
    <w:link w:val="DocumentMapChar"/>
    <w:rsid w:val="00D12D64"/>
    <w:rPr>
      <w:rFonts w:ascii="Lucida Grande" w:hAnsi="Lucida Grande" w:cs="Lucida Grande"/>
      <w:sz w:val="24"/>
      <w:szCs w:val="24"/>
    </w:rPr>
  </w:style>
  <w:style w:type="character" w:customStyle="1" w:styleId="DocumentMapChar">
    <w:name w:val="Document Map Char"/>
    <w:link w:val="DocumentMap"/>
    <w:rsid w:val="00D12D64"/>
    <w:rPr>
      <w:rFonts w:ascii="Lucida Grande" w:hAnsi="Lucida Grande" w:cs="Lucida Grande"/>
      <w:sz w:val="24"/>
      <w:szCs w:val="24"/>
      <w:lang w:val="en-US" w:eastAsia="en-US"/>
    </w:rPr>
  </w:style>
  <w:style w:type="paragraph" w:customStyle="1" w:styleId="Figure">
    <w:name w:val="Figure"/>
    <w:basedOn w:val="Normal"/>
    <w:qFormat/>
    <w:rsid w:val="00A55601"/>
    <w:pPr>
      <w:jc w:val="center"/>
    </w:pPr>
    <w:rPr>
      <w:b/>
      <w:lang w:val="en-GB"/>
    </w:rPr>
  </w:style>
  <w:style w:type="paragraph" w:customStyle="1" w:styleId="Table">
    <w:name w:val="Table"/>
    <w:basedOn w:val="Normal"/>
    <w:qFormat/>
    <w:rsid w:val="00D1461A"/>
    <w:pPr>
      <w:keepNext/>
      <w:jc w:val="left"/>
    </w:pPr>
    <w:rPr>
      <w:b/>
      <w:lang w:val="en-GB"/>
    </w:rPr>
  </w:style>
  <w:style w:type="paragraph" w:customStyle="1" w:styleId="NN">
    <w:name w:val="NN"/>
    <w:basedOn w:val="Normal"/>
    <w:rsid w:val="009E6A87"/>
    <w:rPr>
      <w:lang w:val="en-GB"/>
    </w:rPr>
  </w:style>
  <w:style w:type="paragraph" w:customStyle="1" w:styleId="NN2">
    <w:name w:val="NN2"/>
    <w:basedOn w:val="NN"/>
    <w:qFormat/>
    <w:rsid w:val="00712590"/>
    <w:pPr>
      <w:numPr>
        <w:numId w:val="42"/>
      </w:numPr>
      <w:tabs>
        <w:tab w:val="left" w:pos="567"/>
      </w:tabs>
      <w:ind w:left="426"/>
    </w:pPr>
  </w:style>
  <w:style w:type="paragraph" w:customStyle="1" w:styleId="NN3">
    <w:name w:val="NN3"/>
    <w:basedOn w:val="Normal"/>
    <w:qFormat/>
    <w:rsid w:val="00BC64CD"/>
    <w:pPr>
      <w:numPr>
        <w:numId w:val="35"/>
      </w:numPr>
      <w:ind w:left="1134"/>
    </w:pPr>
    <w:rPr>
      <w:sz w:val="20"/>
      <w:lang w:val="en-GB"/>
    </w:rPr>
  </w:style>
  <w:style w:type="paragraph" w:styleId="ListParagraph">
    <w:name w:val="List Paragraph"/>
    <w:basedOn w:val="Normal"/>
    <w:uiPriority w:val="34"/>
    <w:qFormat/>
    <w:rsid w:val="004C3C2B"/>
    <w:pPr>
      <w:ind w:left="720"/>
      <w:contextualSpacing/>
    </w:pPr>
  </w:style>
  <w:style w:type="paragraph" w:styleId="TableofFigures">
    <w:name w:val="table of figures"/>
    <w:basedOn w:val="Normal"/>
    <w:next w:val="Normal"/>
    <w:uiPriority w:val="99"/>
    <w:rsid w:val="00F657AD"/>
    <w:pPr>
      <w:ind w:left="440" w:hanging="440"/>
    </w:pPr>
  </w:style>
  <w:style w:type="paragraph" w:styleId="NoSpacing">
    <w:name w:val="No Spacing"/>
    <w:uiPriority w:val="1"/>
    <w:qFormat/>
    <w:rsid w:val="00D631B3"/>
    <w:rPr>
      <w:rFonts w:ascii="Calibri" w:hAnsi="Calibri"/>
      <w:sz w:val="22"/>
      <w:szCs w:val="22"/>
      <w:lang w:val="en-GB" w:eastAsia="en-GB"/>
    </w:rPr>
  </w:style>
  <w:style w:type="paragraph" w:customStyle="1" w:styleId="Default">
    <w:name w:val="Default"/>
    <w:rsid w:val="00AC24EE"/>
    <w:pPr>
      <w:autoSpaceDE w:val="0"/>
      <w:autoSpaceDN w:val="0"/>
      <w:adjustRightInd w:val="0"/>
    </w:pPr>
    <w:rPr>
      <w:rFonts w:ascii="Arial" w:eastAsia="Calibri" w:hAnsi="Arial" w:cs="Arial"/>
      <w:color w:val="000000"/>
      <w:lang w:val="en-US" w:eastAsia="en-US"/>
    </w:rPr>
  </w:style>
  <w:style w:type="paragraph" w:customStyle="1" w:styleId="NN4">
    <w:name w:val="NN4"/>
    <w:basedOn w:val="NN2"/>
    <w:qFormat/>
    <w:rsid w:val="003B0FC7"/>
    <w:pPr>
      <w:numPr>
        <w:ilvl w:val="1"/>
      </w:numPr>
      <w:ind w:left="993"/>
    </w:pPr>
  </w:style>
  <w:style w:type="paragraph" w:styleId="Date">
    <w:name w:val="Date"/>
    <w:basedOn w:val="Normal"/>
    <w:next w:val="Normal"/>
    <w:link w:val="DateChar"/>
    <w:rsid w:val="004A3FC0"/>
  </w:style>
  <w:style w:type="character" w:customStyle="1" w:styleId="DateChar">
    <w:name w:val="Date Char"/>
    <w:basedOn w:val="DefaultParagraphFont"/>
    <w:link w:val="Date"/>
    <w:rsid w:val="004A3FC0"/>
    <w:rPr>
      <w:sz w:val="22"/>
      <w:szCs w:val="22"/>
      <w:lang w:val="en-US" w:eastAsia="en-US"/>
    </w:rPr>
  </w:style>
  <w:style w:type="character" w:customStyle="1" w:styleId="Exposant">
    <w:name w:val="Exposant"/>
    <w:basedOn w:val="DefaultParagraphFont"/>
    <w:uiPriority w:val="1"/>
    <w:qFormat/>
    <w:rsid w:val="004A3FC0"/>
    <w:rPr>
      <w:sz w:val="22"/>
      <w:vertAlign w:val="superscript"/>
    </w:rPr>
  </w:style>
  <w:style w:type="character" w:customStyle="1" w:styleId="Expos">
    <w:name w:val="Expos"/>
    <w:basedOn w:val="DefaultParagraphFont"/>
    <w:uiPriority w:val="1"/>
    <w:qFormat/>
    <w:rsid w:val="004A3FC0"/>
    <w:rPr>
      <w:color w:val="C0C0C0"/>
      <w:sz w:val="20"/>
      <w:szCs w:val="20"/>
      <w:lang w:val="fr-FR" w:eastAsia="fr-FR"/>
    </w:rPr>
  </w:style>
  <w:style w:type="paragraph" w:customStyle="1" w:styleId="NoSpacing1">
    <w:name w:val="No Spacing1"/>
    <w:uiPriority w:val="1"/>
    <w:qFormat/>
    <w:rsid w:val="00D716B1"/>
    <w:rPr>
      <w:rFonts w:ascii="Calibri" w:hAnsi="Calibri"/>
      <w:sz w:val="22"/>
      <w:szCs w:val="22"/>
      <w:lang w:val="en-GB" w:eastAsia="en-GB"/>
    </w:rPr>
  </w:style>
  <w:style w:type="paragraph" w:styleId="Caption">
    <w:name w:val="caption"/>
    <w:basedOn w:val="Normal"/>
    <w:next w:val="Normal"/>
    <w:link w:val="CaptionChar"/>
    <w:qFormat/>
    <w:rsid w:val="00D716B1"/>
    <w:pPr>
      <w:spacing w:before="0" w:after="200"/>
      <w:jc w:val="left"/>
    </w:pPr>
    <w:rPr>
      <w:rFonts w:ascii="Calibri" w:hAnsi="Calibri"/>
      <w:b/>
      <w:bCs/>
      <w:color w:val="4F81BD"/>
      <w:sz w:val="18"/>
      <w:szCs w:val="18"/>
      <w:lang w:val="en-GB" w:eastAsia="en-GB"/>
    </w:rPr>
  </w:style>
  <w:style w:type="character" w:customStyle="1" w:styleId="CaptionChar">
    <w:name w:val="Caption Char"/>
    <w:link w:val="Caption"/>
    <w:rsid w:val="00D716B1"/>
    <w:rPr>
      <w:rFonts w:ascii="Calibri" w:hAnsi="Calibri"/>
      <w:b/>
      <w:bCs/>
      <w:color w:val="4F81BD"/>
      <w:sz w:val="18"/>
      <w:szCs w:val="18"/>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qFormat="1"/>
    <w:lsdException w:name="header" w:uiPriority="99"/>
    <w:lsdException w:name="footer" w:uiPriority="99"/>
    <w:lsdException w:name="caption" w:qFormat="1"/>
    <w:lsdException w:name="table of figures"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19" w:unhideWhenUsed="0" w:qFormat="1"/>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sid w:val="00EE10B8"/>
    <w:pPr>
      <w:spacing w:before="120" w:after="120"/>
      <w:jc w:val="both"/>
    </w:pPr>
    <w:rPr>
      <w:sz w:val="22"/>
      <w:szCs w:val="22"/>
      <w:lang w:val="en-US" w:eastAsia="en-US"/>
    </w:rPr>
  </w:style>
  <w:style w:type="paragraph" w:styleId="Heading1">
    <w:name w:val="heading 1"/>
    <w:basedOn w:val="Normal"/>
    <w:next w:val="Normal"/>
    <w:link w:val="Heading1Char"/>
    <w:uiPriority w:val="9"/>
    <w:qFormat/>
    <w:rsid w:val="00A8426A"/>
    <w:pPr>
      <w:keepNext/>
      <w:spacing w:before="240" w:after="60"/>
      <w:jc w:val="center"/>
      <w:outlineLvl w:val="0"/>
    </w:pPr>
    <w:rPr>
      <w:rFonts w:ascii="Cambria" w:hAnsi="Cambria"/>
      <w:b/>
      <w:bCs/>
      <w:kern w:val="32"/>
      <w:sz w:val="32"/>
      <w:szCs w:val="32"/>
      <w:lang w:val="en-GB"/>
    </w:rPr>
  </w:style>
  <w:style w:type="paragraph" w:styleId="Heading2">
    <w:name w:val="heading 2"/>
    <w:basedOn w:val="Normal"/>
    <w:next w:val="Normal"/>
    <w:link w:val="Heading2Char"/>
    <w:uiPriority w:val="9"/>
    <w:qFormat/>
    <w:rsid w:val="00B21A99"/>
    <w:pPr>
      <w:keepNext/>
      <w:outlineLvl w:val="1"/>
    </w:pPr>
    <w:rPr>
      <w:b/>
      <w:smallCaps/>
      <w:lang w:val="en-GB"/>
    </w:rPr>
  </w:style>
  <w:style w:type="paragraph" w:styleId="Heading3">
    <w:name w:val="heading 3"/>
    <w:basedOn w:val="Normal"/>
    <w:next w:val="Normal"/>
    <w:link w:val="Heading3Char"/>
    <w:autoRedefine/>
    <w:qFormat/>
    <w:rsid w:val="00373782"/>
    <w:pPr>
      <w:keepNext/>
      <w:outlineLvl w:val="2"/>
    </w:pPr>
    <w:rPr>
      <w:b/>
      <w:bCs/>
      <w:lang w:val="en-GB"/>
    </w:rPr>
  </w:style>
  <w:style w:type="paragraph" w:styleId="Heading4">
    <w:name w:val="heading 4"/>
    <w:basedOn w:val="Normal"/>
    <w:next w:val="Normal"/>
    <w:link w:val="Heading4Char"/>
    <w:qFormat/>
    <w:rsid w:val="00457089"/>
    <w:pPr>
      <w:keepNext/>
      <w:keepLines/>
      <w:spacing w:before="240"/>
      <w:ind w:left="284"/>
      <w:jc w:val="left"/>
      <w:outlineLvl w:val="3"/>
    </w:pPr>
    <w:rPr>
      <w:b/>
      <w:lang w:val="en-GB"/>
    </w:rPr>
  </w:style>
  <w:style w:type="paragraph" w:styleId="Heading5">
    <w:name w:val="heading 5"/>
    <w:basedOn w:val="Normal"/>
    <w:next w:val="Normal"/>
    <w:link w:val="Heading5Char"/>
    <w:unhideWhenUsed/>
    <w:qFormat/>
    <w:rsid w:val="002100F9"/>
    <w:pPr>
      <w:keepNext/>
      <w:spacing w:before="240" w:after="60"/>
      <w:ind w:left="425"/>
      <w:outlineLvl w:val="4"/>
    </w:pPr>
    <w:rPr>
      <w:bCs/>
      <w:u w:val="single"/>
      <w:lang w:val="en-GB"/>
    </w:rPr>
  </w:style>
  <w:style w:type="paragraph" w:styleId="Heading6">
    <w:name w:val="heading 6"/>
    <w:basedOn w:val="Normal"/>
    <w:next w:val="Normal"/>
    <w:link w:val="Heading6Char"/>
    <w:unhideWhenUsed/>
    <w:qFormat/>
    <w:rsid w:val="00F94A8B"/>
    <w:pPr>
      <w:keepNext/>
      <w:keepLines/>
      <w:numPr>
        <w:numId w:val="3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F22708"/>
    <w:pPr>
      <w:keepNext/>
      <w:numPr>
        <w:ilvl w:val="1"/>
        <w:numId w:val="19"/>
      </w:numPr>
      <w:outlineLvl w:val="6"/>
    </w:pPr>
    <w:rPr>
      <w:i/>
      <w:u w:val="single"/>
      <w:lang w:val="en-GB"/>
    </w:rPr>
  </w:style>
  <w:style w:type="paragraph" w:styleId="Heading8">
    <w:name w:val="heading 8"/>
    <w:basedOn w:val="Normal"/>
    <w:next w:val="Normal"/>
    <w:link w:val="Heading8Char"/>
    <w:unhideWhenUsed/>
    <w:qFormat/>
    <w:rsid w:val="001022DA"/>
    <w:pPr>
      <w:numPr>
        <w:ilvl w:val="2"/>
        <w:numId w:val="19"/>
      </w:numPr>
      <w:outlineLvl w:val="7"/>
    </w:pPr>
    <w:rPr>
      <w:color w:val="000000" w:themeColor="text1"/>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8426A"/>
    <w:rPr>
      <w:rFonts w:ascii="Cambria" w:hAnsi="Cambria"/>
      <w:b/>
      <w:bCs/>
      <w:kern w:val="32"/>
      <w:sz w:val="32"/>
      <w:szCs w:val="32"/>
      <w:lang w:val="en-GB" w:eastAsia="en-US"/>
    </w:rPr>
  </w:style>
  <w:style w:type="character" w:customStyle="1" w:styleId="Heading2Char">
    <w:name w:val="Heading 2 Char"/>
    <w:link w:val="Heading2"/>
    <w:uiPriority w:val="9"/>
    <w:rsid w:val="00B21A99"/>
    <w:rPr>
      <w:b/>
      <w:smallCaps/>
      <w:sz w:val="22"/>
      <w:szCs w:val="22"/>
      <w:lang w:val="en-GB" w:eastAsia="en-US"/>
    </w:rPr>
  </w:style>
  <w:style w:type="character" w:customStyle="1" w:styleId="Heading3Char">
    <w:name w:val="Heading 3 Char"/>
    <w:link w:val="Heading3"/>
    <w:rsid w:val="00373782"/>
    <w:rPr>
      <w:b/>
      <w:bCs/>
      <w:sz w:val="22"/>
      <w:szCs w:val="22"/>
      <w:lang w:val="en-GB" w:eastAsia="en-US"/>
    </w:rPr>
  </w:style>
  <w:style w:type="character" w:customStyle="1" w:styleId="Heading4Char">
    <w:name w:val="Heading 4 Char"/>
    <w:link w:val="Heading4"/>
    <w:rsid w:val="00457089"/>
    <w:rPr>
      <w:b/>
      <w:sz w:val="22"/>
      <w:szCs w:val="22"/>
      <w:lang w:val="en-GB" w:eastAsia="en-US"/>
    </w:rPr>
  </w:style>
  <w:style w:type="character" w:customStyle="1" w:styleId="Heading5Char">
    <w:name w:val="Heading 5 Char"/>
    <w:link w:val="Heading5"/>
    <w:rsid w:val="002100F9"/>
    <w:rPr>
      <w:bCs/>
      <w:sz w:val="22"/>
      <w:szCs w:val="22"/>
      <w:u w:val="single"/>
      <w:lang w:val="en-GB" w:eastAsia="en-US"/>
    </w:rPr>
  </w:style>
  <w:style w:type="character" w:customStyle="1" w:styleId="Heading6Char">
    <w:name w:val="Heading 6 Char"/>
    <w:basedOn w:val="DefaultParagraphFont"/>
    <w:link w:val="Heading6"/>
    <w:rsid w:val="00F94A8B"/>
    <w:rPr>
      <w:rFonts w:asciiTheme="majorHAnsi" w:eastAsiaTheme="majorEastAsia" w:hAnsiTheme="majorHAnsi" w:cstheme="majorBidi"/>
      <w:i/>
      <w:iCs/>
      <w:color w:val="243F60" w:themeColor="accent1" w:themeShade="7F"/>
      <w:sz w:val="22"/>
      <w:szCs w:val="22"/>
      <w:lang w:val="en-US" w:eastAsia="en-US"/>
    </w:rPr>
  </w:style>
  <w:style w:type="character" w:customStyle="1" w:styleId="Heading7Char">
    <w:name w:val="Heading 7 Char"/>
    <w:basedOn w:val="DefaultParagraphFont"/>
    <w:link w:val="Heading7"/>
    <w:rsid w:val="00F22708"/>
    <w:rPr>
      <w:i/>
      <w:sz w:val="22"/>
      <w:szCs w:val="22"/>
      <w:u w:val="single"/>
      <w:lang w:val="en-GB" w:eastAsia="en-US"/>
    </w:rPr>
  </w:style>
  <w:style w:type="character" w:customStyle="1" w:styleId="Heading8Char">
    <w:name w:val="Heading 8 Char"/>
    <w:basedOn w:val="DefaultParagraphFont"/>
    <w:link w:val="Heading8"/>
    <w:rsid w:val="001022DA"/>
    <w:rPr>
      <w:color w:val="000000" w:themeColor="text1"/>
      <w:sz w:val="22"/>
      <w:szCs w:val="22"/>
      <w:lang w:val="en-US"/>
    </w:rPr>
  </w:style>
  <w:style w:type="table" w:styleId="TableGrid">
    <w:name w:val="Table Grid"/>
    <w:basedOn w:val="TableNormal"/>
    <w:uiPriority w:val="59"/>
    <w:rsid w:val="00132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A6A46"/>
    <w:pPr>
      <w:tabs>
        <w:tab w:val="center" w:pos="4320"/>
        <w:tab w:val="right" w:pos="8640"/>
      </w:tabs>
    </w:pPr>
  </w:style>
  <w:style w:type="character" w:customStyle="1" w:styleId="FooterChar">
    <w:name w:val="Footer Char"/>
    <w:link w:val="Footer"/>
    <w:uiPriority w:val="99"/>
    <w:rsid w:val="00BF2A2A"/>
    <w:rPr>
      <w:sz w:val="24"/>
      <w:szCs w:val="24"/>
    </w:rPr>
  </w:style>
  <w:style w:type="character" w:styleId="PageNumber">
    <w:name w:val="page number"/>
    <w:basedOn w:val="DefaultParagraphFont"/>
    <w:rsid w:val="003A6A46"/>
  </w:style>
  <w:style w:type="paragraph" w:styleId="TOC1">
    <w:name w:val="toc 1"/>
    <w:basedOn w:val="Normal"/>
    <w:next w:val="Normal"/>
    <w:autoRedefine/>
    <w:uiPriority w:val="39"/>
    <w:rsid w:val="00AC0E09"/>
    <w:pPr>
      <w:tabs>
        <w:tab w:val="left" w:pos="1760"/>
        <w:tab w:val="right" w:leader="dot" w:pos="9062"/>
      </w:tabs>
      <w:spacing w:before="0" w:after="0"/>
      <w:ind w:left="450"/>
      <w:contextualSpacing/>
      <w:jc w:val="left"/>
    </w:pPr>
    <w:rPr>
      <w:rFonts w:asciiTheme="minorHAnsi" w:hAnsiTheme="minorHAnsi"/>
      <w:b/>
      <w:caps/>
    </w:rPr>
  </w:style>
  <w:style w:type="character" w:styleId="Hyperlink">
    <w:name w:val="Hyperlink"/>
    <w:uiPriority w:val="99"/>
    <w:rsid w:val="00423D96"/>
    <w:rPr>
      <w:color w:val="0000FF"/>
      <w:u w:val="single"/>
    </w:rPr>
  </w:style>
  <w:style w:type="paragraph" w:styleId="TOC2">
    <w:name w:val="toc 2"/>
    <w:basedOn w:val="Normal"/>
    <w:next w:val="Normal"/>
    <w:autoRedefine/>
    <w:uiPriority w:val="39"/>
    <w:rsid w:val="00624C05"/>
    <w:pPr>
      <w:spacing w:before="0" w:after="0"/>
      <w:ind w:left="220"/>
      <w:jc w:val="left"/>
    </w:pPr>
    <w:rPr>
      <w:rFonts w:asciiTheme="minorHAnsi" w:hAnsiTheme="minorHAnsi"/>
      <w:smallCaps/>
    </w:rPr>
  </w:style>
  <w:style w:type="paragraph" w:styleId="Header">
    <w:name w:val="header"/>
    <w:basedOn w:val="Normal"/>
    <w:link w:val="HeaderChar"/>
    <w:uiPriority w:val="99"/>
    <w:rsid w:val="00AE60F1"/>
    <w:pPr>
      <w:tabs>
        <w:tab w:val="center" w:pos="4320"/>
        <w:tab w:val="right" w:pos="8640"/>
      </w:tabs>
    </w:pPr>
  </w:style>
  <w:style w:type="character" w:customStyle="1" w:styleId="HeaderChar">
    <w:name w:val="Header Char"/>
    <w:link w:val="Header"/>
    <w:uiPriority w:val="99"/>
    <w:rsid w:val="00BF2A2A"/>
    <w:rPr>
      <w:sz w:val="24"/>
      <w:szCs w:val="24"/>
    </w:rPr>
  </w:style>
  <w:style w:type="paragraph" w:styleId="TOC3">
    <w:name w:val="toc 3"/>
    <w:basedOn w:val="Normal"/>
    <w:next w:val="Normal"/>
    <w:autoRedefine/>
    <w:uiPriority w:val="39"/>
    <w:rsid w:val="00624C05"/>
    <w:pPr>
      <w:spacing w:before="0" w:after="0"/>
      <w:ind w:left="440"/>
      <w:jc w:val="left"/>
    </w:pPr>
    <w:rPr>
      <w:rFonts w:asciiTheme="minorHAnsi" w:hAnsiTheme="minorHAnsi"/>
      <w:i/>
    </w:rPr>
  </w:style>
  <w:style w:type="paragraph" w:styleId="TOC4">
    <w:name w:val="toc 4"/>
    <w:basedOn w:val="Normal"/>
    <w:next w:val="Normal"/>
    <w:autoRedefine/>
    <w:uiPriority w:val="39"/>
    <w:rsid w:val="00624C05"/>
    <w:pPr>
      <w:spacing w:before="0" w:after="0"/>
      <w:ind w:left="660"/>
      <w:jc w:val="left"/>
    </w:pPr>
    <w:rPr>
      <w:rFonts w:asciiTheme="minorHAnsi" w:hAnsiTheme="minorHAnsi"/>
      <w:sz w:val="18"/>
      <w:szCs w:val="18"/>
    </w:rPr>
  </w:style>
  <w:style w:type="paragraph" w:styleId="FootnoteText">
    <w:name w:val="footnote text"/>
    <w:aliases w:val="Schriftart: 9 pt,Schriftart: 10 pt,Schriftart: 8 pt,WB-Fußnotentext,fn,Footnotes,Footnote ak,Geneva 9,Font: Geneva 9,Boston 10,Boston 10 Car,Reference,Footnote Text Char2 Char,Footnote Text Char Char1 Char,f,single space"/>
    <w:basedOn w:val="Normal"/>
    <w:link w:val="FootnoteTextChar"/>
    <w:qFormat/>
    <w:rsid w:val="00F70915"/>
    <w:pPr>
      <w:spacing w:before="0" w:after="0"/>
      <w:contextualSpacing/>
    </w:pPr>
    <w:rPr>
      <w:sz w:val="18"/>
      <w:szCs w:val="18"/>
    </w:rPr>
  </w:style>
  <w:style w:type="character" w:customStyle="1" w:styleId="FootnoteTextChar">
    <w:name w:val="Footnote Text Char"/>
    <w:aliases w:val="Schriftart: 9 pt Char,Schriftart: 10 pt Char,Schriftart: 8 pt Char,WB-Fußnotentext Char,fn Char,Footnotes Char,Footnote ak Char,Geneva 9 Char,Font: Geneva 9 Char,Boston 10 Char,Boston 10 Car Char,Reference Char,f Char"/>
    <w:link w:val="FootnoteText"/>
    <w:rsid w:val="00F70915"/>
    <w:rPr>
      <w:sz w:val="18"/>
      <w:szCs w:val="18"/>
      <w:lang w:val="en-US" w:eastAsia="en-US"/>
    </w:rPr>
  </w:style>
  <w:style w:type="character" w:styleId="FootnoteReference">
    <w:name w:val="footnote reference"/>
    <w:aliases w:val="16 Point,Superscript 6 Point,ftref"/>
    <w:unhideWhenUsed/>
    <w:rsid w:val="00B93D11"/>
    <w:rPr>
      <w:vertAlign w:val="superscript"/>
    </w:rPr>
  </w:style>
  <w:style w:type="paragraph" w:customStyle="1" w:styleId="Grillemoyenne1-Accent21">
    <w:name w:val="Grille moyenne 1 - Accent 21"/>
    <w:basedOn w:val="Normal"/>
    <w:uiPriority w:val="34"/>
    <w:qFormat/>
    <w:rsid w:val="00830DE8"/>
    <w:pPr>
      <w:spacing w:after="240" w:line="360" w:lineRule="auto"/>
      <w:ind w:left="720"/>
      <w:contextualSpacing/>
    </w:pPr>
    <w:rPr>
      <w:rFonts w:eastAsia="MS Mincho"/>
      <w:lang w:val="en-GB" w:eastAsia="en-GB"/>
    </w:rPr>
  </w:style>
  <w:style w:type="paragraph" w:styleId="BalloonText">
    <w:name w:val="Balloon Text"/>
    <w:basedOn w:val="Normal"/>
    <w:link w:val="BalloonTextChar"/>
    <w:rsid w:val="00BF2A2A"/>
    <w:pPr>
      <w:spacing w:after="240" w:line="360" w:lineRule="auto"/>
    </w:pPr>
    <w:rPr>
      <w:rFonts w:ascii="Lucida Grande" w:eastAsia="MS Mincho" w:hAnsi="Lucida Grande"/>
      <w:sz w:val="18"/>
      <w:szCs w:val="18"/>
      <w:lang w:val="en-GB" w:eastAsia="en-GB"/>
    </w:rPr>
  </w:style>
  <w:style w:type="character" w:customStyle="1" w:styleId="BalloonTextChar">
    <w:name w:val="Balloon Text Char"/>
    <w:link w:val="BalloonText"/>
    <w:rsid w:val="00BF2A2A"/>
    <w:rPr>
      <w:rFonts w:ascii="Lucida Grande" w:eastAsia="MS Mincho" w:hAnsi="Lucida Grande"/>
      <w:sz w:val="18"/>
      <w:szCs w:val="18"/>
      <w:lang w:val="en-GB" w:eastAsia="en-GB"/>
    </w:rPr>
  </w:style>
  <w:style w:type="paragraph" w:styleId="CommentText">
    <w:name w:val="annotation text"/>
    <w:basedOn w:val="Normal"/>
    <w:link w:val="CommentTextChar"/>
    <w:rsid w:val="00BF2A2A"/>
    <w:rPr>
      <w:sz w:val="20"/>
      <w:szCs w:val="20"/>
    </w:rPr>
  </w:style>
  <w:style w:type="character" w:customStyle="1" w:styleId="CommentTextChar">
    <w:name w:val="Comment Text Char"/>
    <w:basedOn w:val="DefaultParagraphFont"/>
    <w:link w:val="CommentText"/>
    <w:rsid w:val="00BF2A2A"/>
  </w:style>
  <w:style w:type="character" w:styleId="CommentReference">
    <w:name w:val="annotation reference"/>
    <w:uiPriority w:val="99"/>
    <w:unhideWhenUsed/>
    <w:rsid w:val="00BF2A2A"/>
    <w:rPr>
      <w:sz w:val="16"/>
      <w:szCs w:val="16"/>
    </w:rPr>
  </w:style>
  <w:style w:type="paragraph" w:styleId="CommentSubject">
    <w:name w:val="annotation subject"/>
    <w:basedOn w:val="CommentText"/>
    <w:next w:val="CommentText"/>
    <w:link w:val="CommentSubjectChar"/>
    <w:uiPriority w:val="99"/>
    <w:unhideWhenUsed/>
    <w:rsid w:val="00BF2A2A"/>
    <w:pPr>
      <w:spacing w:after="240"/>
    </w:pPr>
    <w:rPr>
      <w:rFonts w:eastAsia="MS Mincho"/>
      <w:b/>
      <w:bCs/>
      <w:lang w:val="en-GB" w:eastAsia="en-GB"/>
    </w:rPr>
  </w:style>
  <w:style w:type="character" w:customStyle="1" w:styleId="CommentSubjectChar">
    <w:name w:val="Comment Subject Char"/>
    <w:link w:val="CommentSubject"/>
    <w:uiPriority w:val="99"/>
    <w:rsid w:val="00BF2A2A"/>
    <w:rPr>
      <w:rFonts w:eastAsia="MS Mincho"/>
      <w:b/>
      <w:bCs/>
      <w:lang w:val="en-GB" w:eastAsia="en-GB"/>
    </w:rPr>
  </w:style>
  <w:style w:type="character" w:styleId="FollowedHyperlink">
    <w:name w:val="FollowedHyperlink"/>
    <w:uiPriority w:val="99"/>
    <w:unhideWhenUsed/>
    <w:rsid w:val="00BF2A2A"/>
    <w:rPr>
      <w:color w:val="800080"/>
      <w:u w:val="single"/>
    </w:rPr>
  </w:style>
  <w:style w:type="paragraph" w:customStyle="1" w:styleId="Tramecouleur-Accent11">
    <w:name w:val="Trame couleur - Accent 11"/>
    <w:hidden/>
    <w:uiPriority w:val="99"/>
    <w:semiHidden/>
    <w:rsid w:val="00A21A4E"/>
    <w:rPr>
      <w:lang w:val="en-US" w:eastAsia="en-US"/>
    </w:rPr>
  </w:style>
  <w:style w:type="paragraph" w:customStyle="1" w:styleId="Listecouleur-Accent11">
    <w:name w:val="Liste couleur - Accent 11"/>
    <w:basedOn w:val="Normal"/>
    <w:uiPriority w:val="34"/>
    <w:qFormat/>
    <w:rsid w:val="00A933C7"/>
    <w:pPr>
      <w:ind w:left="720"/>
      <w:contextualSpacing/>
    </w:pPr>
  </w:style>
  <w:style w:type="paragraph" w:styleId="Revision">
    <w:name w:val="Revision"/>
    <w:hidden/>
    <w:uiPriority w:val="99"/>
    <w:semiHidden/>
    <w:rsid w:val="008D5866"/>
    <w:rPr>
      <w:lang w:val="en-US" w:eastAsia="en-US"/>
    </w:rPr>
  </w:style>
  <w:style w:type="paragraph" w:styleId="NormalWeb">
    <w:name w:val="Normal (Web)"/>
    <w:basedOn w:val="Normal"/>
    <w:uiPriority w:val="99"/>
    <w:unhideWhenUsed/>
    <w:rsid w:val="004C1C45"/>
    <w:pPr>
      <w:spacing w:before="100" w:beforeAutospacing="1" w:after="100" w:afterAutospacing="1"/>
    </w:pPr>
    <w:rPr>
      <w:lang w:val="fr-FR" w:eastAsia="fr-FR"/>
    </w:rPr>
  </w:style>
  <w:style w:type="character" w:customStyle="1" w:styleId="apple-converted-space">
    <w:name w:val="apple-converted-space"/>
    <w:rsid w:val="00724F4F"/>
  </w:style>
  <w:style w:type="paragraph" w:customStyle="1" w:styleId="Para1">
    <w:name w:val="Para1"/>
    <w:basedOn w:val="Normal"/>
    <w:link w:val="Para1Char1"/>
    <w:rsid w:val="00601CE2"/>
    <w:pPr>
      <w:numPr>
        <w:numId w:val="24"/>
      </w:numPr>
    </w:pPr>
    <w:rPr>
      <w:szCs w:val="18"/>
      <w:lang w:val="en-GB" w:eastAsia="x-none"/>
    </w:rPr>
  </w:style>
  <w:style w:type="character" w:customStyle="1" w:styleId="Para1Char1">
    <w:name w:val="Para1 Char1"/>
    <w:link w:val="Para1"/>
    <w:rsid w:val="00601CE2"/>
    <w:rPr>
      <w:sz w:val="22"/>
      <w:szCs w:val="18"/>
      <w:lang w:val="en-GB" w:eastAsia="x-none"/>
    </w:rPr>
  </w:style>
  <w:style w:type="paragraph" w:customStyle="1" w:styleId="Para3">
    <w:name w:val="Para3"/>
    <w:basedOn w:val="Normal"/>
    <w:rsid w:val="00601CE2"/>
    <w:pPr>
      <w:numPr>
        <w:ilvl w:val="2"/>
        <w:numId w:val="24"/>
      </w:numPr>
      <w:tabs>
        <w:tab w:val="left" w:pos="1980"/>
      </w:tabs>
      <w:spacing w:before="80" w:after="80"/>
    </w:pPr>
    <w:rPr>
      <w:szCs w:val="20"/>
      <w:lang w:val="en-GB"/>
    </w:rPr>
  </w:style>
  <w:style w:type="character" w:customStyle="1" w:styleId="StyleFootnoteReference16PointSuperscript6PointGaramond">
    <w:name w:val="Style Footnote Reference16 PointSuperscript 6 Point + Garamond"/>
    <w:rsid w:val="00F9468F"/>
    <w:rPr>
      <w:rFonts w:ascii="Times New Roman" w:hAnsi="Times New Roman"/>
      <w:sz w:val="18"/>
      <w:u w:val="none"/>
      <w:bdr w:val="none" w:sz="0" w:space="0" w:color="auto"/>
      <w:shd w:val="clear" w:color="auto" w:fill="auto"/>
      <w:vertAlign w:val="superscript"/>
    </w:rPr>
  </w:style>
  <w:style w:type="character" w:customStyle="1" w:styleId="StyleFootnoteReference16PointSuperscript6PointGaramondI">
    <w:name w:val="Style Footnote Reference16 PointSuperscript 6 Point + Garamond I..."/>
    <w:rsid w:val="00F9468F"/>
    <w:rPr>
      <w:rFonts w:ascii="Garamond" w:hAnsi="Garamond"/>
      <w:i/>
      <w:iCs/>
      <w:color w:val="3F3F3F"/>
      <w:sz w:val="18"/>
      <w:u w:val="none"/>
      <w:bdr w:val="none" w:sz="0" w:space="0" w:color="auto"/>
      <w:shd w:val="clear" w:color="auto" w:fill="auto"/>
      <w:vertAlign w:val="superscript"/>
    </w:rPr>
  </w:style>
  <w:style w:type="character" w:styleId="SubtleEmphasis">
    <w:name w:val="Subtle Emphasis"/>
    <w:uiPriority w:val="19"/>
    <w:qFormat/>
    <w:rsid w:val="00EF2DDE"/>
    <w:rPr>
      <w:i/>
      <w:iCs/>
      <w:color w:val="404040"/>
    </w:rPr>
  </w:style>
  <w:style w:type="paragraph" w:styleId="TOC5">
    <w:name w:val="toc 5"/>
    <w:basedOn w:val="Normal"/>
    <w:next w:val="Normal"/>
    <w:autoRedefine/>
    <w:rsid w:val="00584345"/>
    <w:pPr>
      <w:spacing w:before="0" w:after="0"/>
      <w:ind w:left="880"/>
      <w:jc w:val="left"/>
    </w:pPr>
    <w:rPr>
      <w:rFonts w:asciiTheme="minorHAnsi" w:hAnsiTheme="minorHAnsi"/>
      <w:sz w:val="18"/>
      <w:szCs w:val="18"/>
    </w:rPr>
  </w:style>
  <w:style w:type="paragraph" w:styleId="TOC6">
    <w:name w:val="toc 6"/>
    <w:basedOn w:val="Normal"/>
    <w:next w:val="Normal"/>
    <w:autoRedefine/>
    <w:rsid w:val="00584345"/>
    <w:pPr>
      <w:spacing w:before="0" w:after="0"/>
      <w:ind w:left="1100"/>
      <w:jc w:val="left"/>
    </w:pPr>
    <w:rPr>
      <w:rFonts w:asciiTheme="minorHAnsi" w:hAnsiTheme="minorHAnsi"/>
      <w:sz w:val="18"/>
      <w:szCs w:val="18"/>
    </w:rPr>
  </w:style>
  <w:style w:type="paragraph" w:styleId="TOC7">
    <w:name w:val="toc 7"/>
    <w:basedOn w:val="Normal"/>
    <w:next w:val="Normal"/>
    <w:autoRedefine/>
    <w:rsid w:val="00584345"/>
    <w:pPr>
      <w:spacing w:before="0" w:after="0"/>
      <w:ind w:left="1320"/>
      <w:jc w:val="left"/>
    </w:pPr>
    <w:rPr>
      <w:rFonts w:asciiTheme="minorHAnsi" w:hAnsiTheme="minorHAnsi"/>
      <w:sz w:val="18"/>
      <w:szCs w:val="18"/>
    </w:rPr>
  </w:style>
  <w:style w:type="paragraph" w:styleId="TOC8">
    <w:name w:val="toc 8"/>
    <w:basedOn w:val="Normal"/>
    <w:next w:val="Normal"/>
    <w:autoRedefine/>
    <w:rsid w:val="00584345"/>
    <w:pPr>
      <w:spacing w:before="0" w:after="0"/>
      <w:ind w:left="1540"/>
      <w:jc w:val="left"/>
    </w:pPr>
    <w:rPr>
      <w:rFonts w:asciiTheme="minorHAnsi" w:hAnsiTheme="minorHAnsi"/>
      <w:sz w:val="18"/>
      <w:szCs w:val="18"/>
    </w:rPr>
  </w:style>
  <w:style w:type="paragraph" w:styleId="TOC9">
    <w:name w:val="toc 9"/>
    <w:basedOn w:val="Normal"/>
    <w:next w:val="Normal"/>
    <w:autoRedefine/>
    <w:rsid w:val="00584345"/>
    <w:pPr>
      <w:spacing w:before="0" w:after="0"/>
      <w:ind w:left="1760"/>
      <w:jc w:val="left"/>
    </w:pPr>
    <w:rPr>
      <w:rFonts w:asciiTheme="minorHAnsi" w:hAnsiTheme="minorHAnsi"/>
      <w:sz w:val="18"/>
      <w:szCs w:val="18"/>
    </w:rPr>
  </w:style>
  <w:style w:type="character" w:customStyle="1" w:styleId="species">
    <w:name w:val="species"/>
    <w:qFormat/>
    <w:rsid w:val="00934D68"/>
    <w:rPr>
      <w:i/>
      <w:iCs/>
    </w:rPr>
  </w:style>
  <w:style w:type="paragraph" w:customStyle="1" w:styleId="font0">
    <w:name w:val="font0"/>
    <w:basedOn w:val="Normal"/>
    <w:rsid w:val="00934D68"/>
    <w:pPr>
      <w:spacing w:before="100" w:beforeAutospacing="1" w:after="100" w:afterAutospacing="1"/>
      <w:jc w:val="left"/>
    </w:pPr>
    <w:rPr>
      <w:rFonts w:ascii="Arial" w:hAnsi="Arial" w:cs="Arial"/>
      <w:sz w:val="20"/>
      <w:szCs w:val="20"/>
      <w:lang w:val="fr-FR" w:eastAsia="fr-FR"/>
    </w:rPr>
  </w:style>
  <w:style w:type="paragraph" w:customStyle="1" w:styleId="xl63">
    <w:name w:val="xl63"/>
    <w:basedOn w:val="Normal"/>
    <w:rsid w:val="00934D68"/>
    <w:pPr>
      <w:pBdr>
        <w:top w:val="single" w:sz="4" w:space="0" w:color="000000"/>
        <w:left w:val="single" w:sz="8" w:space="0" w:color="auto"/>
        <w:bottom w:val="single" w:sz="4" w:space="0" w:color="000000"/>
      </w:pBdr>
      <w:shd w:val="clear" w:color="000000" w:fill="FFFF00"/>
      <w:spacing w:before="100" w:beforeAutospacing="1" w:after="100" w:afterAutospacing="1"/>
      <w:jc w:val="left"/>
      <w:textAlignment w:val="top"/>
    </w:pPr>
    <w:rPr>
      <w:b/>
      <w:bCs/>
      <w:sz w:val="16"/>
      <w:szCs w:val="16"/>
      <w:lang w:val="fr-FR" w:eastAsia="fr-FR"/>
    </w:rPr>
  </w:style>
  <w:style w:type="paragraph" w:customStyle="1" w:styleId="xl64">
    <w:name w:val="xl64"/>
    <w:basedOn w:val="Normal"/>
    <w:rsid w:val="00934D68"/>
    <w:pPr>
      <w:pBdr>
        <w:top w:val="single" w:sz="4" w:space="0" w:color="auto"/>
        <w:left w:val="single" w:sz="8" w:space="0" w:color="auto"/>
        <w:bottom w:val="single" w:sz="4" w:space="0" w:color="auto"/>
      </w:pBdr>
      <w:shd w:val="clear" w:color="000000" w:fill="FFFF00"/>
      <w:spacing w:before="100" w:beforeAutospacing="1" w:after="100" w:afterAutospacing="1"/>
      <w:jc w:val="left"/>
      <w:textAlignment w:val="top"/>
    </w:pPr>
    <w:rPr>
      <w:b/>
      <w:bCs/>
      <w:sz w:val="16"/>
      <w:szCs w:val="16"/>
      <w:lang w:val="fr-FR" w:eastAsia="fr-FR"/>
    </w:rPr>
  </w:style>
  <w:style w:type="paragraph" w:customStyle="1" w:styleId="xl65">
    <w:name w:val="xl65"/>
    <w:basedOn w:val="Normal"/>
    <w:rsid w:val="00934D68"/>
    <w:pPr>
      <w:pBdr>
        <w:top w:val="single" w:sz="4" w:space="0" w:color="000000"/>
        <w:left w:val="single" w:sz="4" w:space="0" w:color="000000"/>
        <w:right w:val="single" w:sz="8" w:space="0" w:color="C0C0C0"/>
      </w:pBdr>
      <w:spacing w:before="100" w:beforeAutospacing="1" w:after="100" w:afterAutospacing="1"/>
      <w:jc w:val="left"/>
      <w:textAlignment w:val="top"/>
    </w:pPr>
    <w:rPr>
      <w:b/>
      <w:bCs/>
      <w:sz w:val="24"/>
      <w:szCs w:val="24"/>
      <w:lang w:val="fr-FR" w:eastAsia="fr-FR"/>
    </w:rPr>
  </w:style>
  <w:style w:type="paragraph" w:customStyle="1" w:styleId="xl66">
    <w:name w:val="xl66"/>
    <w:basedOn w:val="Normal"/>
    <w:rsid w:val="00934D68"/>
    <w:pPr>
      <w:pBdr>
        <w:top w:val="single" w:sz="4" w:space="0" w:color="000000"/>
        <w:left w:val="single" w:sz="4" w:space="0" w:color="000000"/>
        <w:right w:val="single" w:sz="8" w:space="0" w:color="C0C0C0"/>
      </w:pBdr>
      <w:spacing w:before="100" w:beforeAutospacing="1" w:after="100" w:afterAutospacing="1"/>
      <w:jc w:val="center"/>
      <w:textAlignment w:val="top"/>
    </w:pPr>
    <w:rPr>
      <w:b/>
      <w:bCs/>
      <w:sz w:val="24"/>
      <w:szCs w:val="24"/>
      <w:lang w:val="fr-FR" w:eastAsia="fr-FR"/>
    </w:rPr>
  </w:style>
  <w:style w:type="paragraph" w:customStyle="1" w:styleId="xl67">
    <w:name w:val="xl67"/>
    <w:basedOn w:val="Normal"/>
    <w:rsid w:val="00934D68"/>
    <w:pPr>
      <w:pBdr>
        <w:top w:val="single" w:sz="8" w:space="0" w:color="auto"/>
        <w:left w:val="single" w:sz="8" w:space="0" w:color="auto"/>
        <w:right w:val="single" w:sz="8" w:space="0" w:color="C0C0C0"/>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68">
    <w:name w:val="xl68"/>
    <w:basedOn w:val="Normal"/>
    <w:rsid w:val="00934D68"/>
    <w:pPr>
      <w:pBdr>
        <w:top w:val="single" w:sz="8" w:space="0" w:color="auto"/>
        <w:left w:val="single" w:sz="4" w:space="0" w:color="000000"/>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69">
    <w:name w:val="xl69"/>
    <w:basedOn w:val="Normal"/>
    <w:rsid w:val="00934D68"/>
    <w:pPr>
      <w:pBdr>
        <w:top w:val="single" w:sz="8" w:space="0" w:color="auto"/>
        <w:left w:val="single" w:sz="8"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70">
    <w:name w:val="xl70"/>
    <w:basedOn w:val="Normal"/>
    <w:rsid w:val="00934D68"/>
    <w:pPr>
      <w:pBdr>
        <w:top w:val="single" w:sz="8" w:space="0" w:color="auto"/>
        <w:left w:val="single" w:sz="8" w:space="0" w:color="auto"/>
        <w:right w:val="single" w:sz="8" w:space="0" w:color="C0C0C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71">
    <w:name w:val="xl71"/>
    <w:basedOn w:val="Normal"/>
    <w:rsid w:val="00934D68"/>
    <w:pPr>
      <w:pBdr>
        <w:top w:val="single" w:sz="8" w:space="0" w:color="auto"/>
        <w:left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72">
    <w:name w:val="xl72"/>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73">
    <w:name w:val="xl73"/>
    <w:basedOn w:val="Normal"/>
    <w:rsid w:val="00934D68"/>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74">
    <w:name w:val="xl74"/>
    <w:basedOn w:val="Normal"/>
    <w:rsid w:val="00934D68"/>
    <w:pPr>
      <w:pBdr>
        <w:top w:val="single" w:sz="4" w:space="0" w:color="000000"/>
        <w:left w:val="single" w:sz="4" w:space="0" w:color="000000"/>
        <w:right w:val="single" w:sz="8" w:space="0" w:color="C0C0C0"/>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75">
    <w:name w:val="xl75"/>
    <w:basedOn w:val="Normal"/>
    <w:rsid w:val="00934D68"/>
    <w:pPr>
      <w:spacing w:before="100" w:beforeAutospacing="1" w:after="100" w:afterAutospacing="1"/>
      <w:jc w:val="left"/>
      <w:textAlignment w:val="top"/>
    </w:pPr>
    <w:rPr>
      <w:sz w:val="24"/>
      <w:szCs w:val="24"/>
      <w:lang w:val="fr-FR" w:eastAsia="fr-FR"/>
    </w:rPr>
  </w:style>
  <w:style w:type="paragraph" w:customStyle="1" w:styleId="xl76">
    <w:name w:val="xl76"/>
    <w:basedOn w:val="Normal"/>
    <w:rsid w:val="00934D68"/>
    <w:pPr>
      <w:pBdr>
        <w:top w:val="single" w:sz="4" w:space="0" w:color="000000"/>
        <w:left w:val="single" w:sz="4" w:space="0" w:color="000000"/>
        <w:bottom w:val="single" w:sz="4" w:space="0" w:color="000000"/>
      </w:pBdr>
      <w:shd w:val="clear" w:color="000000" w:fill="FFFFFF"/>
      <w:spacing w:before="100" w:beforeAutospacing="1" w:after="100" w:afterAutospacing="1"/>
      <w:jc w:val="left"/>
      <w:textAlignment w:val="top"/>
    </w:pPr>
    <w:rPr>
      <w:sz w:val="24"/>
      <w:szCs w:val="24"/>
      <w:lang w:val="fr-FR" w:eastAsia="fr-FR"/>
    </w:rPr>
  </w:style>
  <w:style w:type="paragraph" w:customStyle="1" w:styleId="xl77">
    <w:name w:val="xl77"/>
    <w:basedOn w:val="Normal"/>
    <w:rsid w:val="00934D68"/>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78">
    <w:name w:val="xl78"/>
    <w:basedOn w:val="Normal"/>
    <w:rsid w:val="00934D68"/>
    <w:pPr>
      <w:pBdr>
        <w:top w:val="single" w:sz="4" w:space="0" w:color="000000"/>
        <w:left w:val="single" w:sz="8" w:space="0" w:color="auto"/>
        <w:bottom w:val="single" w:sz="4" w:space="0" w:color="000000"/>
      </w:pBdr>
      <w:shd w:val="clear" w:color="000000" w:fill="C00000"/>
      <w:spacing w:before="100" w:beforeAutospacing="1" w:after="100" w:afterAutospacing="1"/>
      <w:jc w:val="center"/>
      <w:textAlignment w:val="top"/>
    </w:pPr>
    <w:rPr>
      <w:sz w:val="24"/>
      <w:szCs w:val="24"/>
      <w:lang w:val="fr-FR" w:eastAsia="fr-FR"/>
    </w:rPr>
  </w:style>
  <w:style w:type="paragraph" w:customStyle="1" w:styleId="xl79">
    <w:name w:val="xl79"/>
    <w:basedOn w:val="Normal"/>
    <w:rsid w:val="00934D68"/>
    <w:pPr>
      <w:pBdr>
        <w:top w:val="single" w:sz="4" w:space="0" w:color="000000"/>
        <w:left w:val="single" w:sz="4" w:space="0" w:color="auto"/>
        <w:bottom w:val="single" w:sz="4" w:space="0" w:color="000000"/>
        <w:right w:val="single" w:sz="8" w:space="0" w:color="auto"/>
      </w:pBdr>
      <w:shd w:val="clear" w:color="000000" w:fill="C00000"/>
      <w:spacing w:before="100" w:beforeAutospacing="1" w:after="100" w:afterAutospacing="1"/>
      <w:jc w:val="center"/>
      <w:textAlignment w:val="top"/>
    </w:pPr>
    <w:rPr>
      <w:b/>
      <w:bCs/>
      <w:sz w:val="24"/>
      <w:szCs w:val="24"/>
      <w:lang w:val="fr-FR" w:eastAsia="fr-FR"/>
    </w:rPr>
  </w:style>
  <w:style w:type="paragraph" w:customStyle="1" w:styleId="xl80">
    <w:name w:val="xl80"/>
    <w:basedOn w:val="Normal"/>
    <w:rsid w:val="00934D68"/>
    <w:pPr>
      <w:pBdr>
        <w:top w:val="single" w:sz="4" w:space="0" w:color="000000"/>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81">
    <w:name w:val="xl81"/>
    <w:basedOn w:val="Normal"/>
    <w:rsid w:val="00934D68"/>
    <w:pPr>
      <w:pBdr>
        <w:top w:val="single" w:sz="4" w:space="0" w:color="000000"/>
        <w:left w:val="single" w:sz="8" w:space="0" w:color="auto"/>
        <w:bottom w:val="single" w:sz="4" w:space="0" w:color="000000"/>
      </w:pBdr>
      <w:shd w:val="clear" w:color="000000" w:fill="FFFF00"/>
      <w:spacing w:before="100" w:beforeAutospacing="1" w:after="100" w:afterAutospacing="1"/>
      <w:jc w:val="center"/>
      <w:textAlignment w:val="top"/>
    </w:pPr>
    <w:rPr>
      <w:sz w:val="24"/>
      <w:szCs w:val="24"/>
      <w:lang w:val="fr-FR" w:eastAsia="fr-FR"/>
    </w:rPr>
  </w:style>
  <w:style w:type="paragraph" w:customStyle="1" w:styleId="xl82">
    <w:name w:val="xl82"/>
    <w:basedOn w:val="Normal"/>
    <w:rsid w:val="00934D68"/>
    <w:pPr>
      <w:pBdr>
        <w:top w:val="single" w:sz="4" w:space="0" w:color="000000"/>
        <w:left w:val="single" w:sz="4" w:space="0" w:color="000000"/>
        <w:bottom w:val="single" w:sz="4" w:space="0" w:color="000000"/>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83">
    <w:name w:val="xl83"/>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84">
    <w:name w:val="xl84"/>
    <w:basedOn w:val="Normal"/>
    <w:rsid w:val="00934D68"/>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85">
    <w:name w:val="xl85"/>
    <w:basedOn w:val="Normal"/>
    <w:rsid w:val="00934D68"/>
    <w:pPr>
      <w:pBdr>
        <w:top w:val="single" w:sz="4" w:space="0" w:color="000000"/>
        <w:left w:val="single" w:sz="8" w:space="0" w:color="auto"/>
        <w:bottom w:val="single" w:sz="4" w:space="0" w:color="000000"/>
        <w:right w:val="single" w:sz="8"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86">
    <w:name w:val="xl86"/>
    <w:basedOn w:val="Normal"/>
    <w:rsid w:val="00934D68"/>
    <w:pPr>
      <w:pBdr>
        <w:top w:val="single" w:sz="4" w:space="0" w:color="000000"/>
        <w:left w:val="single" w:sz="8" w:space="0" w:color="auto"/>
        <w:bottom w:val="single" w:sz="4" w:space="0" w:color="000000"/>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87">
    <w:name w:val="xl87"/>
    <w:basedOn w:val="Normal"/>
    <w:rsid w:val="00934D68"/>
    <w:pPr>
      <w:pBdr>
        <w:top w:val="single" w:sz="4" w:space="0" w:color="000000"/>
        <w:left w:val="single" w:sz="8" w:space="0" w:color="auto"/>
        <w:bottom w:val="single" w:sz="4" w:space="0" w:color="000000"/>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88">
    <w:name w:val="xl88"/>
    <w:basedOn w:val="Normal"/>
    <w:rsid w:val="00934D68"/>
    <w:pPr>
      <w:pBdr>
        <w:top w:val="single" w:sz="4" w:space="0" w:color="000000"/>
        <w:left w:val="single" w:sz="8" w:space="0" w:color="auto"/>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89">
    <w:name w:val="xl89"/>
    <w:basedOn w:val="Normal"/>
    <w:rsid w:val="00934D68"/>
    <w:pPr>
      <w:pBdr>
        <w:top w:val="single" w:sz="4" w:space="0" w:color="000000"/>
        <w:left w:val="single" w:sz="4" w:space="0" w:color="000000"/>
        <w:bottom w:val="single" w:sz="4" w:space="0" w:color="000000"/>
      </w:pBdr>
      <w:spacing w:before="100" w:beforeAutospacing="1" w:after="100" w:afterAutospacing="1"/>
      <w:jc w:val="left"/>
      <w:textAlignment w:val="top"/>
    </w:pPr>
    <w:rPr>
      <w:sz w:val="24"/>
      <w:szCs w:val="24"/>
      <w:lang w:val="fr-FR" w:eastAsia="fr-FR"/>
    </w:rPr>
  </w:style>
  <w:style w:type="paragraph" w:customStyle="1" w:styleId="xl90">
    <w:name w:val="xl90"/>
    <w:basedOn w:val="Normal"/>
    <w:rsid w:val="00934D68"/>
    <w:pPr>
      <w:pBdr>
        <w:top w:val="single" w:sz="4" w:space="0" w:color="000000"/>
        <w:left w:val="single" w:sz="8" w:space="0" w:color="auto"/>
        <w:bottom w:val="single" w:sz="4" w:space="0" w:color="000000"/>
      </w:pBdr>
      <w:shd w:val="clear" w:color="000000" w:fill="F2DCDB"/>
      <w:spacing w:before="100" w:beforeAutospacing="1" w:after="100" w:afterAutospacing="1"/>
      <w:jc w:val="center"/>
      <w:textAlignment w:val="top"/>
    </w:pPr>
    <w:rPr>
      <w:sz w:val="24"/>
      <w:szCs w:val="24"/>
      <w:lang w:val="fr-FR" w:eastAsia="fr-FR"/>
    </w:rPr>
  </w:style>
  <w:style w:type="paragraph" w:customStyle="1" w:styleId="xl91">
    <w:name w:val="xl91"/>
    <w:basedOn w:val="Normal"/>
    <w:rsid w:val="00934D68"/>
    <w:pPr>
      <w:pBdr>
        <w:top w:val="single" w:sz="4" w:space="0" w:color="000000"/>
        <w:left w:val="single" w:sz="4" w:space="0" w:color="auto"/>
        <w:bottom w:val="single" w:sz="4" w:space="0" w:color="000000"/>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92">
    <w:name w:val="xl92"/>
    <w:basedOn w:val="Normal"/>
    <w:rsid w:val="00934D68"/>
    <w:pPr>
      <w:pBdr>
        <w:top w:val="single" w:sz="4" w:space="0" w:color="000000"/>
        <w:left w:val="single" w:sz="8" w:space="0" w:color="auto"/>
        <w:bottom w:val="single" w:sz="4" w:space="0" w:color="000000"/>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93">
    <w:name w:val="xl93"/>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sz w:val="24"/>
      <w:szCs w:val="24"/>
      <w:lang w:val="fr-FR" w:eastAsia="fr-FR"/>
    </w:rPr>
  </w:style>
  <w:style w:type="paragraph" w:customStyle="1" w:styleId="xl94">
    <w:name w:val="xl94"/>
    <w:basedOn w:val="Normal"/>
    <w:rsid w:val="00934D68"/>
    <w:pPr>
      <w:pBdr>
        <w:top w:val="single" w:sz="4" w:space="0" w:color="000000"/>
        <w:left w:val="single" w:sz="4" w:space="0" w:color="000000"/>
        <w:bottom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95">
    <w:name w:val="xl95"/>
    <w:basedOn w:val="Normal"/>
    <w:rsid w:val="00934D68"/>
    <w:pPr>
      <w:pBdr>
        <w:top w:val="single" w:sz="4" w:space="0" w:color="000000"/>
        <w:left w:val="single" w:sz="8" w:space="0" w:color="auto"/>
        <w:bottom w:val="single" w:sz="4" w:space="0" w:color="000000"/>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96">
    <w:name w:val="xl96"/>
    <w:basedOn w:val="Normal"/>
    <w:rsid w:val="00934D68"/>
    <w:pPr>
      <w:pBdr>
        <w:top w:val="single" w:sz="4" w:space="0" w:color="000000"/>
        <w:left w:val="single" w:sz="8" w:space="0" w:color="auto"/>
        <w:bottom w:val="single" w:sz="4" w:space="0" w:color="000000"/>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97">
    <w:name w:val="xl97"/>
    <w:basedOn w:val="Normal"/>
    <w:rsid w:val="00934D68"/>
    <w:pPr>
      <w:pBdr>
        <w:top w:val="single" w:sz="4" w:space="0" w:color="000000"/>
        <w:left w:val="single" w:sz="8" w:space="0" w:color="auto"/>
        <w:bottom w:val="single" w:sz="4" w:space="0" w:color="000000"/>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98">
    <w:name w:val="xl98"/>
    <w:basedOn w:val="Normal"/>
    <w:rsid w:val="00934D68"/>
    <w:pPr>
      <w:pBdr>
        <w:top w:val="single" w:sz="4" w:space="0" w:color="000000"/>
        <w:left w:val="single" w:sz="4" w:space="0" w:color="000000"/>
        <w:bottom w:val="single" w:sz="4" w:space="0" w:color="000000"/>
      </w:pBdr>
      <w:shd w:val="clear" w:color="000000" w:fill="76933C"/>
      <w:spacing w:before="100" w:beforeAutospacing="1" w:after="100" w:afterAutospacing="1"/>
      <w:jc w:val="center"/>
      <w:textAlignment w:val="top"/>
    </w:pPr>
    <w:rPr>
      <w:b/>
      <w:bCs/>
      <w:sz w:val="24"/>
      <w:szCs w:val="24"/>
      <w:lang w:val="fr-FR" w:eastAsia="fr-FR"/>
    </w:rPr>
  </w:style>
  <w:style w:type="paragraph" w:customStyle="1" w:styleId="xl99">
    <w:name w:val="xl99"/>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color w:val="538DD5"/>
      <w:sz w:val="24"/>
      <w:szCs w:val="24"/>
      <w:lang w:val="fr-FR" w:eastAsia="fr-FR"/>
    </w:rPr>
  </w:style>
  <w:style w:type="paragraph" w:customStyle="1" w:styleId="xl100">
    <w:name w:val="xl100"/>
    <w:basedOn w:val="Normal"/>
    <w:rsid w:val="00934D68"/>
    <w:pPr>
      <w:pBdr>
        <w:top w:val="single" w:sz="4" w:space="0" w:color="000000"/>
        <w:left w:val="single" w:sz="4" w:space="0" w:color="000000"/>
        <w:bottom w:val="single" w:sz="4" w:space="0" w:color="000000"/>
      </w:pBdr>
      <w:shd w:val="clear" w:color="000000" w:fill="92D050"/>
      <w:spacing w:before="100" w:beforeAutospacing="1" w:after="100" w:afterAutospacing="1"/>
      <w:jc w:val="center"/>
      <w:textAlignment w:val="top"/>
    </w:pPr>
    <w:rPr>
      <w:b/>
      <w:bCs/>
      <w:sz w:val="24"/>
      <w:szCs w:val="24"/>
      <w:lang w:val="fr-FR" w:eastAsia="fr-FR"/>
    </w:rPr>
  </w:style>
  <w:style w:type="paragraph" w:customStyle="1" w:styleId="xl101">
    <w:name w:val="xl101"/>
    <w:basedOn w:val="Normal"/>
    <w:rsid w:val="00934D68"/>
    <w:pPr>
      <w:pBdr>
        <w:top w:val="single" w:sz="4" w:space="0" w:color="000000"/>
        <w:left w:val="single" w:sz="8" w:space="0" w:color="auto"/>
        <w:bottom w:val="single" w:sz="4" w:space="0" w:color="000000"/>
      </w:pBdr>
      <w:shd w:val="clear" w:color="000000" w:fill="00B050"/>
      <w:spacing w:before="100" w:beforeAutospacing="1" w:after="100" w:afterAutospacing="1"/>
      <w:jc w:val="center"/>
      <w:textAlignment w:val="top"/>
    </w:pPr>
    <w:rPr>
      <w:b/>
      <w:bCs/>
      <w:color w:val="FFFFFF"/>
      <w:sz w:val="24"/>
      <w:szCs w:val="24"/>
      <w:lang w:val="fr-FR" w:eastAsia="fr-FR"/>
    </w:rPr>
  </w:style>
  <w:style w:type="paragraph" w:customStyle="1" w:styleId="xl102">
    <w:name w:val="xl102"/>
    <w:basedOn w:val="Normal"/>
    <w:rsid w:val="00934D68"/>
    <w:pPr>
      <w:pBdr>
        <w:top w:val="single" w:sz="4" w:space="0" w:color="000000"/>
        <w:left w:val="single" w:sz="4" w:space="0" w:color="000000"/>
        <w:bottom w:val="single" w:sz="4" w:space="0" w:color="000000"/>
      </w:pBdr>
      <w:shd w:val="clear" w:color="000000" w:fill="E26B0A"/>
      <w:spacing w:before="100" w:beforeAutospacing="1" w:after="100" w:afterAutospacing="1"/>
      <w:jc w:val="left"/>
      <w:textAlignment w:val="top"/>
    </w:pPr>
    <w:rPr>
      <w:color w:val="0070C0"/>
      <w:sz w:val="24"/>
      <w:szCs w:val="24"/>
      <w:lang w:val="fr-FR" w:eastAsia="fr-FR"/>
    </w:rPr>
  </w:style>
  <w:style w:type="paragraph" w:customStyle="1" w:styleId="xl103">
    <w:name w:val="xl103"/>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04">
    <w:name w:val="xl104"/>
    <w:basedOn w:val="Normal"/>
    <w:rsid w:val="00934D68"/>
    <w:pPr>
      <w:pBdr>
        <w:top w:val="single" w:sz="4" w:space="0" w:color="000000"/>
        <w:left w:val="single" w:sz="4" w:space="0" w:color="000000"/>
        <w:bottom w:val="single" w:sz="4" w:space="0" w:color="000000"/>
      </w:pBdr>
      <w:shd w:val="clear" w:color="000000" w:fill="D8E4BC"/>
      <w:spacing w:before="100" w:beforeAutospacing="1" w:after="100" w:afterAutospacing="1"/>
      <w:jc w:val="center"/>
      <w:textAlignment w:val="top"/>
    </w:pPr>
    <w:rPr>
      <w:b/>
      <w:bCs/>
      <w:color w:val="B1A0C7"/>
      <w:sz w:val="24"/>
      <w:szCs w:val="24"/>
      <w:lang w:val="fr-FR" w:eastAsia="fr-FR"/>
    </w:rPr>
  </w:style>
  <w:style w:type="paragraph" w:customStyle="1" w:styleId="xl105">
    <w:name w:val="xl105"/>
    <w:basedOn w:val="Normal"/>
    <w:rsid w:val="00934D68"/>
    <w:pPr>
      <w:pBdr>
        <w:top w:val="single" w:sz="4" w:space="0" w:color="000000"/>
        <w:left w:val="single" w:sz="4" w:space="0" w:color="000000"/>
      </w:pBdr>
      <w:spacing w:before="100" w:beforeAutospacing="1" w:after="100" w:afterAutospacing="1"/>
      <w:jc w:val="left"/>
      <w:textAlignment w:val="top"/>
    </w:pPr>
    <w:rPr>
      <w:sz w:val="24"/>
      <w:szCs w:val="24"/>
      <w:lang w:val="fr-FR" w:eastAsia="fr-FR"/>
    </w:rPr>
  </w:style>
  <w:style w:type="paragraph" w:customStyle="1" w:styleId="xl106">
    <w:name w:val="xl106"/>
    <w:basedOn w:val="Normal"/>
    <w:rsid w:val="00934D68"/>
    <w:pPr>
      <w:pBdr>
        <w:top w:val="single" w:sz="4" w:space="0" w:color="000000"/>
        <w:left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107">
    <w:name w:val="xl107"/>
    <w:basedOn w:val="Normal"/>
    <w:rsid w:val="00934D68"/>
    <w:pPr>
      <w:pBdr>
        <w:top w:val="single" w:sz="4" w:space="0" w:color="000000"/>
        <w:lef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08">
    <w:name w:val="xl108"/>
    <w:basedOn w:val="Normal"/>
    <w:rsid w:val="00934D68"/>
    <w:pPr>
      <w:pBdr>
        <w:top w:val="single" w:sz="4" w:space="0" w:color="000000"/>
        <w:left w:val="single" w:sz="4" w:space="0" w:color="auto"/>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09">
    <w:name w:val="xl109"/>
    <w:basedOn w:val="Normal"/>
    <w:rsid w:val="00934D68"/>
    <w:pPr>
      <w:pBdr>
        <w:top w:val="single" w:sz="4" w:space="0" w:color="000000"/>
        <w:left w:val="single" w:sz="8"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10">
    <w:name w:val="xl110"/>
    <w:basedOn w:val="Normal"/>
    <w:rsid w:val="00934D68"/>
    <w:pPr>
      <w:pBdr>
        <w:top w:val="single" w:sz="4" w:space="0" w:color="000000"/>
        <w:left w:val="single" w:sz="8"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11">
    <w:name w:val="xl111"/>
    <w:basedOn w:val="Normal"/>
    <w:rsid w:val="00934D68"/>
    <w:pPr>
      <w:pBdr>
        <w:top w:val="single" w:sz="4" w:space="0" w:color="000000"/>
        <w:left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12">
    <w:name w:val="xl112"/>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24"/>
      <w:szCs w:val="24"/>
      <w:lang w:val="fr-FR" w:eastAsia="fr-FR"/>
    </w:rPr>
  </w:style>
  <w:style w:type="paragraph" w:customStyle="1" w:styleId="xl113">
    <w:name w:val="xl113"/>
    <w:basedOn w:val="Normal"/>
    <w:rsid w:val="00934D68"/>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114">
    <w:name w:val="xl114"/>
    <w:basedOn w:val="Normal"/>
    <w:rsid w:val="00934D68"/>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15">
    <w:name w:val="xl115"/>
    <w:basedOn w:val="Normal"/>
    <w:rsid w:val="00934D6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16">
    <w:name w:val="xl116"/>
    <w:basedOn w:val="Normal"/>
    <w:rsid w:val="00934D6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17">
    <w:name w:val="xl117"/>
    <w:basedOn w:val="Normal"/>
    <w:rsid w:val="00934D6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18">
    <w:name w:val="xl118"/>
    <w:basedOn w:val="Normal"/>
    <w:rsid w:val="00934D68"/>
    <w:pPr>
      <w:pBdr>
        <w:top w:val="single" w:sz="4" w:space="0" w:color="000000"/>
        <w:left w:val="single" w:sz="8"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19">
    <w:name w:val="xl119"/>
    <w:basedOn w:val="Normal"/>
    <w:rsid w:val="00934D68"/>
    <w:pPr>
      <w:pBdr>
        <w:top w:val="single" w:sz="4" w:space="0" w:color="000000"/>
        <w:left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20">
    <w:name w:val="xl120"/>
    <w:basedOn w:val="Normal"/>
    <w:rsid w:val="00934D68"/>
    <w:pPr>
      <w:pBdr>
        <w:top w:val="single" w:sz="4" w:space="0" w:color="000000"/>
        <w:left w:val="single" w:sz="8" w:space="0" w:color="auto"/>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121">
    <w:name w:val="xl121"/>
    <w:basedOn w:val="Normal"/>
    <w:rsid w:val="00934D68"/>
    <w:pPr>
      <w:pBdr>
        <w:top w:val="single" w:sz="4" w:space="0" w:color="000000"/>
        <w:left w:val="single" w:sz="8" w:space="0" w:color="auto"/>
      </w:pBdr>
      <w:spacing w:before="100" w:beforeAutospacing="1" w:after="100" w:afterAutospacing="1"/>
      <w:jc w:val="left"/>
      <w:textAlignment w:val="top"/>
    </w:pPr>
    <w:rPr>
      <w:b/>
      <w:bCs/>
      <w:sz w:val="24"/>
      <w:szCs w:val="24"/>
      <w:lang w:val="fr-FR" w:eastAsia="fr-FR"/>
    </w:rPr>
  </w:style>
  <w:style w:type="paragraph" w:customStyle="1" w:styleId="xl122">
    <w:name w:val="xl122"/>
    <w:basedOn w:val="Normal"/>
    <w:rsid w:val="00934D6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23">
    <w:name w:val="xl123"/>
    <w:basedOn w:val="Normal"/>
    <w:rsid w:val="00934D68"/>
    <w:pPr>
      <w:pBdr>
        <w:top w:val="single" w:sz="4" w:space="0" w:color="auto"/>
        <w:left w:val="single" w:sz="4" w:space="0" w:color="auto"/>
        <w:bottom w:val="single" w:sz="4" w:space="0" w:color="auto"/>
        <w:right w:val="single" w:sz="4" w:space="0" w:color="auto"/>
      </w:pBdr>
      <w:shd w:val="clear" w:color="000000" w:fill="76933C"/>
      <w:spacing w:before="100" w:beforeAutospacing="1" w:after="100" w:afterAutospacing="1"/>
      <w:jc w:val="center"/>
      <w:textAlignment w:val="top"/>
    </w:pPr>
    <w:rPr>
      <w:b/>
      <w:bCs/>
      <w:sz w:val="24"/>
      <w:szCs w:val="24"/>
      <w:lang w:val="fr-FR" w:eastAsia="fr-FR"/>
    </w:rPr>
  </w:style>
  <w:style w:type="paragraph" w:customStyle="1" w:styleId="xl124">
    <w:name w:val="xl124"/>
    <w:basedOn w:val="Normal"/>
    <w:rsid w:val="00934D68"/>
    <w:pPr>
      <w:pBdr>
        <w:top w:val="single" w:sz="4" w:space="0" w:color="000000"/>
        <w:left w:val="single" w:sz="8" w:space="0" w:color="auto"/>
        <w:bottom w:val="single" w:sz="4"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25">
    <w:name w:val="xl125"/>
    <w:basedOn w:val="Normal"/>
    <w:rsid w:val="00934D68"/>
    <w:pPr>
      <w:pBdr>
        <w:top w:val="single" w:sz="4" w:space="0" w:color="000000"/>
        <w:left w:val="single" w:sz="8" w:space="0" w:color="auto"/>
        <w:bottom w:val="single" w:sz="4"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26">
    <w:name w:val="xl126"/>
    <w:basedOn w:val="Normal"/>
    <w:rsid w:val="00934D68"/>
    <w:pPr>
      <w:pBdr>
        <w:top w:val="single" w:sz="4" w:space="0" w:color="000000"/>
        <w:left w:val="single" w:sz="8" w:space="0" w:color="auto"/>
        <w:bottom w:val="single" w:sz="4"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27">
    <w:name w:val="xl127"/>
    <w:basedOn w:val="Normal"/>
    <w:rsid w:val="00934D68"/>
    <w:pPr>
      <w:pBdr>
        <w:top w:val="single" w:sz="4" w:space="0" w:color="000000"/>
        <w:left w:val="single" w:sz="8" w:space="0" w:color="auto"/>
        <w:bottom w:val="single" w:sz="4" w:space="0" w:color="auto"/>
      </w:pBdr>
      <w:spacing w:before="100" w:beforeAutospacing="1" w:after="100" w:afterAutospacing="1"/>
      <w:jc w:val="left"/>
      <w:textAlignment w:val="top"/>
    </w:pPr>
    <w:rPr>
      <w:b/>
      <w:bCs/>
      <w:sz w:val="24"/>
      <w:szCs w:val="24"/>
      <w:lang w:val="fr-FR" w:eastAsia="fr-FR"/>
    </w:rPr>
  </w:style>
  <w:style w:type="paragraph" w:customStyle="1" w:styleId="xl128">
    <w:name w:val="xl128"/>
    <w:basedOn w:val="Normal"/>
    <w:rsid w:val="00934D68"/>
    <w:pPr>
      <w:pBdr>
        <w:left w:val="single" w:sz="4" w:space="0" w:color="000000"/>
        <w:bottom w:val="single" w:sz="4" w:space="0" w:color="000000"/>
      </w:pBdr>
      <w:spacing w:before="100" w:beforeAutospacing="1" w:after="100" w:afterAutospacing="1"/>
      <w:jc w:val="left"/>
      <w:textAlignment w:val="top"/>
    </w:pPr>
    <w:rPr>
      <w:sz w:val="24"/>
      <w:szCs w:val="24"/>
      <w:lang w:val="fr-FR" w:eastAsia="fr-FR"/>
    </w:rPr>
  </w:style>
  <w:style w:type="paragraph" w:customStyle="1" w:styleId="xl129">
    <w:name w:val="xl129"/>
    <w:basedOn w:val="Normal"/>
    <w:rsid w:val="00934D68"/>
    <w:pPr>
      <w:pBdr>
        <w:left w:val="single" w:sz="8" w:space="0" w:color="auto"/>
        <w:bottom w:val="single" w:sz="4" w:space="0" w:color="000000"/>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130">
    <w:name w:val="xl130"/>
    <w:basedOn w:val="Normal"/>
    <w:rsid w:val="00934D68"/>
    <w:pPr>
      <w:pBdr>
        <w:left w:val="single" w:sz="8" w:space="0" w:color="auto"/>
        <w:bottom w:val="single" w:sz="4" w:space="0" w:color="000000"/>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31">
    <w:name w:val="xl131"/>
    <w:basedOn w:val="Normal"/>
    <w:rsid w:val="00934D68"/>
    <w:pPr>
      <w:pBdr>
        <w:left w:val="single" w:sz="4" w:space="0" w:color="auto"/>
        <w:bottom w:val="single" w:sz="4" w:space="0" w:color="000000"/>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32">
    <w:name w:val="xl132"/>
    <w:basedOn w:val="Normal"/>
    <w:rsid w:val="00934D68"/>
    <w:pPr>
      <w:pBdr>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133">
    <w:name w:val="xl133"/>
    <w:basedOn w:val="Normal"/>
    <w:rsid w:val="00934D68"/>
    <w:pPr>
      <w:pBdr>
        <w:left w:val="single" w:sz="8" w:space="0" w:color="auto"/>
        <w:bottom w:val="single" w:sz="4" w:space="0" w:color="000000"/>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34">
    <w:name w:val="xl134"/>
    <w:basedOn w:val="Normal"/>
    <w:rsid w:val="00934D68"/>
    <w:pPr>
      <w:pBdr>
        <w:left w:val="single" w:sz="4" w:space="0" w:color="000000"/>
        <w:bottom w:val="single" w:sz="4" w:space="0" w:color="000000"/>
      </w:pBdr>
      <w:shd w:val="clear" w:color="000000" w:fill="D8E4BC"/>
      <w:spacing w:before="100" w:beforeAutospacing="1" w:after="100" w:afterAutospacing="1"/>
      <w:jc w:val="center"/>
      <w:textAlignment w:val="top"/>
    </w:pPr>
    <w:rPr>
      <w:b/>
      <w:bCs/>
      <w:color w:val="538DD5"/>
      <w:sz w:val="24"/>
      <w:szCs w:val="24"/>
      <w:lang w:val="fr-FR" w:eastAsia="fr-FR"/>
    </w:rPr>
  </w:style>
  <w:style w:type="paragraph" w:customStyle="1" w:styleId="xl135">
    <w:name w:val="xl135"/>
    <w:basedOn w:val="Normal"/>
    <w:rsid w:val="00934D68"/>
    <w:pPr>
      <w:pBdr>
        <w:left w:val="single" w:sz="8" w:space="0" w:color="auto"/>
        <w:bottom w:val="single" w:sz="4" w:space="0" w:color="000000"/>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36">
    <w:name w:val="xl136"/>
    <w:basedOn w:val="Normal"/>
    <w:rsid w:val="00934D68"/>
    <w:pPr>
      <w:pBdr>
        <w:left w:val="single" w:sz="8" w:space="0" w:color="auto"/>
        <w:bottom w:val="single" w:sz="4" w:space="0" w:color="000000"/>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37">
    <w:name w:val="xl137"/>
    <w:basedOn w:val="Normal"/>
    <w:rsid w:val="00934D68"/>
    <w:pPr>
      <w:pBdr>
        <w:left w:val="single" w:sz="8" w:space="0" w:color="auto"/>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138">
    <w:name w:val="xl138"/>
    <w:basedOn w:val="Normal"/>
    <w:rsid w:val="00934D68"/>
    <w:pPr>
      <w:pBdr>
        <w:top w:val="single" w:sz="4" w:space="0" w:color="000000"/>
        <w:left w:val="single" w:sz="8" w:space="0" w:color="auto"/>
        <w:bottom w:val="single" w:sz="4" w:space="0" w:color="000000"/>
      </w:pBdr>
      <w:shd w:val="clear" w:color="000000" w:fill="D8E4BC"/>
      <w:spacing w:before="100" w:beforeAutospacing="1" w:after="100" w:afterAutospacing="1"/>
      <w:jc w:val="center"/>
      <w:textAlignment w:val="top"/>
    </w:pPr>
    <w:rPr>
      <w:sz w:val="24"/>
      <w:szCs w:val="24"/>
      <w:lang w:val="fr-FR" w:eastAsia="fr-FR"/>
    </w:rPr>
  </w:style>
  <w:style w:type="paragraph" w:customStyle="1" w:styleId="xl139">
    <w:name w:val="xl139"/>
    <w:basedOn w:val="Normal"/>
    <w:rsid w:val="00934D68"/>
    <w:pPr>
      <w:pBdr>
        <w:left w:val="single" w:sz="8"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140">
    <w:name w:val="xl140"/>
    <w:basedOn w:val="Normal"/>
    <w:rsid w:val="00934D68"/>
    <w:pPr>
      <w:pBdr>
        <w:top w:val="single" w:sz="4" w:space="0" w:color="000000"/>
        <w:left w:val="single" w:sz="4" w:space="0" w:color="000000"/>
        <w:bottom w:val="single" w:sz="4" w:space="0" w:color="000000"/>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141">
    <w:name w:val="xl141"/>
    <w:basedOn w:val="Normal"/>
    <w:rsid w:val="00934D68"/>
    <w:pPr>
      <w:pBdr>
        <w:top w:val="single" w:sz="4" w:space="0" w:color="000000"/>
        <w:left w:val="single" w:sz="8" w:space="0" w:color="auto"/>
        <w:bottom w:val="single" w:sz="4"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42">
    <w:name w:val="xl142"/>
    <w:basedOn w:val="Normal"/>
    <w:rsid w:val="00934D68"/>
    <w:pPr>
      <w:pBdr>
        <w:top w:val="single" w:sz="4" w:space="0" w:color="auto"/>
        <w:left w:val="single" w:sz="8" w:space="0" w:color="auto"/>
        <w:bottom w:val="single" w:sz="4"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43">
    <w:name w:val="xl143"/>
    <w:basedOn w:val="Normal"/>
    <w:rsid w:val="00934D68"/>
    <w:pPr>
      <w:pBdr>
        <w:top w:val="single" w:sz="4" w:space="0" w:color="auto"/>
        <w:left w:val="single" w:sz="8" w:space="0" w:color="auto"/>
        <w:bottom w:val="single" w:sz="4"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44">
    <w:name w:val="xl144"/>
    <w:basedOn w:val="Normal"/>
    <w:rsid w:val="00934D68"/>
    <w:pPr>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b/>
      <w:bCs/>
      <w:sz w:val="24"/>
      <w:szCs w:val="24"/>
      <w:lang w:val="fr-FR" w:eastAsia="fr-FR"/>
    </w:rPr>
  </w:style>
  <w:style w:type="paragraph" w:customStyle="1" w:styleId="xl145">
    <w:name w:val="xl145"/>
    <w:basedOn w:val="Normal"/>
    <w:rsid w:val="00934D68"/>
    <w:pPr>
      <w:pBdr>
        <w:top w:val="single" w:sz="4" w:space="0" w:color="000000"/>
        <w:left w:val="single" w:sz="8" w:space="0" w:color="auto"/>
        <w:bottom w:val="single" w:sz="4" w:space="0" w:color="000000"/>
        <w:right w:val="single" w:sz="8" w:space="0" w:color="auto"/>
      </w:pBdr>
      <w:shd w:val="clear" w:color="000000" w:fill="404040"/>
      <w:spacing w:before="100" w:beforeAutospacing="1" w:after="100" w:afterAutospacing="1"/>
      <w:jc w:val="center"/>
      <w:textAlignment w:val="top"/>
    </w:pPr>
    <w:rPr>
      <w:sz w:val="24"/>
      <w:szCs w:val="24"/>
      <w:lang w:val="fr-FR" w:eastAsia="fr-FR"/>
    </w:rPr>
  </w:style>
  <w:style w:type="paragraph" w:customStyle="1" w:styleId="xl146">
    <w:name w:val="xl146"/>
    <w:basedOn w:val="Normal"/>
    <w:rsid w:val="00934D68"/>
    <w:pPr>
      <w:pBdr>
        <w:top w:val="single" w:sz="4" w:space="0" w:color="000000"/>
        <w:left w:val="single" w:sz="8" w:space="0" w:color="auto"/>
        <w:bottom w:val="single" w:sz="4" w:space="0" w:color="000000"/>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47">
    <w:name w:val="xl147"/>
    <w:basedOn w:val="Normal"/>
    <w:rsid w:val="00934D68"/>
    <w:pPr>
      <w:pBdr>
        <w:top w:val="single" w:sz="4" w:space="0" w:color="000000"/>
        <w:left w:val="single" w:sz="8" w:space="0" w:color="auto"/>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148">
    <w:name w:val="xl148"/>
    <w:basedOn w:val="Normal"/>
    <w:rsid w:val="00934D68"/>
    <w:pPr>
      <w:pBdr>
        <w:left w:val="single" w:sz="8" w:space="0" w:color="auto"/>
        <w:bottom w:val="single" w:sz="4" w:space="0" w:color="000000"/>
      </w:pBdr>
      <w:shd w:val="clear" w:color="000000" w:fill="FFFF00"/>
      <w:spacing w:before="100" w:beforeAutospacing="1" w:after="100" w:afterAutospacing="1"/>
      <w:jc w:val="center"/>
      <w:textAlignment w:val="top"/>
    </w:pPr>
    <w:rPr>
      <w:sz w:val="24"/>
      <w:szCs w:val="24"/>
      <w:lang w:val="fr-FR" w:eastAsia="fr-FR"/>
    </w:rPr>
  </w:style>
  <w:style w:type="paragraph" w:customStyle="1" w:styleId="xl149">
    <w:name w:val="xl149"/>
    <w:basedOn w:val="Normal"/>
    <w:rsid w:val="00934D68"/>
    <w:pPr>
      <w:pBdr>
        <w:left w:val="single" w:sz="4" w:space="0" w:color="000000"/>
        <w:bottom w:val="single" w:sz="4" w:space="0" w:color="000000"/>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150">
    <w:name w:val="xl150"/>
    <w:basedOn w:val="Normal"/>
    <w:rsid w:val="00934D68"/>
    <w:pPr>
      <w:pBdr>
        <w:left w:val="single" w:sz="8" w:space="0" w:color="auto"/>
        <w:right w:val="single" w:sz="8" w:space="0" w:color="auto"/>
      </w:pBdr>
      <w:shd w:val="clear" w:color="000000" w:fill="404040"/>
      <w:spacing w:before="100" w:beforeAutospacing="1" w:after="100" w:afterAutospacing="1"/>
      <w:jc w:val="center"/>
      <w:textAlignment w:val="top"/>
    </w:pPr>
    <w:rPr>
      <w:sz w:val="24"/>
      <w:szCs w:val="24"/>
      <w:lang w:val="fr-FR" w:eastAsia="fr-FR"/>
    </w:rPr>
  </w:style>
  <w:style w:type="paragraph" w:customStyle="1" w:styleId="xl151">
    <w:name w:val="xl151"/>
    <w:basedOn w:val="Normal"/>
    <w:rsid w:val="00934D68"/>
    <w:pPr>
      <w:pBdr>
        <w:left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52">
    <w:name w:val="xl152"/>
    <w:basedOn w:val="Normal"/>
    <w:rsid w:val="00934D68"/>
    <w:pPr>
      <w:pBdr>
        <w:left w:val="single" w:sz="8" w:space="0" w:color="auto"/>
      </w:pBdr>
      <w:spacing w:before="100" w:beforeAutospacing="1" w:after="100" w:afterAutospacing="1"/>
      <w:jc w:val="left"/>
      <w:textAlignment w:val="top"/>
    </w:pPr>
    <w:rPr>
      <w:b/>
      <w:bCs/>
      <w:sz w:val="24"/>
      <w:szCs w:val="24"/>
      <w:lang w:val="fr-FR" w:eastAsia="fr-FR"/>
    </w:rPr>
  </w:style>
  <w:style w:type="paragraph" w:customStyle="1" w:styleId="xl153">
    <w:name w:val="xl153"/>
    <w:basedOn w:val="Normal"/>
    <w:rsid w:val="00934D68"/>
    <w:pPr>
      <w:pBdr>
        <w:left w:val="single" w:sz="8" w:space="0" w:color="auto"/>
        <w:bottom w:val="single" w:sz="4" w:space="0" w:color="000000"/>
      </w:pBdr>
      <w:shd w:val="clear" w:color="000000" w:fill="D8E4BC"/>
      <w:spacing w:before="100" w:beforeAutospacing="1" w:after="100" w:afterAutospacing="1"/>
      <w:jc w:val="center"/>
      <w:textAlignment w:val="top"/>
    </w:pPr>
    <w:rPr>
      <w:sz w:val="24"/>
      <w:szCs w:val="24"/>
      <w:lang w:val="fr-FR" w:eastAsia="fr-FR"/>
    </w:rPr>
  </w:style>
  <w:style w:type="paragraph" w:customStyle="1" w:styleId="xl154">
    <w:name w:val="xl154"/>
    <w:basedOn w:val="Normal"/>
    <w:rsid w:val="00934D68"/>
    <w:pPr>
      <w:pBdr>
        <w:left w:val="single" w:sz="4" w:space="0" w:color="000000"/>
        <w:bottom w:val="single" w:sz="4" w:space="0" w:color="000000"/>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55">
    <w:name w:val="xl155"/>
    <w:basedOn w:val="Normal"/>
    <w:rsid w:val="00934D68"/>
    <w:pPr>
      <w:pBdr>
        <w:left w:val="single" w:sz="8"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156">
    <w:name w:val="xl156"/>
    <w:basedOn w:val="Normal"/>
    <w:rsid w:val="00934D68"/>
    <w:pPr>
      <w:pBdr>
        <w:left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57">
    <w:name w:val="xl157"/>
    <w:basedOn w:val="Normal"/>
    <w:rsid w:val="00934D68"/>
    <w:pPr>
      <w:pBdr>
        <w:left w:val="single" w:sz="8" w:space="0" w:color="auto"/>
      </w:pBdr>
      <w:spacing w:before="100" w:beforeAutospacing="1" w:after="100" w:afterAutospacing="1"/>
      <w:jc w:val="left"/>
      <w:textAlignment w:val="top"/>
    </w:pPr>
    <w:rPr>
      <w:b/>
      <w:bCs/>
      <w:sz w:val="24"/>
      <w:szCs w:val="24"/>
      <w:lang w:val="fr-FR" w:eastAsia="fr-FR"/>
    </w:rPr>
  </w:style>
  <w:style w:type="paragraph" w:customStyle="1" w:styleId="xl158">
    <w:name w:val="xl158"/>
    <w:basedOn w:val="Normal"/>
    <w:rsid w:val="00934D68"/>
    <w:pPr>
      <w:pBdr>
        <w:top w:val="single" w:sz="4" w:space="0" w:color="000000"/>
        <w:left w:val="single" w:sz="4" w:space="0" w:color="000000"/>
        <w:bottom w:val="single" w:sz="4" w:space="0" w:color="000000"/>
      </w:pBdr>
      <w:shd w:val="clear" w:color="000000" w:fill="76933C"/>
      <w:spacing w:before="100" w:beforeAutospacing="1" w:after="100" w:afterAutospacing="1"/>
      <w:jc w:val="center"/>
      <w:textAlignment w:val="top"/>
    </w:pPr>
    <w:rPr>
      <w:b/>
      <w:bCs/>
      <w:color w:val="FFFFFF"/>
      <w:sz w:val="24"/>
      <w:szCs w:val="24"/>
      <w:lang w:val="fr-FR" w:eastAsia="fr-FR"/>
    </w:rPr>
  </w:style>
  <w:style w:type="paragraph" w:customStyle="1" w:styleId="xl159">
    <w:name w:val="xl159"/>
    <w:basedOn w:val="Normal"/>
    <w:rsid w:val="00934D68"/>
    <w:pPr>
      <w:pBdr>
        <w:left w:val="single" w:sz="8" w:space="0" w:color="auto"/>
        <w:bottom w:val="single" w:sz="4" w:space="0" w:color="000000"/>
      </w:pBdr>
      <w:shd w:val="clear" w:color="000000" w:fill="F2DCDB"/>
      <w:spacing w:before="100" w:beforeAutospacing="1" w:after="100" w:afterAutospacing="1"/>
      <w:jc w:val="center"/>
      <w:textAlignment w:val="top"/>
    </w:pPr>
    <w:rPr>
      <w:sz w:val="24"/>
      <w:szCs w:val="24"/>
      <w:lang w:val="fr-FR" w:eastAsia="fr-FR"/>
    </w:rPr>
  </w:style>
  <w:style w:type="paragraph" w:customStyle="1" w:styleId="xl160">
    <w:name w:val="xl160"/>
    <w:basedOn w:val="Normal"/>
    <w:rsid w:val="00934D68"/>
    <w:pPr>
      <w:pBdr>
        <w:left w:val="single" w:sz="4" w:space="0" w:color="000000"/>
        <w:bottom w:val="single" w:sz="4" w:space="0" w:color="000000"/>
      </w:pBdr>
      <w:shd w:val="clear" w:color="000000" w:fill="76933C"/>
      <w:spacing w:before="100" w:beforeAutospacing="1" w:after="100" w:afterAutospacing="1"/>
      <w:jc w:val="center"/>
      <w:textAlignment w:val="top"/>
    </w:pPr>
    <w:rPr>
      <w:b/>
      <w:bCs/>
      <w:sz w:val="24"/>
      <w:szCs w:val="24"/>
      <w:lang w:val="fr-FR" w:eastAsia="fr-FR"/>
    </w:rPr>
  </w:style>
  <w:style w:type="paragraph" w:customStyle="1" w:styleId="xl161">
    <w:name w:val="xl161"/>
    <w:basedOn w:val="Normal"/>
    <w:rsid w:val="00934D68"/>
    <w:pPr>
      <w:pBdr>
        <w:left w:val="single" w:sz="8"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62">
    <w:name w:val="xl162"/>
    <w:basedOn w:val="Normal"/>
    <w:rsid w:val="00934D68"/>
    <w:pPr>
      <w:pBdr>
        <w:top w:val="single" w:sz="4" w:space="0" w:color="000000"/>
        <w:left w:val="single" w:sz="8"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63">
    <w:name w:val="xl163"/>
    <w:basedOn w:val="Normal"/>
    <w:rsid w:val="00934D68"/>
    <w:pPr>
      <w:pBdr>
        <w:top w:val="single" w:sz="4" w:space="0" w:color="000000"/>
        <w:left w:val="single" w:sz="4" w:space="0" w:color="000000"/>
        <w:bottom w:val="single" w:sz="4" w:space="0" w:color="000000"/>
      </w:pBdr>
      <w:shd w:val="clear" w:color="000000" w:fill="404040"/>
      <w:spacing w:before="100" w:beforeAutospacing="1" w:after="100" w:afterAutospacing="1"/>
      <w:jc w:val="center"/>
      <w:textAlignment w:val="top"/>
    </w:pPr>
    <w:rPr>
      <w:color w:val="FFFFFF"/>
      <w:sz w:val="24"/>
      <w:szCs w:val="24"/>
      <w:lang w:val="fr-FR" w:eastAsia="fr-FR"/>
    </w:rPr>
  </w:style>
  <w:style w:type="paragraph" w:customStyle="1" w:styleId="xl164">
    <w:name w:val="xl164"/>
    <w:basedOn w:val="Normal"/>
    <w:rsid w:val="00934D68"/>
    <w:pPr>
      <w:pBdr>
        <w:top w:val="single" w:sz="4" w:space="0" w:color="000000"/>
        <w:left w:val="single" w:sz="8" w:space="0" w:color="auto"/>
        <w:bottom w:val="single" w:sz="4" w:space="0" w:color="000000"/>
        <w:right w:val="single" w:sz="8" w:space="0" w:color="auto"/>
      </w:pBdr>
      <w:shd w:val="clear" w:color="000000" w:fill="FF00FF"/>
      <w:spacing w:before="100" w:beforeAutospacing="1" w:after="100" w:afterAutospacing="1"/>
      <w:jc w:val="center"/>
      <w:textAlignment w:val="top"/>
    </w:pPr>
    <w:rPr>
      <w:b/>
      <w:bCs/>
      <w:sz w:val="24"/>
      <w:szCs w:val="24"/>
      <w:lang w:val="fr-FR" w:eastAsia="fr-FR"/>
    </w:rPr>
  </w:style>
  <w:style w:type="paragraph" w:customStyle="1" w:styleId="xl165">
    <w:name w:val="xl165"/>
    <w:basedOn w:val="Normal"/>
    <w:rsid w:val="00934D68"/>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top"/>
    </w:pPr>
    <w:rPr>
      <w:b/>
      <w:bCs/>
      <w:color w:val="FFFFFF"/>
      <w:sz w:val="24"/>
      <w:szCs w:val="24"/>
      <w:lang w:val="fr-FR" w:eastAsia="fr-FR"/>
    </w:rPr>
  </w:style>
  <w:style w:type="paragraph" w:customStyle="1" w:styleId="xl166">
    <w:name w:val="xl166"/>
    <w:basedOn w:val="Normal"/>
    <w:rsid w:val="00934D68"/>
    <w:pPr>
      <w:pBdr>
        <w:top w:val="single" w:sz="4" w:space="0" w:color="000000"/>
        <w:left w:val="single" w:sz="4" w:space="0" w:color="000000"/>
        <w:bottom w:val="single" w:sz="4" w:space="0" w:color="000000"/>
      </w:pBdr>
      <w:spacing w:before="100" w:beforeAutospacing="1" w:after="100" w:afterAutospacing="1"/>
      <w:jc w:val="center"/>
      <w:textAlignment w:val="top"/>
    </w:pPr>
    <w:rPr>
      <w:sz w:val="24"/>
      <w:szCs w:val="24"/>
      <w:lang w:val="fr-FR" w:eastAsia="fr-FR"/>
    </w:rPr>
  </w:style>
  <w:style w:type="paragraph" w:customStyle="1" w:styleId="xl167">
    <w:name w:val="xl167"/>
    <w:basedOn w:val="Normal"/>
    <w:rsid w:val="00934D68"/>
    <w:pPr>
      <w:pBdr>
        <w:top w:val="single" w:sz="4" w:space="0" w:color="000000"/>
        <w:left w:val="single" w:sz="8" w:space="0" w:color="auto"/>
        <w:bottom w:val="single" w:sz="4" w:space="0" w:color="000000"/>
      </w:pBdr>
      <w:spacing w:before="100" w:beforeAutospacing="1" w:after="100" w:afterAutospacing="1"/>
      <w:jc w:val="center"/>
      <w:textAlignment w:val="top"/>
    </w:pPr>
    <w:rPr>
      <w:b/>
      <w:bCs/>
      <w:sz w:val="24"/>
      <w:szCs w:val="24"/>
      <w:lang w:val="fr-FR" w:eastAsia="fr-FR"/>
    </w:rPr>
  </w:style>
  <w:style w:type="paragraph" w:customStyle="1" w:styleId="xl168">
    <w:name w:val="xl168"/>
    <w:basedOn w:val="Normal"/>
    <w:rsid w:val="00934D68"/>
    <w:pPr>
      <w:spacing w:before="100" w:beforeAutospacing="1" w:after="100" w:afterAutospacing="1"/>
      <w:jc w:val="center"/>
      <w:textAlignment w:val="top"/>
    </w:pPr>
    <w:rPr>
      <w:sz w:val="24"/>
      <w:szCs w:val="24"/>
      <w:lang w:val="fr-FR" w:eastAsia="fr-FR"/>
    </w:rPr>
  </w:style>
  <w:style w:type="paragraph" w:customStyle="1" w:styleId="xl169">
    <w:name w:val="xl169"/>
    <w:basedOn w:val="Normal"/>
    <w:rsid w:val="00934D68"/>
    <w:pPr>
      <w:pBdr>
        <w:top w:val="single" w:sz="4" w:space="0" w:color="000000"/>
        <w:left w:val="single" w:sz="4" w:space="0" w:color="000000"/>
        <w:bottom w:val="single" w:sz="8" w:space="0" w:color="auto"/>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170">
    <w:name w:val="xl170"/>
    <w:basedOn w:val="Normal"/>
    <w:rsid w:val="00934D68"/>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171">
    <w:name w:val="xl171"/>
    <w:basedOn w:val="Normal"/>
    <w:rsid w:val="00934D68"/>
    <w:pPr>
      <w:pBdr>
        <w:top w:val="single" w:sz="4" w:space="0" w:color="000000"/>
        <w:left w:val="single" w:sz="8" w:space="0" w:color="auto"/>
        <w:bottom w:val="single" w:sz="8"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172">
    <w:name w:val="xl172"/>
    <w:basedOn w:val="Normal"/>
    <w:rsid w:val="00934D68"/>
    <w:pPr>
      <w:pBdr>
        <w:top w:val="single" w:sz="4" w:space="0" w:color="000000"/>
        <w:left w:val="single" w:sz="4" w:space="0" w:color="auto"/>
        <w:bottom w:val="single" w:sz="8" w:space="0" w:color="auto"/>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173">
    <w:name w:val="xl173"/>
    <w:basedOn w:val="Normal"/>
    <w:rsid w:val="00934D68"/>
    <w:pPr>
      <w:pBdr>
        <w:top w:val="single" w:sz="4" w:space="0" w:color="000000"/>
        <w:left w:val="single" w:sz="8" w:space="0" w:color="auto"/>
        <w:bottom w:val="single" w:sz="8" w:space="0" w:color="auto"/>
        <w:right w:val="single" w:sz="8"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174">
    <w:name w:val="xl174"/>
    <w:basedOn w:val="Normal"/>
    <w:rsid w:val="00934D68"/>
    <w:pPr>
      <w:pBdr>
        <w:left w:val="single" w:sz="8" w:space="0" w:color="auto"/>
        <w:bottom w:val="single" w:sz="8" w:space="0" w:color="auto"/>
      </w:pBdr>
      <w:shd w:val="clear" w:color="000000" w:fill="FFFF00"/>
      <w:spacing w:before="100" w:beforeAutospacing="1" w:after="100" w:afterAutospacing="1"/>
      <w:jc w:val="center"/>
      <w:textAlignment w:val="top"/>
    </w:pPr>
    <w:rPr>
      <w:sz w:val="24"/>
      <w:szCs w:val="24"/>
      <w:lang w:val="fr-FR" w:eastAsia="fr-FR"/>
    </w:rPr>
  </w:style>
  <w:style w:type="paragraph" w:customStyle="1" w:styleId="xl175">
    <w:name w:val="xl175"/>
    <w:basedOn w:val="Normal"/>
    <w:rsid w:val="00934D68"/>
    <w:pPr>
      <w:pBdr>
        <w:left w:val="single" w:sz="4" w:space="0" w:color="000000"/>
        <w:bottom w:val="single" w:sz="8" w:space="0" w:color="auto"/>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176">
    <w:name w:val="xl176"/>
    <w:basedOn w:val="Normal"/>
    <w:rsid w:val="00934D68"/>
    <w:pPr>
      <w:pBdr>
        <w:top w:val="single" w:sz="4" w:space="0" w:color="000000"/>
        <w:left w:val="single" w:sz="8" w:space="0" w:color="auto"/>
        <w:bottom w:val="single" w:sz="8" w:space="0" w:color="auto"/>
        <w:right w:val="single" w:sz="8"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177">
    <w:name w:val="xl177"/>
    <w:basedOn w:val="Normal"/>
    <w:rsid w:val="00934D68"/>
    <w:pPr>
      <w:pBdr>
        <w:top w:val="single" w:sz="4" w:space="0" w:color="000000"/>
        <w:left w:val="single" w:sz="8" w:space="0" w:color="auto"/>
        <w:bottom w:val="single" w:sz="8"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78">
    <w:name w:val="xl178"/>
    <w:basedOn w:val="Normal"/>
    <w:rsid w:val="00934D68"/>
    <w:pPr>
      <w:pBdr>
        <w:top w:val="single" w:sz="4" w:space="0" w:color="000000"/>
        <w:left w:val="single" w:sz="8" w:space="0" w:color="auto"/>
        <w:bottom w:val="single" w:sz="8" w:space="0" w:color="auto"/>
      </w:pBdr>
      <w:spacing w:before="100" w:beforeAutospacing="1" w:after="100" w:afterAutospacing="1"/>
      <w:jc w:val="left"/>
      <w:textAlignment w:val="top"/>
    </w:pPr>
    <w:rPr>
      <w:b/>
      <w:bCs/>
      <w:sz w:val="24"/>
      <w:szCs w:val="24"/>
      <w:lang w:val="fr-FR" w:eastAsia="fr-FR"/>
    </w:rPr>
  </w:style>
  <w:style w:type="paragraph" w:customStyle="1" w:styleId="xl179">
    <w:name w:val="xl179"/>
    <w:basedOn w:val="Normal"/>
    <w:rsid w:val="00934D68"/>
    <w:pPr>
      <w:pBdr>
        <w:bottom w:val="single" w:sz="8" w:space="0" w:color="auto"/>
      </w:pBdr>
      <w:spacing w:before="100" w:beforeAutospacing="1" w:after="100" w:afterAutospacing="1"/>
      <w:jc w:val="left"/>
      <w:textAlignment w:val="top"/>
    </w:pPr>
    <w:rPr>
      <w:sz w:val="24"/>
      <w:szCs w:val="24"/>
      <w:lang w:val="fr-FR" w:eastAsia="fr-FR"/>
    </w:rPr>
  </w:style>
  <w:style w:type="paragraph" w:customStyle="1" w:styleId="xl180">
    <w:name w:val="xl180"/>
    <w:basedOn w:val="Normal"/>
    <w:rsid w:val="00934D68"/>
    <w:pPr>
      <w:pBdr>
        <w:left w:val="single" w:sz="8" w:space="0" w:color="auto"/>
        <w:bottom w:val="single" w:sz="4" w:space="0" w:color="000000"/>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181">
    <w:name w:val="xl181"/>
    <w:basedOn w:val="Normal"/>
    <w:rsid w:val="00934D68"/>
    <w:pPr>
      <w:pBdr>
        <w:top w:val="single" w:sz="4" w:space="0" w:color="000000"/>
        <w:left w:val="single" w:sz="8"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182">
    <w:name w:val="xl182"/>
    <w:basedOn w:val="Normal"/>
    <w:rsid w:val="00934D68"/>
    <w:pPr>
      <w:pBdr>
        <w:top w:val="single" w:sz="4" w:space="0" w:color="auto"/>
        <w:left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183">
    <w:name w:val="xl183"/>
    <w:basedOn w:val="Normal"/>
    <w:rsid w:val="00934D68"/>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184">
    <w:name w:val="xl184"/>
    <w:basedOn w:val="Normal"/>
    <w:rsid w:val="00934D68"/>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185">
    <w:name w:val="xl185"/>
    <w:basedOn w:val="Normal"/>
    <w:rsid w:val="00934D6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b/>
      <w:bCs/>
      <w:sz w:val="24"/>
      <w:szCs w:val="24"/>
      <w:lang w:val="fr-FR" w:eastAsia="fr-FR"/>
    </w:rPr>
  </w:style>
  <w:style w:type="paragraph" w:customStyle="1" w:styleId="xl186">
    <w:name w:val="xl186"/>
    <w:basedOn w:val="Normal"/>
    <w:rsid w:val="00934D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sz w:val="24"/>
      <w:szCs w:val="24"/>
      <w:lang w:val="fr-FR" w:eastAsia="fr-FR"/>
    </w:rPr>
  </w:style>
  <w:style w:type="paragraph" w:customStyle="1" w:styleId="xl187">
    <w:name w:val="xl187"/>
    <w:basedOn w:val="Normal"/>
    <w:rsid w:val="00934D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sz w:val="24"/>
      <w:szCs w:val="24"/>
      <w:lang w:val="fr-FR" w:eastAsia="fr-FR"/>
    </w:rPr>
  </w:style>
  <w:style w:type="paragraph" w:customStyle="1" w:styleId="xl188">
    <w:name w:val="xl188"/>
    <w:basedOn w:val="Normal"/>
    <w:rsid w:val="00934D68"/>
    <w:pPr>
      <w:pBdr>
        <w:top w:val="single" w:sz="4" w:space="0" w:color="auto"/>
        <w:left w:val="single" w:sz="4" w:space="0" w:color="auto"/>
        <w:bottom w:val="single" w:sz="4" w:space="0" w:color="auto"/>
        <w:right w:val="single" w:sz="4"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189">
    <w:name w:val="xl189"/>
    <w:basedOn w:val="Normal"/>
    <w:rsid w:val="00934D68"/>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top"/>
    </w:pPr>
    <w:rPr>
      <w:b/>
      <w:bCs/>
      <w:sz w:val="24"/>
      <w:szCs w:val="24"/>
      <w:lang w:val="fr-FR" w:eastAsia="fr-FR"/>
    </w:rPr>
  </w:style>
  <w:style w:type="paragraph" w:customStyle="1" w:styleId="xl190">
    <w:name w:val="xl190"/>
    <w:basedOn w:val="Normal"/>
    <w:rsid w:val="00934D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left"/>
      <w:textAlignment w:val="top"/>
    </w:pPr>
    <w:rPr>
      <w:b/>
      <w:bCs/>
      <w:sz w:val="16"/>
      <w:szCs w:val="16"/>
      <w:lang w:val="fr-FR" w:eastAsia="fr-FR"/>
    </w:rPr>
  </w:style>
  <w:style w:type="paragraph" w:customStyle="1" w:styleId="xl191">
    <w:name w:val="xl191"/>
    <w:basedOn w:val="Normal"/>
    <w:rsid w:val="00934D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b/>
      <w:bCs/>
      <w:sz w:val="24"/>
      <w:szCs w:val="24"/>
      <w:lang w:val="fr-FR" w:eastAsia="fr-FR"/>
    </w:rPr>
  </w:style>
  <w:style w:type="paragraph" w:customStyle="1" w:styleId="xl192">
    <w:name w:val="xl192"/>
    <w:basedOn w:val="Normal"/>
    <w:rsid w:val="00934D68"/>
    <w:pPr>
      <w:pBdr>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val="fr-FR" w:eastAsia="fr-FR"/>
    </w:rPr>
  </w:style>
  <w:style w:type="paragraph" w:customStyle="1" w:styleId="xl193">
    <w:name w:val="xl193"/>
    <w:basedOn w:val="Normal"/>
    <w:rsid w:val="00934D68"/>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top"/>
    </w:pPr>
    <w:rPr>
      <w:b/>
      <w:bCs/>
      <w:sz w:val="24"/>
      <w:szCs w:val="24"/>
      <w:lang w:val="fr-FR" w:eastAsia="fr-FR"/>
    </w:rPr>
  </w:style>
  <w:style w:type="paragraph" w:customStyle="1" w:styleId="xl194">
    <w:name w:val="xl194"/>
    <w:basedOn w:val="Normal"/>
    <w:rsid w:val="00934D68"/>
    <w:pPr>
      <w:pBdr>
        <w:top w:val="single" w:sz="4" w:space="0" w:color="000000"/>
        <w:left w:val="single" w:sz="4" w:space="0" w:color="000000"/>
        <w:bottom w:val="single" w:sz="4" w:space="0" w:color="000000"/>
      </w:pBdr>
      <w:spacing w:before="100" w:beforeAutospacing="1" w:after="100" w:afterAutospacing="1"/>
      <w:jc w:val="left"/>
      <w:textAlignment w:val="top"/>
    </w:pPr>
    <w:rPr>
      <w:color w:val="000000"/>
      <w:sz w:val="24"/>
      <w:szCs w:val="24"/>
      <w:lang w:val="fr-FR" w:eastAsia="fr-FR"/>
    </w:rPr>
  </w:style>
  <w:style w:type="paragraph" w:customStyle="1" w:styleId="xl195">
    <w:name w:val="xl195"/>
    <w:basedOn w:val="Normal"/>
    <w:rsid w:val="00934D68"/>
    <w:pPr>
      <w:pBdr>
        <w:top w:val="single" w:sz="4" w:space="0" w:color="000000"/>
        <w:left w:val="single" w:sz="4" w:space="0" w:color="000000"/>
        <w:bottom w:val="single" w:sz="4" w:space="0" w:color="000000"/>
      </w:pBdr>
      <w:shd w:val="clear" w:color="000000" w:fill="404040"/>
      <w:spacing w:before="100" w:beforeAutospacing="1" w:after="100" w:afterAutospacing="1"/>
      <w:jc w:val="left"/>
      <w:textAlignment w:val="top"/>
    </w:pPr>
    <w:rPr>
      <w:color w:val="FFFFFF"/>
      <w:sz w:val="24"/>
      <w:szCs w:val="24"/>
      <w:lang w:val="fr-FR" w:eastAsia="fr-FR"/>
    </w:rPr>
  </w:style>
  <w:style w:type="paragraph" w:customStyle="1" w:styleId="xl196">
    <w:name w:val="xl196"/>
    <w:basedOn w:val="Normal"/>
    <w:rsid w:val="00934D68"/>
    <w:pPr>
      <w:pBdr>
        <w:top w:val="single" w:sz="4" w:space="0" w:color="000000"/>
        <w:left w:val="single" w:sz="8" w:space="0" w:color="auto"/>
        <w:bottom w:val="single" w:sz="4" w:space="0" w:color="000000"/>
        <w:right w:val="single" w:sz="8" w:space="0" w:color="auto"/>
      </w:pBdr>
      <w:shd w:val="clear" w:color="000000" w:fill="FFFFFF"/>
      <w:spacing w:before="100" w:beforeAutospacing="1" w:after="100" w:afterAutospacing="1"/>
      <w:jc w:val="center"/>
      <w:textAlignment w:val="top"/>
    </w:pPr>
    <w:rPr>
      <w:b/>
      <w:bCs/>
      <w:sz w:val="24"/>
      <w:szCs w:val="24"/>
      <w:lang w:val="fr-FR" w:eastAsia="fr-FR"/>
    </w:rPr>
  </w:style>
  <w:style w:type="paragraph" w:customStyle="1" w:styleId="xl197">
    <w:name w:val="xl197"/>
    <w:basedOn w:val="Normal"/>
    <w:rsid w:val="00934D68"/>
    <w:pPr>
      <w:pBdr>
        <w:top w:val="single" w:sz="4" w:space="0" w:color="000000"/>
        <w:left w:val="single" w:sz="8" w:space="0" w:color="auto"/>
        <w:bottom w:val="single" w:sz="4" w:space="0" w:color="000000"/>
      </w:pBdr>
      <w:shd w:val="clear" w:color="000000" w:fill="404040"/>
      <w:spacing w:before="100" w:beforeAutospacing="1" w:after="100" w:afterAutospacing="1"/>
      <w:jc w:val="left"/>
      <w:textAlignment w:val="top"/>
    </w:pPr>
    <w:rPr>
      <w:b/>
      <w:bCs/>
      <w:sz w:val="24"/>
      <w:szCs w:val="24"/>
      <w:lang w:val="fr-FR" w:eastAsia="fr-FR"/>
    </w:rPr>
  </w:style>
  <w:style w:type="paragraph" w:customStyle="1" w:styleId="xl198">
    <w:name w:val="xl198"/>
    <w:basedOn w:val="Normal"/>
    <w:rsid w:val="00934D68"/>
    <w:pPr>
      <w:pBdr>
        <w:top w:val="single" w:sz="4" w:space="0" w:color="000000"/>
        <w:left w:val="single" w:sz="8" w:space="0" w:color="auto"/>
        <w:bottom w:val="single" w:sz="4" w:space="0" w:color="000000"/>
      </w:pBdr>
      <w:shd w:val="clear" w:color="000000" w:fill="E26B0A"/>
      <w:spacing w:before="100" w:beforeAutospacing="1" w:after="100" w:afterAutospacing="1"/>
      <w:jc w:val="center"/>
      <w:textAlignment w:val="top"/>
    </w:pPr>
    <w:rPr>
      <w:sz w:val="24"/>
      <w:szCs w:val="24"/>
      <w:lang w:val="fr-FR" w:eastAsia="fr-FR"/>
    </w:rPr>
  </w:style>
  <w:style w:type="paragraph" w:customStyle="1" w:styleId="xl199">
    <w:name w:val="xl199"/>
    <w:basedOn w:val="Normal"/>
    <w:rsid w:val="00934D68"/>
    <w:pPr>
      <w:pBdr>
        <w:top w:val="single" w:sz="4" w:space="0" w:color="000000"/>
        <w:left w:val="single" w:sz="4" w:space="0" w:color="auto"/>
        <w:bottom w:val="single" w:sz="4" w:space="0" w:color="000000"/>
        <w:right w:val="single" w:sz="8" w:space="0" w:color="auto"/>
      </w:pBdr>
      <w:shd w:val="clear" w:color="000000" w:fill="E26B0A"/>
      <w:spacing w:before="100" w:beforeAutospacing="1" w:after="100" w:afterAutospacing="1"/>
      <w:jc w:val="center"/>
      <w:textAlignment w:val="top"/>
    </w:pPr>
    <w:rPr>
      <w:b/>
      <w:bCs/>
      <w:sz w:val="24"/>
      <w:szCs w:val="24"/>
      <w:lang w:val="fr-FR" w:eastAsia="fr-FR"/>
    </w:rPr>
  </w:style>
  <w:style w:type="paragraph" w:customStyle="1" w:styleId="xl200">
    <w:name w:val="xl200"/>
    <w:basedOn w:val="Normal"/>
    <w:rsid w:val="00934D68"/>
    <w:pPr>
      <w:pBdr>
        <w:top w:val="single" w:sz="8" w:space="0" w:color="auto"/>
        <w:left w:val="single" w:sz="4" w:space="0" w:color="000000"/>
        <w:bottom w:val="single" w:sz="4" w:space="0" w:color="auto"/>
      </w:pBdr>
      <w:spacing w:before="100" w:beforeAutospacing="1" w:after="100" w:afterAutospacing="1"/>
      <w:jc w:val="left"/>
      <w:textAlignment w:val="top"/>
    </w:pPr>
    <w:rPr>
      <w:sz w:val="24"/>
      <w:szCs w:val="24"/>
      <w:lang w:val="fr-FR" w:eastAsia="fr-FR"/>
    </w:rPr>
  </w:style>
  <w:style w:type="paragraph" w:customStyle="1" w:styleId="xl201">
    <w:name w:val="xl201"/>
    <w:basedOn w:val="Normal"/>
    <w:rsid w:val="00934D68"/>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02">
    <w:name w:val="xl202"/>
    <w:basedOn w:val="Normal"/>
    <w:rsid w:val="00934D68"/>
    <w:pPr>
      <w:pBdr>
        <w:top w:val="single" w:sz="8" w:space="0" w:color="auto"/>
        <w:left w:val="single" w:sz="8" w:space="0" w:color="auto"/>
        <w:bottom w:val="single" w:sz="4" w:space="0" w:color="auto"/>
      </w:pBdr>
      <w:shd w:val="clear" w:color="000000" w:fill="F2DCDB"/>
      <w:spacing w:before="100" w:beforeAutospacing="1" w:after="100" w:afterAutospacing="1"/>
      <w:jc w:val="center"/>
      <w:textAlignment w:val="top"/>
    </w:pPr>
    <w:rPr>
      <w:sz w:val="24"/>
      <w:szCs w:val="24"/>
      <w:lang w:val="fr-FR" w:eastAsia="fr-FR"/>
    </w:rPr>
  </w:style>
  <w:style w:type="paragraph" w:customStyle="1" w:styleId="xl203">
    <w:name w:val="xl203"/>
    <w:basedOn w:val="Normal"/>
    <w:rsid w:val="00934D68"/>
    <w:pPr>
      <w:pBdr>
        <w:top w:val="single" w:sz="8" w:space="0" w:color="auto"/>
        <w:left w:val="single" w:sz="4" w:space="0" w:color="auto"/>
        <w:bottom w:val="single" w:sz="4" w:space="0" w:color="auto"/>
        <w:right w:val="single" w:sz="8" w:space="0" w:color="auto"/>
      </w:pBdr>
      <w:shd w:val="clear" w:color="000000" w:fill="F2DCDB"/>
      <w:spacing w:before="100" w:beforeAutospacing="1" w:after="100" w:afterAutospacing="1"/>
      <w:jc w:val="center"/>
      <w:textAlignment w:val="top"/>
    </w:pPr>
    <w:rPr>
      <w:b/>
      <w:bCs/>
      <w:sz w:val="24"/>
      <w:szCs w:val="24"/>
      <w:lang w:val="fr-FR" w:eastAsia="fr-FR"/>
    </w:rPr>
  </w:style>
  <w:style w:type="paragraph" w:customStyle="1" w:styleId="xl204">
    <w:name w:val="xl204"/>
    <w:basedOn w:val="Normal"/>
    <w:rsid w:val="00934D68"/>
    <w:pPr>
      <w:pBdr>
        <w:top w:val="single" w:sz="8" w:space="0" w:color="auto"/>
        <w:left w:val="single" w:sz="8" w:space="0" w:color="auto"/>
        <w:bottom w:val="single" w:sz="4" w:space="0" w:color="auto"/>
        <w:right w:val="single" w:sz="8" w:space="0" w:color="auto"/>
      </w:pBdr>
      <w:shd w:val="clear" w:color="000000" w:fill="B7DEE8"/>
      <w:spacing w:before="100" w:beforeAutospacing="1" w:after="100" w:afterAutospacing="1"/>
      <w:jc w:val="center"/>
      <w:textAlignment w:val="top"/>
    </w:pPr>
    <w:rPr>
      <w:b/>
      <w:bCs/>
      <w:sz w:val="24"/>
      <w:szCs w:val="24"/>
      <w:lang w:val="fr-FR" w:eastAsia="fr-FR"/>
    </w:rPr>
  </w:style>
  <w:style w:type="paragraph" w:customStyle="1" w:styleId="xl205">
    <w:name w:val="xl205"/>
    <w:basedOn w:val="Normal"/>
    <w:rsid w:val="00934D68"/>
    <w:pPr>
      <w:pBdr>
        <w:top w:val="single" w:sz="8" w:space="0" w:color="auto"/>
        <w:left w:val="single" w:sz="8" w:space="0" w:color="auto"/>
        <w:bottom w:val="single" w:sz="4" w:space="0" w:color="auto"/>
      </w:pBdr>
      <w:shd w:val="clear" w:color="000000" w:fill="D8E4BC"/>
      <w:spacing w:before="100" w:beforeAutospacing="1" w:after="100" w:afterAutospacing="1"/>
      <w:jc w:val="center"/>
      <w:textAlignment w:val="top"/>
    </w:pPr>
    <w:rPr>
      <w:sz w:val="24"/>
      <w:szCs w:val="24"/>
      <w:lang w:val="fr-FR" w:eastAsia="fr-FR"/>
    </w:rPr>
  </w:style>
  <w:style w:type="paragraph" w:customStyle="1" w:styleId="xl206">
    <w:name w:val="xl206"/>
    <w:basedOn w:val="Normal"/>
    <w:rsid w:val="00934D68"/>
    <w:pPr>
      <w:pBdr>
        <w:top w:val="single" w:sz="8" w:space="0" w:color="auto"/>
        <w:left w:val="single" w:sz="4" w:space="0" w:color="000000"/>
        <w:bottom w:val="single" w:sz="4"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207">
    <w:name w:val="xl207"/>
    <w:basedOn w:val="Normal"/>
    <w:rsid w:val="00934D68"/>
    <w:pPr>
      <w:pBdr>
        <w:top w:val="single" w:sz="8" w:space="0" w:color="auto"/>
        <w:left w:val="single" w:sz="8" w:space="0" w:color="auto"/>
        <w:bottom w:val="single" w:sz="4" w:space="0" w:color="auto"/>
        <w:right w:val="single" w:sz="8" w:space="0" w:color="auto"/>
      </w:pBdr>
      <w:shd w:val="clear" w:color="000000" w:fill="D8E4BC"/>
      <w:spacing w:before="100" w:beforeAutospacing="1" w:after="100" w:afterAutospacing="1"/>
      <w:jc w:val="center"/>
      <w:textAlignment w:val="top"/>
    </w:pPr>
    <w:rPr>
      <w:b/>
      <w:bCs/>
      <w:sz w:val="24"/>
      <w:szCs w:val="24"/>
      <w:lang w:val="fr-FR" w:eastAsia="fr-FR"/>
    </w:rPr>
  </w:style>
  <w:style w:type="paragraph" w:customStyle="1" w:styleId="xl208">
    <w:name w:val="xl208"/>
    <w:basedOn w:val="Normal"/>
    <w:rsid w:val="00934D68"/>
    <w:pPr>
      <w:pBdr>
        <w:left w:val="single" w:sz="8" w:space="0" w:color="auto"/>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209">
    <w:name w:val="xl209"/>
    <w:basedOn w:val="Normal"/>
    <w:rsid w:val="00934D68"/>
    <w:pPr>
      <w:pBdr>
        <w:left w:val="single" w:sz="4" w:space="0" w:color="000000"/>
        <w:bottom w:val="single" w:sz="4" w:space="0" w:color="000000"/>
      </w:pBdr>
      <w:shd w:val="clear" w:color="000000" w:fill="B8CCE4"/>
      <w:spacing w:before="100" w:beforeAutospacing="1" w:after="100" w:afterAutospacing="1"/>
      <w:jc w:val="left"/>
      <w:textAlignment w:val="top"/>
    </w:pPr>
    <w:rPr>
      <w:color w:val="0070C0"/>
      <w:sz w:val="24"/>
      <w:szCs w:val="24"/>
      <w:lang w:val="fr-FR" w:eastAsia="fr-FR"/>
    </w:rPr>
  </w:style>
  <w:style w:type="paragraph" w:customStyle="1" w:styleId="xl210">
    <w:name w:val="xl210"/>
    <w:basedOn w:val="Normal"/>
    <w:rsid w:val="00934D68"/>
    <w:pPr>
      <w:pBdr>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color w:val="0070C0"/>
      <w:sz w:val="24"/>
      <w:szCs w:val="24"/>
      <w:lang w:val="fr-FR" w:eastAsia="fr-FR"/>
    </w:rPr>
  </w:style>
  <w:style w:type="paragraph" w:customStyle="1" w:styleId="xl211">
    <w:name w:val="xl211"/>
    <w:basedOn w:val="Normal"/>
    <w:rsid w:val="00934D68"/>
    <w:pPr>
      <w:pBdr>
        <w:left w:val="single" w:sz="8" w:space="0" w:color="auto"/>
        <w:bottom w:val="single" w:sz="4" w:space="0" w:color="000000"/>
        <w:right w:val="single" w:sz="8" w:space="0" w:color="auto"/>
      </w:pBdr>
      <w:shd w:val="clear" w:color="000000" w:fill="404040"/>
      <w:spacing w:before="100" w:beforeAutospacing="1" w:after="100" w:afterAutospacing="1"/>
      <w:jc w:val="center"/>
      <w:textAlignment w:val="top"/>
    </w:pPr>
    <w:rPr>
      <w:b/>
      <w:bCs/>
      <w:sz w:val="24"/>
      <w:szCs w:val="24"/>
      <w:lang w:val="fr-FR" w:eastAsia="fr-FR"/>
    </w:rPr>
  </w:style>
  <w:style w:type="paragraph" w:customStyle="1" w:styleId="xl212">
    <w:name w:val="xl212"/>
    <w:basedOn w:val="Normal"/>
    <w:rsid w:val="00934D68"/>
    <w:pPr>
      <w:pBdr>
        <w:left w:val="single" w:sz="8" w:space="0" w:color="auto"/>
        <w:bottom w:val="single" w:sz="4" w:space="0" w:color="000000"/>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213">
    <w:name w:val="xl213"/>
    <w:basedOn w:val="Normal"/>
    <w:rsid w:val="00934D68"/>
    <w:pPr>
      <w:pBdr>
        <w:top w:val="single" w:sz="4" w:space="0" w:color="000000"/>
        <w:left w:val="single" w:sz="8" w:space="0" w:color="auto"/>
        <w:bottom w:val="single" w:sz="4" w:space="0" w:color="000000"/>
        <w:right w:val="single" w:sz="8" w:space="0" w:color="auto"/>
      </w:pBdr>
      <w:shd w:val="clear" w:color="000000" w:fill="00B0F0"/>
      <w:spacing w:before="100" w:beforeAutospacing="1" w:after="100" w:afterAutospacing="1"/>
      <w:jc w:val="center"/>
      <w:textAlignment w:val="top"/>
    </w:pPr>
    <w:rPr>
      <w:b/>
      <w:bCs/>
      <w:color w:val="0070C0"/>
      <w:sz w:val="24"/>
      <w:szCs w:val="24"/>
      <w:lang w:val="fr-FR" w:eastAsia="fr-FR"/>
    </w:rPr>
  </w:style>
  <w:style w:type="paragraph" w:customStyle="1" w:styleId="xl214">
    <w:name w:val="xl214"/>
    <w:basedOn w:val="Normal"/>
    <w:rsid w:val="00934D68"/>
    <w:pPr>
      <w:pBdr>
        <w:top w:val="single" w:sz="4" w:space="0" w:color="000000"/>
        <w:left w:val="single" w:sz="8" w:space="0" w:color="auto"/>
        <w:bottom w:val="single" w:sz="4" w:space="0" w:color="000000"/>
      </w:pBdr>
      <w:shd w:val="clear" w:color="000000" w:fill="E26B0A"/>
      <w:spacing w:before="100" w:beforeAutospacing="1" w:after="100" w:afterAutospacing="1"/>
      <w:jc w:val="center"/>
      <w:textAlignment w:val="top"/>
    </w:pPr>
    <w:rPr>
      <w:color w:val="E26B0A"/>
      <w:sz w:val="24"/>
      <w:szCs w:val="24"/>
      <w:lang w:val="fr-FR" w:eastAsia="fr-FR"/>
    </w:rPr>
  </w:style>
  <w:style w:type="paragraph" w:customStyle="1" w:styleId="xl215">
    <w:name w:val="xl215"/>
    <w:basedOn w:val="Normal"/>
    <w:rsid w:val="00934D68"/>
    <w:pPr>
      <w:pBdr>
        <w:top w:val="single" w:sz="4" w:space="0" w:color="000000"/>
        <w:left w:val="single" w:sz="4" w:space="0" w:color="auto"/>
        <w:bottom w:val="single" w:sz="4" w:space="0" w:color="000000"/>
        <w:right w:val="single" w:sz="8" w:space="0" w:color="auto"/>
      </w:pBdr>
      <w:shd w:val="clear" w:color="000000" w:fill="E26B0A"/>
      <w:spacing w:before="100" w:beforeAutospacing="1" w:after="100" w:afterAutospacing="1"/>
      <w:jc w:val="center"/>
      <w:textAlignment w:val="top"/>
    </w:pPr>
    <w:rPr>
      <w:b/>
      <w:bCs/>
      <w:color w:val="E26B0A"/>
      <w:sz w:val="24"/>
      <w:szCs w:val="24"/>
      <w:lang w:val="fr-FR" w:eastAsia="fr-FR"/>
    </w:rPr>
  </w:style>
  <w:style w:type="paragraph" w:customStyle="1" w:styleId="xl216">
    <w:name w:val="xl216"/>
    <w:basedOn w:val="Normal"/>
    <w:rsid w:val="00934D68"/>
    <w:pPr>
      <w:pBdr>
        <w:top w:val="single" w:sz="4" w:space="0" w:color="000000"/>
        <w:left w:val="single" w:sz="4" w:space="0" w:color="000000"/>
        <w:bottom w:val="single" w:sz="4" w:space="0" w:color="000000"/>
      </w:pBdr>
      <w:spacing w:before="100" w:beforeAutospacing="1" w:after="100" w:afterAutospacing="1"/>
      <w:jc w:val="left"/>
      <w:textAlignment w:val="top"/>
    </w:pPr>
    <w:rPr>
      <w:b/>
      <w:bCs/>
      <w:sz w:val="24"/>
      <w:szCs w:val="24"/>
      <w:lang w:val="fr-FR" w:eastAsia="fr-FR"/>
    </w:rPr>
  </w:style>
  <w:style w:type="paragraph" w:customStyle="1" w:styleId="xl217">
    <w:name w:val="xl217"/>
    <w:basedOn w:val="Normal"/>
    <w:rsid w:val="00934D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b/>
      <w:bCs/>
      <w:color w:val="FF33CC"/>
      <w:sz w:val="24"/>
      <w:szCs w:val="24"/>
      <w:lang w:val="fr-FR" w:eastAsia="fr-FR"/>
    </w:rPr>
  </w:style>
  <w:style w:type="paragraph" w:customStyle="1" w:styleId="xl218">
    <w:name w:val="xl218"/>
    <w:basedOn w:val="Normal"/>
    <w:rsid w:val="00934D68"/>
    <w:pPr>
      <w:pBdr>
        <w:left w:val="single" w:sz="8" w:space="0" w:color="auto"/>
        <w:bottom w:val="single" w:sz="8" w:space="0" w:color="auto"/>
      </w:pBdr>
      <w:spacing w:before="100" w:beforeAutospacing="1" w:after="100" w:afterAutospacing="1"/>
      <w:jc w:val="center"/>
      <w:textAlignment w:val="top"/>
    </w:pPr>
    <w:rPr>
      <w:b/>
      <w:bCs/>
      <w:sz w:val="24"/>
      <w:szCs w:val="24"/>
      <w:lang w:val="fr-FR" w:eastAsia="fr-FR"/>
    </w:rPr>
  </w:style>
  <w:style w:type="paragraph" w:customStyle="1" w:styleId="xl219">
    <w:name w:val="xl219"/>
    <w:basedOn w:val="Normal"/>
    <w:rsid w:val="00934D68"/>
    <w:pPr>
      <w:pBdr>
        <w:left w:val="single" w:sz="4"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0">
    <w:name w:val="xl220"/>
    <w:basedOn w:val="Normal"/>
    <w:rsid w:val="00934D68"/>
    <w:pPr>
      <w:pBdr>
        <w:left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1">
    <w:name w:val="xl221"/>
    <w:basedOn w:val="Normal"/>
    <w:rsid w:val="00934D68"/>
    <w:pPr>
      <w:pBdr>
        <w:left w:val="single" w:sz="8" w:space="0" w:color="auto"/>
        <w:bottom w:val="single" w:sz="8" w:space="0" w:color="auto"/>
        <w:right w:val="single" w:sz="8" w:space="0" w:color="C0C0C0"/>
      </w:pBdr>
      <w:spacing w:before="100" w:beforeAutospacing="1" w:after="100" w:afterAutospacing="1"/>
      <w:jc w:val="center"/>
      <w:textAlignment w:val="top"/>
    </w:pPr>
    <w:rPr>
      <w:b/>
      <w:bCs/>
      <w:sz w:val="24"/>
      <w:szCs w:val="24"/>
      <w:lang w:val="fr-FR" w:eastAsia="fr-FR"/>
    </w:rPr>
  </w:style>
  <w:style w:type="paragraph" w:customStyle="1" w:styleId="xl222">
    <w:name w:val="xl222"/>
    <w:basedOn w:val="Normal"/>
    <w:rsid w:val="00934D68"/>
    <w:pPr>
      <w:pBdr>
        <w:left w:val="single" w:sz="4" w:space="0" w:color="000000"/>
        <w:bottom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3">
    <w:name w:val="xl223"/>
    <w:basedOn w:val="Normal"/>
    <w:rsid w:val="00934D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4">
    <w:name w:val="xl224"/>
    <w:basedOn w:val="Normal"/>
    <w:rsid w:val="00934D68"/>
    <w:pPr>
      <w:pBdr>
        <w:top w:val="single" w:sz="8" w:space="0" w:color="auto"/>
        <w:bottom w:val="single" w:sz="8" w:space="0" w:color="auto"/>
        <w:right w:val="single" w:sz="8" w:space="0" w:color="auto"/>
      </w:pBdr>
      <w:spacing w:before="100" w:beforeAutospacing="1" w:after="100" w:afterAutospacing="1"/>
      <w:jc w:val="center"/>
      <w:textAlignment w:val="top"/>
    </w:pPr>
    <w:rPr>
      <w:b/>
      <w:bCs/>
      <w:sz w:val="24"/>
      <w:szCs w:val="24"/>
      <w:lang w:val="fr-FR" w:eastAsia="fr-FR"/>
    </w:rPr>
  </w:style>
  <w:style w:type="paragraph" w:customStyle="1" w:styleId="xl225">
    <w:name w:val="xl225"/>
    <w:basedOn w:val="Normal"/>
    <w:rsid w:val="00934D68"/>
    <w:pPr>
      <w:pBdr>
        <w:top w:val="single" w:sz="8" w:space="0" w:color="auto"/>
        <w:bottom w:val="single" w:sz="8" w:space="0" w:color="auto"/>
        <w:right w:val="single" w:sz="8" w:space="0" w:color="auto"/>
      </w:pBdr>
      <w:shd w:val="clear" w:color="000000" w:fill="DAEEF3"/>
      <w:spacing w:before="100" w:beforeAutospacing="1" w:after="100" w:afterAutospacing="1"/>
      <w:jc w:val="center"/>
      <w:textAlignment w:val="top"/>
    </w:pPr>
    <w:rPr>
      <w:b/>
      <w:bCs/>
      <w:sz w:val="16"/>
      <w:szCs w:val="16"/>
      <w:lang w:val="fr-FR" w:eastAsia="fr-FR"/>
    </w:rPr>
  </w:style>
  <w:style w:type="paragraph" w:customStyle="1" w:styleId="xl226">
    <w:name w:val="xl226"/>
    <w:basedOn w:val="Normal"/>
    <w:rsid w:val="00934D68"/>
    <w:pPr>
      <w:shd w:val="clear" w:color="000000" w:fill="DAEEF3"/>
      <w:spacing w:before="100" w:beforeAutospacing="1" w:after="100" w:afterAutospacing="1"/>
      <w:jc w:val="center"/>
      <w:textAlignment w:val="top"/>
    </w:pPr>
    <w:rPr>
      <w:sz w:val="16"/>
      <w:szCs w:val="16"/>
      <w:lang w:val="fr-FR" w:eastAsia="fr-FR"/>
    </w:rPr>
  </w:style>
  <w:style w:type="paragraph" w:customStyle="1" w:styleId="xl227">
    <w:name w:val="xl227"/>
    <w:basedOn w:val="Normal"/>
    <w:rsid w:val="00934D68"/>
    <w:pPr>
      <w:spacing w:before="100" w:beforeAutospacing="1" w:after="100" w:afterAutospacing="1"/>
      <w:jc w:val="left"/>
      <w:textAlignment w:val="top"/>
    </w:pPr>
    <w:rPr>
      <w:sz w:val="24"/>
      <w:szCs w:val="24"/>
      <w:lang w:val="fr-FR" w:eastAsia="fr-FR"/>
    </w:rPr>
  </w:style>
  <w:style w:type="paragraph" w:customStyle="1" w:styleId="xl228">
    <w:name w:val="xl228"/>
    <w:basedOn w:val="Normal"/>
    <w:rsid w:val="00934D68"/>
    <w:pPr>
      <w:shd w:val="clear" w:color="000000" w:fill="FFFF00"/>
      <w:spacing w:before="100" w:beforeAutospacing="1" w:after="100" w:afterAutospacing="1"/>
      <w:jc w:val="left"/>
      <w:textAlignment w:val="top"/>
    </w:pPr>
    <w:rPr>
      <w:b/>
      <w:bCs/>
      <w:sz w:val="16"/>
      <w:szCs w:val="16"/>
      <w:lang w:val="fr-FR" w:eastAsia="fr-FR"/>
    </w:rPr>
  </w:style>
  <w:style w:type="paragraph" w:customStyle="1" w:styleId="xl229">
    <w:name w:val="xl229"/>
    <w:basedOn w:val="Normal"/>
    <w:rsid w:val="00934D68"/>
    <w:pPr>
      <w:pBdr>
        <w:top w:val="single" w:sz="4" w:space="0" w:color="000000"/>
        <w:bottom w:val="single" w:sz="4" w:space="0" w:color="auto"/>
        <w:right w:val="single" w:sz="8" w:space="0" w:color="auto"/>
      </w:pBdr>
      <w:shd w:val="clear" w:color="000000" w:fill="FFFF00"/>
      <w:spacing w:before="100" w:beforeAutospacing="1" w:after="100" w:afterAutospacing="1"/>
      <w:jc w:val="left"/>
      <w:textAlignment w:val="top"/>
    </w:pPr>
    <w:rPr>
      <w:b/>
      <w:bCs/>
      <w:sz w:val="16"/>
      <w:szCs w:val="16"/>
      <w:lang w:val="fr-FR" w:eastAsia="fr-FR"/>
    </w:rPr>
  </w:style>
  <w:style w:type="paragraph" w:customStyle="1" w:styleId="xl230">
    <w:name w:val="xl230"/>
    <w:basedOn w:val="Normal"/>
    <w:rsid w:val="00934D68"/>
    <w:pPr>
      <w:pBdr>
        <w:top w:val="single" w:sz="4" w:space="0" w:color="000000"/>
        <w:bottom w:val="single" w:sz="4" w:space="0" w:color="auto"/>
        <w:right w:val="single" w:sz="8" w:space="0" w:color="auto"/>
      </w:pBdr>
      <w:shd w:val="clear" w:color="000000" w:fill="FFFF00"/>
      <w:spacing w:before="100" w:beforeAutospacing="1" w:after="100" w:afterAutospacing="1"/>
      <w:jc w:val="left"/>
      <w:textAlignment w:val="top"/>
    </w:pPr>
    <w:rPr>
      <w:b/>
      <w:bCs/>
      <w:color w:val="FF0000"/>
      <w:sz w:val="16"/>
      <w:szCs w:val="16"/>
      <w:lang w:val="fr-FR" w:eastAsia="fr-FR"/>
    </w:rPr>
  </w:style>
  <w:style w:type="paragraph" w:styleId="DocumentMap">
    <w:name w:val="Document Map"/>
    <w:basedOn w:val="Normal"/>
    <w:link w:val="DocumentMapChar"/>
    <w:rsid w:val="00D12D64"/>
    <w:rPr>
      <w:rFonts w:ascii="Lucida Grande" w:hAnsi="Lucida Grande" w:cs="Lucida Grande"/>
      <w:sz w:val="24"/>
      <w:szCs w:val="24"/>
    </w:rPr>
  </w:style>
  <w:style w:type="character" w:customStyle="1" w:styleId="DocumentMapChar">
    <w:name w:val="Document Map Char"/>
    <w:link w:val="DocumentMap"/>
    <w:rsid w:val="00D12D64"/>
    <w:rPr>
      <w:rFonts w:ascii="Lucida Grande" w:hAnsi="Lucida Grande" w:cs="Lucida Grande"/>
      <w:sz w:val="24"/>
      <w:szCs w:val="24"/>
      <w:lang w:val="en-US" w:eastAsia="en-US"/>
    </w:rPr>
  </w:style>
  <w:style w:type="paragraph" w:customStyle="1" w:styleId="Figure">
    <w:name w:val="Figure"/>
    <w:basedOn w:val="Normal"/>
    <w:qFormat/>
    <w:rsid w:val="00A55601"/>
    <w:pPr>
      <w:jc w:val="center"/>
    </w:pPr>
    <w:rPr>
      <w:b/>
      <w:lang w:val="en-GB"/>
    </w:rPr>
  </w:style>
  <w:style w:type="paragraph" w:customStyle="1" w:styleId="Table">
    <w:name w:val="Table"/>
    <w:basedOn w:val="Normal"/>
    <w:qFormat/>
    <w:rsid w:val="00D1461A"/>
    <w:pPr>
      <w:keepNext/>
      <w:jc w:val="left"/>
    </w:pPr>
    <w:rPr>
      <w:b/>
      <w:lang w:val="en-GB"/>
    </w:rPr>
  </w:style>
  <w:style w:type="paragraph" w:customStyle="1" w:styleId="NN">
    <w:name w:val="NN"/>
    <w:basedOn w:val="Normal"/>
    <w:rsid w:val="009E6A87"/>
    <w:rPr>
      <w:lang w:val="en-GB"/>
    </w:rPr>
  </w:style>
  <w:style w:type="paragraph" w:customStyle="1" w:styleId="NN2">
    <w:name w:val="NN2"/>
    <w:basedOn w:val="NN"/>
    <w:qFormat/>
    <w:rsid w:val="00712590"/>
    <w:pPr>
      <w:numPr>
        <w:numId w:val="42"/>
      </w:numPr>
      <w:tabs>
        <w:tab w:val="left" w:pos="567"/>
      </w:tabs>
      <w:ind w:left="426"/>
    </w:pPr>
  </w:style>
  <w:style w:type="paragraph" w:customStyle="1" w:styleId="NN3">
    <w:name w:val="NN3"/>
    <w:basedOn w:val="Normal"/>
    <w:qFormat/>
    <w:rsid w:val="00BC64CD"/>
    <w:pPr>
      <w:numPr>
        <w:numId w:val="35"/>
      </w:numPr>
      <w:ind w:left="1134"/>
    </w:pPr>
    <w:rPr>
      <w:sz w:val="20"/>
      <w:lang w:val="en-GB"/>
    </w:rPr>
  </w:style>
  <w:style w:type="paragraph" w:styleId="ListParagraph">
    <w:name w:val="List Paragraph"/>
    <w:basedOn w:val="Normal"/>
    <w:uiPriority w:val="34"/>
    <w:qFormat/>
    <w:rsid w:val="004C3C2B"/>
    <w:pPr>
      <w:ind w:left="720"/>
      <w:contextualSpacing/>
    </w:pPr>
  </w:style>
  <w:style w:type="paragraph" w:styleId="TableofFigures">
    <w:name w:val="table of figures"/>
    <w:basedOn w:val="Normal"/>
    <w:next w:val="Normal"/>
    <w:uiPriority w:val="99"/>
    <w:rsid w:val="00F657AD"/>
    <w:pPr>
      <w:ind w:left="440" w:hanging="440"/>
    </w:pPr>
  </w:style>
  <w:style w:type="paragraph" w:styleId="NoSpacing">
    <w:name w:val="No Spacing"/>
    <w:uiPriority w:val="1"/>
    <w:qFormat/>
    <w:rsid w:val="00D631B3"/>
    <w:rPr>
      <w:rFonts w:ascii="Calibri" w:hAnsi="Calibri"/>
      <w:sz w:val="22"/>
      <w:szCs w:val="22"/>
      <w:lang w:val="en-GB" w:eastAsia="en-GB"/>
    </w:rPr>
  </w:style>
  <w:style w:type="paragraph" w:customStyle="1" w:styleId="Default">
    <w:name w:val="Default"/>
    <w:rsid w:val="00AC24EE"/>
    <w:pPr>
      <w:autoSpaceDE w:val="0"/>
      <w:autoSpaceDN w:val="0"/>
      <w:adjustRightInd w:val="0"/>
    </w:pPr>
    <w:rPr>
      <w:rFonts w:ascii="Arial" w:eastAsia="Calibri" w:hAnsi="Arial" w:cs="Arial"/>
      <w:color w:val="000000"/>
      <w:lang w:val="en-US" w:eastAsia="en-US"/>
    </w:rPr>
  </w:style>
  <w:style w:type="paragraph" w:customStyle="1" w:styleId="NN4">
    <w:name w:val="NN4"/>
    <w:basedOn w:val="NN2"/>
    <w:qFormat/>
    <w:rsid w:val="003B0FC7"/>
    <w:pPr>
      <w:numPr>
        <w:ilvl w:val="1"/>
      </w:numPr>
      <w:ind w:left="993"/>
    </w:pPr>
  </w:style>
  <w:style w:type="paragraph" w:styleId="Date">
    <w:name w:val="Date"/>
    <w:basedOn w:val="Normal"/>
    <w:next w:val="Normal"/>
    <w:link w:val="DateChar"/>
    <w:rsid w:val="004A3FC0"/>
  </w:style>
  <w:style w:type="character" w:customStyle="1" w:styleId="DateChar">
    <w:name w:val="Date Char"/>
    <w:basedOn w:val="DefaultParagraphFont"/>
    <w:link w:val="Date"/>
    <w:rsid w:val="004A3FC0"/>
    <w:rPr>
      <w:sz w:val="22"/>
      <w:szCs w:val="22"/>
      <w:lang w:val="en-US" w:eastAsia="en-US"/>
    </w:rPr>
  </w:style>
  <w:style w:type="character" w:customStyle="1" w:styleId="Exposant">
    <w:name w:val="Exposant"/>
    <w:basedOn w:val="DefaultParagraphFont"/>
    <w:uiPriority w:val="1"/>
    <w:qFormat/>
    <w:rsid w:val="004A3FC0"/>
    <w:rPr>
      <w:sz w:val="22"/>
      <w:vertAlign w:val="superscript"/>
    </w:rPr>
  </w:style>
  <w:style w:type="character" w:customStyle="1" w:styleId="Expos">
    <w:name w:val="Expos"/>
    <w:basedOn w:val="DefaultParagraphFont"/>
    <w:uiPriority w:val="1"/>
    <w:qFormat/>
    <w:rsid w:val="004A3FC0"/>
    <w:rPr>
      <w:color w:val="C0C0C0"/>
      <w:sz w:val="20"/>
      <w:szCs w:val="20"/>
      <w:lang w:val="fr-FR" w:eastAsia="fr-FR"/>
    </w:rPr>
  </w:style>
  <w:style w:type="paragraph" w:customStyle="1" w:styleId="NoSpacing1">
    <w:name w:val="No Spacing1"/>
    <w:uiPriority w:val="1"/>
    <w:qFormat/>
    <w:rsid w:val="00D716B1"/>
    <w:rPr>
      <w:rFonts w:ascii="Calibri" w:hAnsi="Calibri"/>
      <w:sz w:val="22"/>
      <w:szCs w:val="22"/>
      <w:lang w:val="en-GB" w:eastAsia="en-GB"/>
    </w:rPr>
  </w:style>
  <w:style w:type="paragraph" w:styleId="Caption">
    <w:name w:val="caption"/>
    <w:basedOn w:val="Normal"/>
    <w:next w:val="Normal"/>
    <w:link w:val="CaptionChar"/>
    <w:qFormat/>
    <w:rsid w:val="00D716B1"/>
    <w:pPr>
      <w:spacing w:before="0" w:after="200"/>
      <w:jc w:val="left"/>
    </w:pPr>
    <w:rPr>
      <w:rFonts w:ascii="Calibri" w:hAnsi="Calibri"/>
      <w:b/>
      <w:bCs/>
      <w:color w:val="4F81BD"/>
      <w:sz w:val="18"/>
      <w:szCs w:val="18"/>
      <w:lang w:val="en-GB" w:eastAsia="en-GB"/>
    </w:rPr>
  </w:style>
  <w:style w:type="character" w:customStyle="1" w:styleId="CaptionChar">
    <w:name w:val="Caption Char"/>
    <w:link w:val="Caption"/>
    <w:rsid w:val="00D716B1"/>
    <w:rPr>
      <w:rFonts w:ascii="Calibri" w:hAnsi="Calibri"/>
      <w:b/>
      <w:bCs/>
      <w:color w:val="4F81BD"/>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35300">
      <w:bodyDiv w:val="1"/>
      <w:marLeft w:val="0"/>
      <w:marRight w:val="0"/>
      <w:marTop w:val="0"/>
      <w:marBottom w:val="0"/>
      <w:divBdr>
        <w:top w:val="none" w:sz="0" w:space="0" w:color="auto"/>
        <w:left w:val="none" w:sz="0" w:space="0" w:color="auto"/>
        <w:bottom w:val="none" w:sz="0" w:space="0" w:color="auto"/>
        <w:right w:val="none" w:sz="0" w:space="0" w:color="auto"/>
      </w:divBdr>
    </w:div>
    <w:div w:id="139033346">
      <w:bodyDiv w:val="1"/>
      <w:marLeft w:val="0"/>
      <w:marRight w:val="0"/>
      <w:marTop w:val="0"/>
      <w:marBottom w:val="0"/>
      <w:divBdr>
        <w:top w:val="none" w:sz="0" w:space="0" w:color="auto"/>
        <w:left w:val="none" w:sz="0" w:space="0" w:color="auto"/>
        <w:bottom w:val="none" w:sz="0" w:space="0" w:color="auto"/>
        <w:right w:val="none" w:sz="0" w:space="0" w:color="auto"/>
      </w:divBdr>
    </w:div>
    <w:div w:id="368918188">
      <w:bodyDiv w:val="1"/>
      <w:marLeft w:val="0"/>
      <w:marRight w:val="0"/>
      <w:marTop w:val="0"/>
      <w:marBottom w:val="0"/>
      <w:divBdr>
        <w:top w:val="none" w:sz="0" w:space="0" w:color="auto"/>
        <w:left w:val="none" w:sz="0" w:space="0" w:color="auto"/>
        <w:bottom w:val="none" w:sz="0" w:space="0" w:color="auto"/>
        <w:right w:val="none" w:sz="0" w:space="0" w:color="auto"/>
      </w:divBdr>
    </w:div>
    <w:div w:id="432825963">
      <w:bodyDiv w:val="1"/>
      <w:marLeft w:val="0"/>
      <w:marRight w:val="0"/>
      <w:marTop w:val="0"/>
      <w:marBottom w:val="0"/>
      <w:divBdr>
        <w:top w:val="none" w:sz="0" w:space="0" w:color="auto"/>
        <w:left w:val="none" w:sz="0" w:space="0" w:color="auto"/>
        <w:bottom w:val="none" w:sz="0" w:space="0" w:color="auto"/>
        <w:right w:val="none" w:sz="0" w:space="0" w:color="auto"/>
      </w:divBdr>
    </w:div>
    <w:div w:id="458190063">
      <w:bodyDiv w:val="1"/>
      <w:marLeft w:val="0"/>
      <w:marRight w:val="0"/>
      <w:marTop w:val="0"/>
      <w:marBottom w:val="0"/>
      <w:divBdr>
        <w:top w:val="none" w:sz="0" w:space="0" w:color="auto"/>
        <w:left w:val="none" w:sz="0" w:space="0" w:color="auto"/>
        <w:bottom w:val="none" w:sz="0" w:space="0" w:color="auto"/>
        <w:right w:val="none" w:sz="0" w:space="0" w:color="auto"/>
      </w:divBdr>
    </w:div>
    <w:div w:id="551190385">
      <w:bodyDiv w:val="1"/>
      <w:marLeft w:val="0"/>
      <w:marRight w:val="0"/>
      <w:marTop w:val="0"/>
      <w:marBottom w:val="0"/>
      <w:divBdr>
        <w:top w:val="none" w:sz="0" w:space="0" w:color="auto"/>
        <w:left w:val="none" w:sz="0" w:space="0" w:color="auto"/>
        <w:bottom w:val="none" w:sz="0" w:space="0" w:color="auto"/>
        <w:right w:val="none" w:sz="0" w:space="0" w:color="auto"/>
      </w:divBdr>
    </w:div>
    <w:div w:id="717973480">
      <w:bodyDiv w:val="1"/>
      <w:marLeft w:val="0"/>
      <w:marRight w:val="0"/>
      <w:marTop w:val="0"/>
      <w:marBottom w:val="0"/>
      <w:divBdr>
        <w:top w:val="none" w:sz="0" w:space="0" w:color="auto"/>
        <w:left w:val="none" w:sz="0" w:space="0" w:color="auto"/>
        <w:bottom w:val="none" w:sz="0" w:space="0" w:color="auto"/>
        <w:right w:val="none" w:sz="0" w:space="0" w:color="auto"/>
      </w:divBdr>
    </w:div>
    <w:div w:id="724066910">
      <w:bodyDiv w:val="1"/>
      <w:marLeft w:val="0"/>
      <w:marRight w:val="0"/>
      <w:marTop w:val="0"/>
      <w:marBottom w:val="0"/>
      <w:divBdr>
        <w:top w:val="none" w:sz="0" w:space="0" w:color="auto"/>
        <w:left w:val="none" w:sz="0" w:space="0" w:color="auto"/>
        <w:bottom w:val="none" w:sz="0" w:space="0" w:color="auto"/>
        <w:right w:val="none" w:sz="0" w:space="0" w:color="auto"/>
      </w:divBdr>
    </w:div>
    <w:div w:id="740178399">
      <w:bodyDiv w:val="1"/>
      <w:marLeft w:val="0"/>
      <w:marRight w:val="0"/>
      <w:marTop w:val="0"/>
      <w:marBottom w:val="0"/>
      <w:divBdr>
        <w:top w:val="none" w:sz="0" w:space="0" w:color="auto"/>
        <w:left w:val="none" w:sz="0" w:space="0" w:color="auto"/>
        <w:bottom w:val="none" w:sz="0" w:space="0" w:color="auto"/>
        <w:right w:val="none" w:sz="0" w:space="0" w:color="auto"/>
      </w:divBdr>
    </w:div>
    <w:div w:id="790511811">
      <w:bodyDiv w:val="1"/>
      <w:marLeft w:val="0"/>
      <w:marRight w:val="0"/>
      <w:marTop w:val="0"/>
      <w:marBottom w:val="0"/>
      <w:divBdr>
        <w:top w:val="none" w:sz="0" w:space="0" w:color="auto"/>
        <w:left w:val="none" w:sz="0" w:space="0" w:color="auto"/>
        <w:bottom w:val="none" w:sz="0" w:space="0" w:color="auto"/>
        <w:right w:val="none" w:sz="0" w:space="0" w:color="auto"/>
      </w:divBdr>
    </w:div>
    <w:div w:id="801116261">
      <w:bodyDiv w:val="1"/>
      <w:marLeft w:val="0"/>
      <w:marRight w:val="0"/>
      <w:marTop w:val="0"/>
      <w:marBottom w:val="0"/>
      <w:divBdr>
        <w:top w:val="none" w:sz="0" w:space="0" w:color="auto"/>
        <w:left w:val="none" w:sz="0" w:space="0" w:color="auto"/>
        <w:bottom w:val="none" w:sz="0" w:space="0" w:color="auto"/>
        <w:right w:val="none" w:sz="0" w:space="0" w:color="auto"/>
      </w:divBdr>
    </w:div>
    <w:div w:id="803931385">
      <w:bodyDiv w:val="1"/>
      <w:marLeft w:val="0"/>
      <w:marRight w:val="0"/>
      <w:marTop w:val="0"/>
      <w:marBottom w:val="0"/>
      <w:divBdr>
        <w:top w:val="none" w:sz="0" w:space="0" w:color="auto"/>
        <w:left w:val="none" w:sz="0" w:space="0" w:color="auto"/>
        <w:bottom w:val="none" w:sz="0" w:space="0" w:color="auto"/>
        <w:right w:val="none" w:sz="0" w:space="0" w:color="auto"/>
      </w:divBdr>
    </w:div>
    <w:div w:id="805662937">
      <w:bodyDiv w:val="1"/>
      <w:marLeft w:val="0"/>
      <w:marRight w:val="0"/>
      <w:marTop w:val="0"/>
      <w:marBottom w:val="0"/>
      <w:divBdr>
        <w:top w:val="none" w:sz="0" w:space="0" w:color="auto"/>
        <w:left w:val="none" w:sz="0" w:space="0" w:color="auto"/>
        <w:bottom w:val="none" w:sz="0" w:space="0" w:color="auto"/>
        <w:right w:val="none" w:sz="0" w:space="0" w:color="auto"/>
      </w:divBdr>
    </w:div>
    <w:div w:id="875192824">
      <w:bodyDiv w:val="1"/>
      <w:marLeft w:val="0"/>
      <w:marRight w:val="0"/>
      <w:marTop w:val="0"/>
      <w:marBottom w:val="0"/>
      <w:divBdr>
        <w:top w:val="none" w:sz="0" w:space="0" w:color="auto"/>
        <w:left w:val="none" w:sz="0" w:space="0" w:color="auto"/>
        <w:bottom w:val="none" w:sz="0" w:space="0" w:color="auto"/>
        <w:right w:val="none" w:sz="0" w:space="0" w:color="auto"/>
      </w:divBdr>
    </w:div>
    <w:div w:id="1043948535">
      <w:bodyDiv w:val="1"/>
      <w:marLeft w:val="0"/>
      <w:marRight w:val="0"/>
      <w:marTop w:val="0"/>
      <w:marBottom w:val="0"/>
      <w:divBdr>
        <w:top w:val="none" w:sz="0" w:space="0" w:color="auto"/>
        <w:left w:val="none" w:sz="0" w:space="0" w:color="auto"/>
        <w:bottom w:val="none" w:sz="0" w:space="0" w:color="auto"/>
        <w:right w:val="none" w:sz="0" w:space="0" w:color="auto"/>
      </w:divBdr>
    </w:div>
    <w:div w:id="1085570144">
      <w:bodyDiv w:val="1"/>
      <w:marLeft w:val="0"/>
      <w:marRight w:val="0"/>
      <w:marTop w:val="0"/>
      <w:marBottom w:val="0"/>
      <w:divBdr>
        <w:top w:val="none" w:sz="0" w:space="0" w:color="auto"/>
        <w:left w:val="none" w:sz="0" w:space="0" w:color="auto"/>
        <w:bottom w:val="none" w:sz="0" w:space="0" w:color="auto"/>
        <w:right w:val="none" w:sz="0" w:space="0" w:color="auto"/>
      </w:divBdr>
    </w:div>
    <w:div w:id="1097675118">
      <w:bodyDiv w:val="1"/>
      <w:marLeft w:val="0"/>
      <w:marRight w:val="0"/>
      <w:marTop w:val="0"/>
      <w:marBottom w:val="0"/>
      <w:divBdr>
        <w:top w:val="none" w:sz="0" w:space="0" w:color="auto"/>
        <w:left w:val="none" w:sz="0" w:space="0" w:color="auto"/>
        <w:bottom w:val="none" w:sz="0" w:space="0" w:color="auto"/>
        <w:right w:val="none" w:sz="0" w:space="0" w:color="auto"/>
      </w:divBdr>
    </w:div>
    <w:div w:id="1163206054">
      <w:bodyDiv w:val="1"/>
      <w:marLeft w:val="0"/>
      <w:marRight w:val="0"/>
      <w:marTop w:val="0"/>
      <w:marBottom w:val="0"/>
      <w:divBdr>
        <w:top w:val="none" w:sz="0" w:space="0" w:color="auto"/>
        <w:left w:val="none" w:sz="0" w:space="0" w:color="auto"/>
        <w:bottom w:val="none" w:sz="0" w:space="0" w:color="auto"/>
        <w:right w:val="none" w:sz="0" w:space="0" w:color="auto"/>
      </w:divBdr>
    </w:div>
    <w:div w:id="1247231670">
      <w:bodyDiv w:val="1"/>
      <w:marLeft w:val="0"/>
      <w:marRight w:val="0"/>
      <w:marTop w:val="0"/>
      <w:marBottom w:val="0"/>
      <w:divBdr>
        <w:top w:val="none" w:sz="0" w:space="0" w:color="auto"/>
        <w:left w:val="none" w:sz="0" w:space="0" w:color="auto"/>
        <w:bottom w:val="none" w:sz="0" w:space="0" w:color="auto"/>
        <w:right w:val="none" w:sz="0" w:space="0" w:color="auto"/>
      </w:divBdr>
    </w:div>
    <w:div w:id="1249190797">
      <w:bodyDiv w:val="1"/>
      <w:marLeft w:val="0"/>
      <w:marRight w:val="0"/>
      <w:marTop w:val="0"/>
      <w:marBottom w:val="0"/>
      <w:divBdr>
        <w:top w:val="none" w:sz="0" w:space="0" w:color="auto"/>
        <w:left w:val="none" w:sz="0" w:space="0" w:color="auto"/>
        <w:bottom w:val="none" w:sz="0" w:space="0" w:color="auto"/>
        <w:right w:val="none" w:sz="0" w:space="0" w:color="auto"/>
      </w:divBdr>
    </w:div>
    <w:div w:id="1389764327">
      <w:bodyDiv w:val="1"/>
      <w:marLeft w:val="0"/>
      <w:marRight w:val="0"/>
      <w:marTop w:val="0"/>
      <w:marBottom w:val="0"/>
      <w:divBdr>
        <w:top w:val="none" w:sz="0" w:space="0" w:color="auto"/>
        <w:left w:val="none" w:sz="0" w:space="0" w:color="auto"/>
        <w:bottom w:val="none" w:sz="0" w:space="0" w:color="auto"/>
        <w:right w:val="none" w:sz="0" w:space="0" w:color="auto"/>
      </w:divBdr>
    </w:div>
    <w:div w:id="1477182172">
      <w:bodyDiv w:val="1"/>
      <w:marLeft w:val="0"/>
      <w:marRight w:val="0"/>
      <w:marTop w:val="0"/>
      <w:marBottom w:val="0"/>
      <w:divBdr>
        <w:top w:val="none" w:sz="0" w:space="0" w:color="auto"/>
        <w:left w:val="none" w:sz="0" w:space="0" w:color="auto"/>
        <w:bottom w:val="none" w:sz="0" w:space="0" w:color="auto"/>
        <w:right w:val="none" w:sz="0" w:space="0" w:color="auto"/>
      </w:divBdr>
    </w:div>
    <w:div w:id="1536698895">
      <w:bodyDiv w:val="1"/>
      <w:marLeft w:val="0"/>
      <w:marRight w:val="0"/>
      <w:marTop w:val="0"/>
      <w:marBottom w:val="0"/>
      <w:divBdr>
        <w:top w:val="none" w:sz="0" w:space="0" w:color="auto"/>
        <w:left w:val="none" w:sz="0" w:space="0" w:color="auto"/>
        <w:bottom w:val="none" w:sz="0" w:space="0" w:color="auto"/>
        <w:right w:val="none" w:sz="0" w:space="0" w:color="auto"/>
      </w:divBdr>
    </w:div>
    <w:div w:id="1587886167">
      <w:bodyDiv w:val="1"/>
      <w:marLeft w:val="0"/>
      <w:marRight w:val="0"/>
      <w:marTop w:val="0"/>
      <w:marBottom w:val="0"/>
      <w:divBdr>
        <w:top w:val="none" w:sz="0" w:space="0" w:color="auto"/>
        <w:left w:val="none" w:sz="0" w:space="0" w:color="auto"/>
        <w:bottom w:val="none" w:sz="0" w:space="0" w:color="auto"/>
        <w:right w:val="none" w:sz="0" w:space="0" w:color="auto"/>
      </w:divBdr>
    </w:div>
    <w:div w:id="1595549846">
      <w:bodyDiv w:val="1"/>
      <w:marLeft w:val="0"/>
      <w:marRight w:val="0"/>
      <w:marTop w:val="0"/>
      <w:marBottom w:val="0"/>
      <w:divBdr>
        <w:top w:val="none" w:sz="0" w:space="0" w:color="auto"/>
        <w:left w:val="none" w:sz="0" w:space="0" w:color="auto"/>
        <w:bottom w:val="none" w:sz="0" w:space="0" w:color="auto"/>
        <w:right w:val="none" w:sz="0" w:space="0" w:color="auto"/>
      </w:divBdr>
    </w:div>
    <w:div w:id="1689478894">
      <w:bodyDiv w:val="1"/>
      <w:marLeft w:val="0"/>
      <w:marRight w:val="0"/>
      <w:marTop w:val="0"/>
      <w:marBottom w:val="0"/>
      <w:divBdr>
        <w:top w:val="none" w:sz="0" w:space="0" w:color="auto"/>
        <w:left w:val="none" w:sz="0" w:space="0" w:color="auto"/>
        <w:bottom w:val="none" w:sz="0" w:space="0" w:color="auto"/>
        <w:right w:val="none" w:sz="0" w:space="0" w:color="auto"/>
      </w:divBdr>
    </w:div>
    <w:div w:id="1700156570">
      <w:bodyDiv w:val="1"/>
      <w:marLeft w:val="0"/>
      <w:marRight w:val="0"/>
      <w:marTop w:val="0"/>
      <w:marBottom w:val="0"/>
      <w:divBdr>
        <w:top w:val="none" w:sz="0" w:space="0" w:color="auto"/>
        <w:left w:val="none" w:sz="0" w:space="0" w:color="auto"/>
        <w:bottom w:val="none" w:sz="0" w:space="0" w:color="auto"/>
        <w:right w:val="none" w:sz="0" w:space="0" w:color="auto"/>
      </w:divBdr>
    </w:div>
    <w:div w:id="1779712075">
      <w:bodyDiv w:val="1"/>
      <w:marLeft w:val="0"/>
      <w:marRight w:val="0"/>
      <w:marTop w:val="0"/>
      <w:marBottom w:val="0"/>
      <w:divBdr>
        <w:top w:val="none" w:sz="0" w:space="0" w:color="auto"/>
        <w:left w:val="none" w:sz="0" w:space="0" w:color="auto"/>
        <w:bottom w:val="none" w:sz="0" w:space="0" w:color="auto"/>
        <w:right w:val="none" w:sz="0" w:space="0" w:color="auto"/>
      </w:divBdr>
    </w:div>
    <w:div w:id="1846363116">
      <w:bodyDiv w:val="1"/>
      <w:marLeft w:val="0"/>
      <w:marRight w:val="0"/>
      <w:marTop w:val="0"/>
      <w:marBottom w:val="0"/>
      <w:divBdr>
        <w:top w:val="none" w:sz="0" w:space="0" w:color="auto"/>
        <w:left w:val="none" w:sz="0" w:space="0" w:color="auto"/>
        <w:bottom w:val="none" w:sz="0" w:space="0" w:color="auto"/>
        <w:right w:val="none" w:sz="0" w:space="0" w:color="auto"/>
      </w:divBdr>
    </w:div>
    <w:div w:id="19006306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2.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www.unep.org/biosafety/National%20Biosafety%20frameworks.aspx"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bch.cbd.int/" TargetMode="Externa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bch.cbd.int/protocol/decisions/decision.shtml?decisionID=12329" TargetMode="External"/><Relationship Id="rId20" Type="http://schemas.openxmlformats.org/officeDocument/2006/relationships/image" Target="media/image3.jpeg"/><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yperlink" Target="http://moodle.bch2project.org" TargetMode="Externa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image" Target="media/image4.jpeg"/><Relationship Id="rId28" Type="http://schemas.microsoft.com/office/2011/relationships/people" Target="people.xml"/><Relationship Id="rId10" Type="http://schemas.openxmlformats.org/officeDocument/2006/relationships/image" Target="media/image1.jpeg"/><Relationship Id="rId19" Type="http://schemas.openxmlformats.org/officeDocument/2006/relationships/hyperlink" Target="http://www.agonthe4front.com/2013_07_01_archive.html" TargetMode="External"/><Relationship Id="rId31" Type="http://schemas.openxmlformats.org/officeDocument/2006/relationships/customXml" Target="../customXml/item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eader" Target="header3.xml"/><Relationship Id="rId27" Type="http://schemas.openxmlformats.org/officeDocument/2006/relationships/theme" Target="theme/theme1.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 TargetMode="External"/><Relationship Id="rId2" Type="http://schemas.openxmlformats.org/officeDocument/2006/relationships/hyperlink" Target="http://unep.org/delc/BCHII.asp" TargetMode="External"/><Relationship Id="rId1" Type="http://schemas.openxmlformats.org/officeDocument/2006/relationships/hyperlink" Target="http://www.thegef.org/gef/sites/thegef.org/files/gef_prj_docs/GEFProjectDocuments/MandE/PIR/2009%20PIR/UNEP/Biodiversity/2128%20BCH%20GFL%204771%20PIR%20FY09%20and%20Terminal%20Eval/2128%20BCH%20TEREVREP%20GFL%204771_DRAFT.pdf" TargetMode="External"/><Relationship Id="rId5" Type="http://schemas.openxmlformats.org/officeDocument/2006/relationships/hyperlink" Target="http://www.stapgef.org/stap/wp-content/uploads/2014/05/5688-2014-04-14-085200-STAPReviewAgency1.pdf" TargetMode="External"/><Relationship Id="rId4" Type="http://schemas.openxmlformats.org/officeDocument/2006/relationships/hyperlink" Target="http://www.icgeb.org/news_English/items/icgeb-grant-from-the-bill-melinda-gates-foundation.html"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F86414-94BE-4AF5-8609-4E03DFFBF3D2}">
  <ds:schemaRefs>
    <ds:schemaRef ds:uri="http://schemas.openxmlformats.org/officeDocument/2006/bibliography"/>
  </ds:schemaRefs>
</ds:datastoreItem>
</file>

<file path=customXml/itemProps2.xml><?xml version="1.0" encoding="utf-8"?>
<ds:datastoreItem xmlns:ds="http://schemas.openxmlformats.org/officeDocument/2006/customXml" ds:itemID="{724894E4-C249-4DCD-A7DB-F43DF6BB22C0}">
  <ds:schemaRefs>
    <ds:schemaRef ds:uri="http://schemas.openxmlformats.org/officeDocument/2006/bibliography"/>
  </ds:schemaRefs>
</ds:datastoreItem>
</file>

<file path=customXml/itemProps3.xml><?xml version="1.0" encoding="utf-8"?>
<ds:datastoreItem xmlns:ds="http://schemas.openxmlformats.org/officeDocument/2006/customXml" ds:itemID="{17259A74-E703-424F-AC81-02BB2E506BA5}"/>
</file>

<file path=customXml/itemProps4.xml><?xml version="1.0" encoding="utf-8"?>
<ds:datastoreItem xmlns:ds="http://schemas.openxmlformats.org/officeDocument/2006/customXml" ds:itemID="{67188519-A383-45E4-A187-F37859C76E1D}"/>
</file>

<file path=customXml/itemProps5.xml><?xml version="1.0" encoding="utf-8"?>
<ds:datastoreItem xmlns:ds="http://schemas.openxmlformats.org/officeDocument/2006/customXml" ds:itemID="{9839F0D0-5CA7-4D0B-9DD2-F38379FF502C}"/>
</file>

<file path=docProps/app.xml><?xml version="1.0" encoding="utf-8"?>
<Properties xmlns="http://schemas.openxmlformats.org/officeDocument/2006/extended-properties" xmlns:vt="http://schemas.openxmlformats.org/officeDocument/2006/docPropsVTypes">
  <Template>Normal.dotm</Template>
  <TotalTime>0</TotalTime>
  <Pages>80</Pages>
  <Words>32130</Words>
  <Characters>183144</Characters>
  <Application>Microsoft Office Word</Application>
  <DocSecurity>0</DocSecurity>
  <Lines>1526</Lines>
  <Paragraphs>429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UNITED NATIONS ENVIRONMENT PROGRAMME</vt:lpstr>
      <vt:lpstr>UNITED NATIONS ENVIRONMENT PROGRAMME</vt:lpstr>
    </vt:vector>
  </TitlesOfParts>
  <Company/>
  <LinksUpToDate>false</LinksUpToDate>
  <CharactersWithSpaces>214845</CharactersWithSpaces>
  <SharedDoc>false</SharedDoc>
  <HLinks>
    <vt:vector size="54" baseType="variant">
      <vt:variant>
        <vt:i4>786520</vt:i4>
      </vt:variant>
      <vt:variant>
        <vt:i4>261</vt:i4>
      </vt:variant>
      <vt:variant>
        <vt:i4>0</vt:i4>
      </vt:variant>
      <vt:variant>
        <vt:i4>5</vt:i4>
      </vt:variant>
      <vt:variant>
        <vt:lpwstr>http://www.unep.org/chinese/biosafety/National Biosafety frameworks.aspx</vt:lpwstr>
      </vt:variant>
      <vt:variant>
        <vt:lpwstr/>
      </vt:variant>
      <vt:variant>
        <vt:i4>1638433</vt:i4>
      </vt:variant>
      <vt:variant>
        <vt:i4>258</vt:i4>
      </vt:variant>
      <vt:variant>
        <vt:i4>0</vt:i4>
      </vt:variant>
      <vt:variant>
        <vt:i4>5</vt:i4>
      </vt:variant>
      <vt:variant>
        <vt:lpwstr>http://www.agonthe4front.com/2013_07_01_archive.html</vt:lpwstr>
      </vt:variant>
      <vt:variant>
        <vt:lpwstr/>
      </vt:variant>
      <vt:variant>
        <vt:i4>3866697</vt:i4>
      </vt:variant>
      <vt:variant>
        <vt:i4>255</vt:i4>
      </vt:variant>
      <vt:variant>
        <vt:i4>0</vt:i4>
      </vt:variant>
      <vt:variant>
        <vt:i4>5</vt:i4>
      </vt:variant>
      <vt:variant>
        <vt:lpwstr>http://bch.cbd.int/</vt:lpwstr>
      </vt:variant>
      <vt:variant>
        <vt:lpwstr/>
      </vt:variant>
      <vt:variant>
        <vt:i4>115</vt:i4>
      </vt:variant>
      <vt:variant>
        <vt:i4>252</vt:i4>
      </vt:variant>
      <vt:variant>
        <vt:i4>0</vt:i4>
      </vt:variant>
      <vt:variant>
        <vt:i4>5</vt:i4>
      </vt:variant>
      <vt:variant>
        <vt:lpwstr>http://bch.cbd.int/protocol/decisions/decision.shtml?decisionID=12329</vt:lpwstr>
      </vt:variant>
      <vt:variant>
        <vt:lpwstr/>
      </vt:variant>
      <vt:variant>
        <vt:i4>2293768</vt:i4>
      </vt:variant>
      <vt:variant>
        <vt:i4>6</vt:i4>
      </vt:variant>
      <vt:variant>
        <vt:i4>0</vt:i4>
      </vt:variant>
      <vt:variant>
        <vt:i4>5</vt:i4>
      </vt:variant>
      <vt:variant>
        <vt:lpwstr>http://www.stapgef.org/stap/wp-content/uploads/2014/05/5688-2014-04-14-085200-STAPReviewAgency1.pdf</vt:lpwstr>
      </vt:variant>
      <vt:variant>
        <vt:lpwstr/>
      </vt:variant>
      <vt:variant>
        <vt:i4>5767169</vt:i4>
      </vt:variant>
      <vt:variant>
        <vt:i4>3</vt:i4>
      </vt:variant>
      <vt:variant>
        <vt:i4>0</vt:i4>
      </vt:variant>
      <vt:variant>
        <vt:i4>5</vt:i4>
      </vt:variant>
      <vt:variant>
        <vt:lpwstr>http://www.icgeb.org/news_English/items/icgeb-grant-from-the-bill-melinda-gates-foundation.html</vt:lpwstr>
      </vt:variant>
      <vt:variant>
        <vt:lpwstr/>
      </vt:variant>
      <vt:variant>
        <vt:i4>3932271</vt:i4>
      </vt:variant>
      <vt:variant>
        <vt:i4>0</vt:i4>
      </vt:variant>
      <vt:variant>
        <vt:i4>0</vt:i4>
      </vt:variant>
      <vt:variant>
        <vt:i4>5</vt:i4>
      </vt:variant>
      <vt:variant>
        <vt:lpwstr>http://unep.org/delc/BCHII.asp</vt:lpwstr>
      </vt:variant>
      <vt:variant>
        <vt:lpwstr/>
      </vt:variant>
      <vt:variant>
        <vt:i4>65560</vt:i4>
      </vt:variant>
      <vt:variant>
        <vt:i4>49899</vt:i4>
      </vt:variant>
      <vt:variant>
        <vt:i4>1025</vt:i4>
      </vt:variant>
      <vt:variant>
        <vt:i4>1</vt:i4>
      </vt:variant>
      <vt:variant>
        <vt:lpwstr>biotech growers vs importers etc</vt:lpwstr>
      </vt:variant>
      <vt:variant>
        <vt:lpwstr/>
      </vt:variant>
      <vt:variant>
        <vt:i4>4718605</vt:i4>
      </vt:variant>
      <vt:variant>
        <vt:i4>-1</vt:i4>
      </vt:variant>
      <vt:variant>
        <vt:i4>1027</vt:i4>
      </vt:variant>
      <vt:variant>
        <vt:i4>1</vt:i4>
      </vt:variant>
      <vt:variant>
        <vt:lpwstr>UNEP ALL HEADER CYAN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Alex Owusu-Biney</cp:lastModifiedBy>
  <cp:revision>2</cp:revision>
  <cp:lastPrinted>2014-07-12T21:32:00Z</cp:lastPrinted>
  <dcterms:created xsi:type="dcterms:W3CDTF">2016-02-26T09:52:00Z</dcterms:created>
  <dcterms:modified xsi:type="dcterms:W3CDTF">2016-02-26T09:52:00Z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